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F0DDF" w14:textId="77777777" w:rsidR="00F755A2" w:rsidRPr="00027781" w:rsidRDefault="005A01A8">
      <w:pPr>
        <w:spacing w:before="200" w:after="40"/>
        <w:jc w:val="center"/>
        <w:rPr>
          <w:lang w:val="es-ES"/>
        </w:rPr>
      </w:pPr>
      <w:r w:rsidRPr="00027781">
        <w:rPr>
          <w:b/>
          <w:bCs/>
          <w:color w:val="056734"/>
          <w:sz w:val="28"/>
          <w:szCs w:val="28"/>
          <w:lang w:val="es-ES"/>
        </w:rPr>
        <w:t>UNIVERSIDAD POLITÉCNICA ESTATAL DEL CARCHI</w:t>
      </w:r>
    </w:p>
    <w:p w14:paraId="0DAF0DE0" w14:textId="77777777" w:rsidR="00F755A2" w:rsidRPr="00027781" w:rsidRDefault="005A01A8">
      <w:pPr>
        <w:spacing w:after="300"/>
        <w:jc w:val="center"/>
        <w:rPr>
          <w:lang w:val="es-ES"/>
        </w:rPr>
      </w:pPr>
      <w:r w:rsidRPr="00027781">
        <w:rPr>
          <w:b/>
          <w:bCs/>
          <w:color w:val="64748B"/>
          <w:lang w:val="es-ES"/>
        </w:rPr>
        <w:t>FACULTAD DE INDUSTRIAS AGROPECUARIAS Y CIENCIAS AMBIENTALES (FIACA)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F755A2" w14:paraId="0DAF0DE3" w14:textId="77777777">
        <w:tc>
          <w:tcPr>
            <w:tcW w:w="5000" w:type="pct"/>
            <w:shd w:val="clear" w:color="auto" w:fill="05673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DAF0DE1" w14:textId="77777777" w:rsidR="00F755A2" w:rsidRDefault="005A01A8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PROPUESTA TÉCNICO - FUNCIONAL — FASE 1</w:t>
            </w:r>
          </w:p>
          <w:p w14:paraId="0DAF0DE2" w14:textId="77777777" w:rsidR="00F755A2" w:rsidRDefault="005A01A8">
            <w:pPr>
              <w:spacing w:before="60"/>
              <w:jc w:val="center"/>
            </w:pPr>
            <w:r>
              <w:rPr>
                <w:b/>
                <w:bCs/>
                <w:color w:val="FFD45B"/>
              </w:rPr>
              <w:t>SISTEMA INTEGRAL DE GESTIÓN DE INVENTARIOS, MAQUINARIA E INFRAESTRUCTURA DE PLANTAS PILOTO</w:t>
            </w:r>
          </w:p>
        </w:tc>
      </w:tr>
    </w:tbl>
    <w:p w14:paraId="0DAF0DE4" w14:textId="77777777" w:rsidR="00F755A2" w:rsidRDefault="00F755A2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F755A2" w:rsidRPr="00D75C7F" w14:paraId="0DAF0DE7" w14:textId="77777777">
        <w:tc>
          <w:tcPr>
            <w:tcW w:w="1500" w:type="pct"/>
            <w:shd w:val="clear" w:color="auto" w:fill="F5F5F5"/>
          </w:tcPr>
          <w:p w14:paraId="0DAF0DE5" w14:textId="77777777" w:rsidR="00F755A2" w:rsidRDefault="005A01A8">
            <w:pPr>
              <w:spacing w:before="60" w:after="60"/>
            </w:pPr>
            <w:r>
              <w:rPr>
                <w:b/>
                <w:bCs/>
              </w:rPr>
              <w:t>Proyecto:</w:t>
            </w:r>
          </w:p>
        </w:tc>
        <w:tc>
          <w:tcPr>
            <w:tcW w:w="3500" w:type="pct"/>
          </w:tcPr>
          <w:p w14:paraId="0DAF0DE6" w14:textId="77777777" w:rsidR="00F755A2" w:rsidRPr="00027781" w:rsidRDefault="005A01A8">
            <w:pPr>
              <w:spacing w:before="60" w:after="60"/>
              <w:rPr>
                <w:lang w:val="es-ES"/>
              </w:rPr>
            </w:pPr>
            <w:r w:rsidRPr="00027781">
              <w:rPr>
                <w:lang w:val="es-ES"/>
              </w:rPr>
              <w:t>Sistema de Control Operativo y Gestión Piloto (FIACA UPEC)</w:t>
            </w:r>
          </w:p>
        </w:tc>
      </w:tr>
      <w:tr w:rsidR="00F755A2" w14:paraId="0DAF0DEA" w14:textId="77777777">
        <w:tc>
          <w:tcPr>
            <w:tcW w:w="0" w:type="auto"/>
            <w:shd w:val="clear" w:color="auto" w:fill="F5F5F5"/>
          </w:tcPr>
          <w:p w14:paraId="0DAF0DE8" w14:textId="77777777" w:rsidR="00F755A2" w:rsidRDefault="005A01A8">
            <w:pPr>
              <w:spacing w:before="60" w:after="60"/>
            </w:pPr>
            <w:proofErr w:type="spellStart"/>
            <w:r>
              <w:rPr>
                <w:b/>
                <w:bCs/>
              </w:rPr>
              <w:t>Entidad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Beneficiaria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0" w:type="auto"/>
          </w:tcPr>
          <w:p w14:paraId="0DAF0DE9" w14:textId="77777777" w:rsidR="00F755A2" w:rsidRDefault="005A01A8">
            <w:pPr>
              <w:spacing w:before="60" w:after="60"/>
            </w:pPr>
            <w:r>
              <w:t xml:space="preserve">Planta Piloto </w:t>
            </w:r>
            <w:proofErr w:type="spellStart"/>
            <w:r>
              <w:t>Agroindustrial</w:t>
            </w:r>
            <w:proofErr w:type="spellEnd"/>
            <w:r>
              <w:t xml:space="preserve"> (</w:t>
            </w:r>
            <w:proofErr w:type="spellStart"/>
            <w:r>
              <w:t>Cereales</w:t>
            </w:r>
            <w:proofErr w:type="spellEnd"/>
            <w:r>
              <w:t xml:space="preserve">, </w:t>
            </w:r>
            <w:proofErr w:type="spellStart"/>
            <w:r>
              <w:t>Almidón</w:t>
            </w:r>
            <w:proofErr w:type="spellEnd"/>
            <w:r>
              <w:t xml:space="preserve">, </w:t>
            </w:r>
            <w:proofErr w:type="spellStart"/>
            <w:r>
              <w:t>Frutas</w:t>
            </w:r>
            <w:proofErr w:type="spellEnd"/>
            <w:r>
              <w:t>/</w:t>
            </w:r>
            <w:proofErr w:type="spellStart"/>
            <w:r>
              <w:t>Vegetales</w:t>
            </w:r>
            <w:proofErr w:type="spellEnd"/>
            <w:r>
              <w:t xml:space="preserve">, </w:t>
            </w:r>
            <w:proofErr w:type="spellStart"/>
            <w:r>
              <w:t>Cárnicos</w:t>
            </w:r>
            <w:proofErr w:type="spellEnd"/>
            <w:r>
              <w:t xml:space="preserve">, </w:t>
            </w:r>
            <w:proofErr w:type="spellStart"/>
            <w:r>
              <w:t>Lácteos</w:t>
            </w:r>
            <w:proofErr w:type="spellEnd"/>
            <w:r>
              <w:t>)</w:t>
            </w:r>
          </w:p>
        </w:tc>
      </w:tr>
      <w:tr w:rsidR="00F755A2" w:rsidRPr="00D75C7F" w14:paraId="0DAF0DED" w14:textId="77777777">
        <w:tc>
          <w:tcPr>
            <w:tcW w:w="0" w:type="auto"/>
            <w:shd w:val="clear" w:color="auto" w:fill="F5F5F5"/>
          </w:tcPr>
          <w:p w14:paraId="0DAF0DEB" w14:textId="77777777" w:rsidR="00F755A2" w:rsidRDefault="005A01A8">
            <w:pPr>
              <w:spacing w:before="60" w:after="60"/>
            </w:pPr>
            <w:proofErr w:type="spellStart"/>
            <w:r>
              <w:rPr>
                <w:b/>
                <w:bCs/>
              </w:rPr>
              <w:t>Alcance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Presentado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0" w:type="auto"/>
          </w:tcPr>
          <w:p w14:paraId="0DAF0DEC" w14:textId="77777777" w:rsidR="00F755A2" w:rsidRPr="00027781" w:rsidRDefault="005A01A8">
            <w:pPr>
              <w:spacing w:before="60" w:after="60"/>
              <w:rPr>
                <w:lang w:val="es-ES"/>
              </w:rPr>
            </w:pPr>
            <w:r w:rsidRPr="00027781">
              <w:rPr>
                <w:b/>
                <w:bCs/>
                <w:color w:val="056734"/>
                <w:lang w:val="es-ES"/>
              </w:rPr>
              <w:t>Fase 1: Módulos Funcionales, Prototipado Interactivo y Reglas de Negocio</w:t>
            </w:r>
          </w:p>
        </w:tc>
      </w:tr>
    </w:tbl>
    <w:p w14:paraId="0DAF0DF2" w14:textId="77777777" w:rsidR="00F755A2" w:rsidRPr="00027781" w:rsidRDefault="005A01A8">
      <w:pPr>
        <w:pStyle w:val="Ttulo1"/>
        <w:pBdr>
          <w:bottom w:val="single" w:sz="12" w:space="4" w:color="FFD45B"/>
        </w:pBdr>
        <w:spacing w:before="280" w:after="120"/>
        <w:rPr>
          <w:lang w:val="es-ES"/>
        </w:rPr>
      </w:pPr>
      <w:r w:rsidRPr="00027781">
        <w:rPr>
          <w:lang w:val="es-ES"/>
        </w:rPr>
        <w:t>1. Resumen Ejecutivo y Objetivos del Sistema</w:t>
      </w:r>
    </w:p>
    <w:p w14:paraId="0DAF0DF3" w14:textId="77777777" w:rsidR="00F755A2" w:rsidRPr="00027781" w:rsidRDefault="005A01A8">
      <w:pPr>
        <w:spacing w:before="60" w:after="60"/>
        <w:rPr>
          <w:lang w:val="es-ES"/>
        </w:rPr>
      </w:pPr>
      <w:r w:rsidRPr="00027781">
        <w:rPr>
          <w:lang w:val="es-ES"/>
        </w:rPr>
        <w:t>La presente propuesta técnico-funcional contempla el desarrollo del nuevo Sistema Integral de Gestión de Inventarios, Maquinaria e Infraestructura para la Planta Piloto Universitaria de la Facultad de Industrias Agropecuarias y Ciencias Ambientales (FIACA - UPEC).</w:t>
      </w:r>
    </w:p>
    <w:p w14:paraId="0DAF0DF4" w14:textId="77777777" w:rsidR="00F755A2" w:rsidRPr="00027781" w:rsidRDefault="005A01A8">
      <w:pPr>
        <w:spacing w:before="60" w:after="60"/>
        <w:rPr>
          <w:lang w:val="es-ES"/>
        </w:rPr>
      </w:pPr>
      <w:r w:rsidRPr="00027781">
        <w:rPr>
          <w:lang w:val="es-ES"/>
        </w:rPr>
        <w:t>El objetivo central de la Fase 1 es resolver la necesidad de digitalizar, organizar y automatizar el control operativo en las distintas áreas de producción (Cereales y Harinas, Extracción de Almidón, Frutas y Vegetales, Procesamiento de Cárnicos y Lácteos), eliminando la dependencia de registros en papel o carpetas de cálculo aisladas.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F755A2" w:rsidRPr="00D75C7F" w14:paraId="0DAF0DF7" w14:textId="77777777">
        <w:tc>
          <w:tcPr>
            <w:tcW w:w="5000" w:type="pct"/>
            <w:tcBorders>
              <w:top w:val="single" w:sz="4" w:space="0" w:color="FFD45B"/>
              <w:left w:val="single" w:sz="24" w:space="0" w:color="FFD45B"/>
              <w:bottom w:val="single" w:sz="4" w:space="0" w:color="FFD45B"/>
              <w:right w:val="single" w:sz="4" w:space="0" w:color="FFD45B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AF0DF5" w14:textId="77777777" w:rsidR="00F755A2" w:rsidRPr="00027781" w:rsidRDefault="005A01A8">
            <w:pPr>
              <w:spacing w:after="60"/>
              <w:rPr>
                <w:lang w:val="es-ES"/>
              </w:rPr>
            </w:pPr>
            <w:r>
              <w:rPr>
                <w:b/>
                <w:bCs/>
                <w:color w:val="78350F"/>
              </w:rPr>
              <w:t>📌</w:t>
            </w:r>
            <w:r w:rsidRPr="00027781">
              <w:rPr>
                <w:b/>
                <w:bCs/>
                <w:color w:val="78350F"/>
                <w:lang w:val="es-ES"/>
              </w:rPr>
              <w:t xml:space="preserve"> Beneficio Institucional Directo</w:t>
            </w:r>
          </w:p>
          <w:p w14:paraId="0DAF0DF6" w14:textId="77777777" w:rsidR="00F755A2" w:rsidRPr="00027781" w:rsidRDefault="005A01A8">
            <w:pPr>
              <w:rPr>
                <w:lang w:val="es-ES"/>
              </w:rPr>
            </w:pPr>
            <w:r w:rsidRPr="00027781">
              <w:rPr>
                <w:color w:val="92400E"/>
                <w:sz w:val="20"/>
                <w:szCs w:val="20"/>
                <w:lang w:val="es-ES"/>
              </w:rPr>
              <w:t>El sistema garantiza la trazabilidad total de insumos entregados a docentes y estudiantes, la alerta oportuna de productos caducados o agotados, la Hoja de Vida digitalizada de la maquinaria y el seguimiento a mantenimientos de infraestructura para el Decanato.</w:t>
            </w:r>
          </w:p>
        </w:tc>
      </w:tr>
    </w:tbl>
    <w:p w14:paraId="0DAF0DF8" w14:textId="77777777" w:rsidR="00F755A2" w:rsidRPr="00027781" w:rsidRDefault="005A01A8">
      <w:pPr>
        <w:pStyle w:val="Ttulo1"/>
        <w:pBdr>
          <w:bottom w:val="single" w:sz="12" w:space="4" w:color="FFD45B"/>
        </w:pBdr>
        <w:spacing w:before="280" w:after="120"/>
        <w:rPr>
          <w:lang w:val="es-ES"/>
        </w:rPr>
      </w:pPr>
      <w:r w:rsidRPr="00027781">
        <w:rPr>
          <w:lang w:val="es-ES"/>
        </w:rPr>
        <w:t>2. Alcance Funcional de la Fase 1</w:t>
      </w:r>
    </w:p>
    <w:p w14:paraId="0DAF0DF9" w14:textId="77777777" w:rsidR="00F755A2" w:rsidRPr="00027781" w:rsidRDefault="005A01A8">
      <w:pPr>
        <w:spacing w:before="60" w:after="60"/>
        <w:rPr>
          <w:lang w:val="es-ES"/>
        </w:rPr>
      </w:pPr>
      <w:r w:rsidRPr="00027781">
        <w:rPr>
          <w:lang w:val="es-ES"/>
        </w:rPr>
        <w:t>La Fase 1 abarca la entrega completa de la plataforma funcional compuesta por 5 módulos principales interconectados, que operan con validación dinámica de datos en tiempo real: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3"/>
        <w:gridCol w:w="3979"/>
        <w:gridCol w:w="2994"/>
      </w:tblGrid>
      <w:tr w:rsidR="00F755A2" w14:paraId="0DAF0DFD" w14:textId="77777777">
        <w:tc>
          <w:tcPr>
            <w:tcW w:w="0" w:type="auto"/>
            <w:shd w:val="clear" w:color="auto" w:fill="056734"/>
          </w:tcPr>
          <w:p w14:paraId="0DAF0DFA" w14:textId="77777777" w:rsidR="00F755A2" w:rsidRDefault="005A01A8">
            <w:proofErr w:type="spellStart"/>
            <w:r>
              <w:rPr>
                <w:b/>
                <w:bCs/>
                <w:color w:val="FFFFFF"/>
              </w:rPr>
              <w:t>Módulo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Funcional</w:t>
            </w:r>
            <w:proofErr w:type="spellEnd"/>
          </w:p>
        </w:tc>
        <w:tc>
          <w:tcPr>
            <w:tcW w:w="0" w:type="auto"/>
            <w:shd w:val="clear" w:color="auto" w:fill="056734"/>
          </w:tcPr>
          <w:p w14:paraId="0DAF0DFB" w14:textId="77777777" w:rsidR="00F755A2" w:rsidRDefault="005A01A8">
            <w:proofErr w:type="spellStart"/>
            <w:r>
              <w:rPr>
                <w:b/>
                <w:bCs/>
                <w:color w:val="FFFFFF"/>
              </w:rPr>
              <w:t>Propósito</w:t>
            </w:r>
            <w:proofErr w:type="spellEnd"/>
            <w:r>
              <w:rPr>
                <w:b/>
                <w:bCs/>
                <w:color w:val="FFFFFF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</w:rPr>
              <w:t>Operación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Específica</w:t>
            </w:r>
            <w:proofErr w:type="spellEnd"/>
          </w:p>
        </w:tc>
        <w:tc>
          <w:tcPr>
            <w:tcW w:w="0" w:type="auto"/>
            <w:shd w:val="clear" w:color="auto" w:fill="056734"/>
          </w:tcPr>
          <w:p w14:paraId="0DAF0DFC" w14:textId="77777777" w:rsidR="00F755A2" w:rsidRDefault="005A01A8">
            <w:r>
              <w:rPr>
                <w:b/>
                <w:bCs/>
                <w:color w:val="FFFFFF"/>
              </w:rPr>
              <w:t xml:space="preserve">Impacto </w:t>
            </w:r>
            <w:proofErr w:type="spellStart"/>
            <w:r>
              <w:rPr>
                <w:b/>
                <w:bCs/>
                <w:color w:val="FFFFFF"/>
              </w:rPr>
              <w:t>Operativo</w:t>
            </w:r>
            <w:proofErr w:type="spellEnd"/>
          </w:p>
        </w:tc>
      </w:tr>
      <w:tr w:rsidR="00F755A2" w:rsidRPr="00D75C7F" w14:paraId="0DAF0E01" w14:textId="77777777">
        <w:tc>
          <w:tcPr>
            <w:tcW w:w="0" w:type="auto"/>
          </w:tcPr>
          <w:p w14:paraId="0DAF0DFE" w14:textId="77777777" w:rsidR="00F755A2" w:rsidRDefault="005A01A8">
            <w:pPr>
              <w:spacing w:before="60" w:after="60"/>
            </w:pPr>
            <w:r>
              <w:rPr>
                <w:b/>
                <w:bCs/>
              </w:rPr>
              <w:t>1. Dashboard General</w:t>
            </w:r>
          </w:p>
        </w:tc>
        <w:tc>
          <w:tcPr>
            <w:tcW w:w="0" w:type="auto"/>
          </w:tcPr>
          <w:p w14:paraId="0DAF0DFF" w14:textId="77777777" w:rsidR="00F755A2" w:rsidRPr="00027781" w:rsidRDefault="005A01A8">
            <w:pPr>
              <w:spacing w:before="60" w:after="60"/>
              <w:rPr>
                <w:lang w:val="es-ES"/>
              </w:rPr>
            </w:pPr>
            <w:r w:rsidRPr="00027781">
              <w:rPr>
                <w:lang w:val="es-ES"/>
              </w:rPr>
              <w:t>Indicadores en tiempo real (Totales, Stock 0, Equipos Inactivos, Incidencias) y Panel de Alertas Críticas.</w:t>
            </w:r>
          </w:p>
        </w:tc>
        <w:tc>
          <w:tcPr>
            <w:tcW w:w="0" w:type="auto"/>
          </w:tcPr>
          <w:p w14:paraId="0DAF0E00" w14:textId="77777777" w:rsidR="00F755A2" w:rsidRPr="00027781" w:rsidRDefault="005A01A8">
            <w:pPr>
              <w:spacing w:before="60" w:after="60"/>
              <w:rPr>
                <w:lang w:val="es-ES"/>
              </w:rPr>
            </w:pPr>
            <w:r w:rsidRPr="00027781">
              <w:rPr>
                <w:lang w:val="es-ES"/>
              </w:rPr>
              <w:t>Toma de decisiones inmediata y prevención de pérdidas de insumos.</w:t>
            </w:r>
          </w:p>
        </w:tc>
      </w:tr>
      <w:tr w:rsidR="00F755A2" w:rsidRPr="00D75C7F" w14:paraId="0DAF0E05" w14:textId="77777777">
        <w:tc>
          <w:tcPr>
            <w:tcW w:w="0" w:type="auto"/>
          </w:tcPr>
          <w:p w14:paraId="0DAF0E02" w14:textId="77777777" w:rsidR="00F755A2" w:rsidRPr="00027781" w:rsidRDefault="005A01A8">
            <w:pPr>
              <w:spacing w:before="60" w:after="60"/>
              <w:rPr>
                <w:lang w:val="es-ES"/>
              </w:rPr>
            </w:pPr>
            <w:r w:rsidRPr="00027781">
              <w:rPr>
                <w:b/>
                <w:bCs/>
                <w:lang w:val="es-ES"/>
              </w:rPr>
              <w:t>2. Gestión de Plantas e Infraestructura</w:t>
            </w:r>
          </w:p>
        </w:tc>
        <w:tc>
          <w:tcPr>
            <w:tcW w:w="0" w:type="auto"/>
          </w:tcPr>
          <w:p w14:paraId="0DAF0E03" w14:textId="77777777" w:rsidR="00F755A2" w:rsidRDefault="005A01A8">
            <w:pPr>
              <w:spacing w:before="60" w:after="60"/>
            </w:pPr>
            <w:r>
              <w:t xml:space="preserve">Registro </w:t>
            </w:r>
            <w:proofErr w:type="spellStart"/>
            <w:r>
              <w:t>dinámico</w:t>
            </w:r>
            <w:proofErr w:type="spellEnd"/>
            <w:r>
              <w:t xml:space="preserve"> de </w:t>
            </w:r>
            <w:proofErr w:type="spellStart"/>
            <w:r>
              <w:t>nuevas</w:t>
            </w:r>
            <w:proofErr w:type="spellEnd"/>
            <w:r>
              <w:t xml:space="preserve"> </w:t>
            </w:r>
            <w:proofErr w:type="spellStart"/>
            <w:r>
              <w:t>plantas</w:t>
            </w:r>
            <w:proofErr w:type="spellEnd"/>
            <w:r>
              <w:t xml:space="preserve"> </w:t>
            </w:r>
            <w:proofErr w:type="spellStart"/>
            <w:r>
              <w:t>piloto</w:t>
            </w:r>
            <w:proofErr w:type="spellEnd"/>
            <w:r>
              <w:t xml:space="preserve"> y </w:t>
            </w:r>
            <w:proofErr w:type="spellStart"/>
            <w:r>
              <w:t>reporte</w:t>
            </w:r>
            <w:proofErr w:type="spellEnd"/>
            <w:r>
              <w:t xml:space="preserve"> de </w:t>
            </w:r>
            <w:proofErr w:type="spellStart"/>
            <w:r>
              <w:t>novedades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  <w:r>
              <w:t xml:space="preserve"> (</w:t>
            </w:r>
            <w:proofErr w:type="spellStart"/>
            <w:r>
              <w:t>goteras</w:t>
            </w:r>
            <w:proofErr w:type="spellEnd"/>
            <w:r>
              <w:t xml:space="preserve">, pintura, </w:t>
            </w:r>
            <w:proofErr w:type="spellStart"/>
            <w:r>
              <w:t>fallos</w:t>
            </w:r>
            <w:proofErr w:type="spellEnd"/>
            <w:r>
              <w:t xml:space="preserve"> </w:t>
            </w:r>
            <w:proofErr w:type="spellStart"/>
            <w:r>
              <w:t>eléctricos</w:t>
            </w:r>
            <w:proofErr w:type="spellEnd"/>
            <w:r>
              <w:t>).</w:t>
            </w:r>
          </w:p>
        </w:tc>
        <w:tc>
          <w:tcPr>
            <w:tcW w:w="0" w:type="auto"/>
          </w:tcPr>
          <w:p w14:paraId="0DAF0E04" w14:textId="77777777" w:rsidR="00F755A2" w:rsidRPr="00027781" w:rsidRDefault="005A01A8">
            <w:pPr>
              <w:spacing w:before="60" w:after="60"/>
              <w:rPr>
                <w:lang w:val="es-ES"/>
              </w:rPr>
            </w:pPr>
            <w:r w:rsidRPr="00027781">
              <w:rPr>
                <w:lang w:val="es-ES"/>
              </w:rPr>
              <w:t>Flexibilidad de expansión y canal de mantenimiento directo con Decanato.</w:t>
            </w:r>
          </w:p>
        </w:tc>
      </w:tr>
      <w:tr w:rsidR="00F755A2" w:rsidRPr="00D75C7F" w14:paraId="0DAF0E09" w14:textId="77777777">
        <w:tc>
          <w:tcPr>
            <w:tcW w:w="0" w:type="auto"/>
          </w:tcPr>
          <w:p w14:paraId="0DAF0E06" w14:textId="77777777" w:rsidR="00F755A2" w:rsidRDefault="005A01A8">
            <w:pPr>
              <w:spacing w:before="60" w:after="60"/>
            </w:pPr>
            <w:r>
              <w:rPr>
                <w:b/>
                <w:bCs/>
              </w:rPr>
              <w:t>3. Bodega Central</w:t>
            </w:r>
          </w:p>
        </w:tc>
        <w:tc>
          <w:tcPr>
            <w:tcW w:w="0" w:type="auto"/>
          </w:tcPr>
          <w:p w14:paraId="0DAF0E07" w14:textId="77777777" w:rsidR="00F755A2" w:rsidRDefault="005A01A8">
            <w:pPr>
              <w:spacing w:before="60" w:after="60"/>
            </w:pPr>
            <w:r w:rsidRPr="00027781">
              <w:rPr>
                <w:lang w:val="es-ES"/>
              </w:rPr>
              <w:t xml:space="preserve">Filtros combinados por Planta y Categoría. </w:t>
            </w:r>
            <w:r>
              <w:t xml:space="preserve">Control </w:t>
            </w:r>
            <w:proofErr w:type="spellStart"/>
            <w:r>
              <w:t>automático</w:t>
            </w:r>
            <w:proofErr w:type="spellEnd"/>
            <w:r>
              <w:t xml:space="preserve"> de </w:t>
            </w:r>
            <w:proofErr w:type="spellStart"/>
            <w:r>
              <w:t>caducidad</w:t>
            </w:r>
            <w:proofErr w:type="spellEnd"/>
            <w:r>
              <w:t xml:space="preserve"> e </w:t>
            </w:r>
            <w:proofErr w:type="spellStart"/>
            <w:r>
              <w:t>insumos</w:t>
            </w:r>
            <w:proofErr w:type="spellEnd"/>
            <w:r>
              <w:t xml:space="preserve"> </w:t>
            </w:r>
            <w:proofErr w:type="spellStart"/>
            <w:r>
              <w:t>agotados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0DAF0E08" w14:textId="77777777" w:rsidR="00F755A2" w:rsidRPr="00027781" w:rsidRDefault="005A01A8">
            <w:pPr>
              <w:spacing w:before="60" w:after="60"/>
              <w:rPr>
                <w:lang w:val="es-ES"/>
              </w:rPr>
            </w:pPr>
            <w:r w:rsidRPr="00027781">
              <w:rPr>
                <w:lang w:val="es-ES"/>
              </w:rPr>
              <w:t>Optimización del presupuesto de compra y control sanitario.</w:t>
            </w:r>
          </w:p>
        </w:tc>
      </w:tr>
      <w:tr w:rsidR="00F755A2" w:rsidRPr="00D75C7F" w14:paraId="0DAF0E0D" w14:textId="77777777">
        <w:tc>
          <w:tcPr>
            <w:tcW w:w="0" w:type="auto"/>
          </w:tcPr>
          <w:p w14:paraId="0DAF0E0A" w14:textId="77777777" w:rsidR="00F755A2" w:rsidRDefault="005A01A8">
            <w:pPr>
              <w:spacing w:before="60" w:after="60"/>
            </w:pPr>
            <w:r>
              <w:rPr>
                <w:b/>
                <w:bCs/>
              </w:rPr>
              <w:lastRenderedPageBreak/>
              <w:t>4. M</w:t>
            </w:r>
            <w:proofErr w:type="spellStart"/>
            <w:r>
              <w:rPr>
                <w:b/>
                <w:bCs/>
              </w:rPr>
              <w:t>aquinaria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Finca</w:t>
            </w:r>
          </w:p>
        </w:tc>
        <w:tc>
          <w:tcPr>
            <w:tcW w:w="0" w:type="auto"/>
          </w:tcPr>
          <w:p w14:paraId="0DAF0E0B" w14:textId="77777777" w:rsidR="00F755A2" w:rsidRPr="00027781" w:rsidRDefault="005A01A8">
            <w:pPr>
              <w:spacing w:before="60" w:after="60"/>
              <w:rPr>
                <w:lang w:val="es-ES"/>
              </w:rPr>
            </w:pPr>
            <w:r w:rsidRPr="00027781">
              <w:rPr>
                <w:lang w:val="es-ES"/>
              </w:rPr>
              <w:t>Catálogo visual de equipos por planta, semáforo de estado y modal obligatorio de cuaderno de daños.</w:t>
            </w:r>
          </w:p>
        </w:tc>
        <w:tc>
          <w:tcPr>
            <w:tcW w:w="0" w:type="auto"/>
          </w:tcPr>
          <w:p w14:paraId="0DAF0E0C" w14:textId="77777777" w:rsidR="00F755A2" w:rsidRPr="00027781" w:rsidRDefault="005A01A8">
            <w:pPr>
              <w:spacing w:before="60" w:after="60"/>
              <w:rPr>
                <w:lang w:val="es-ES"/>
              </w:rPr>
            </w:pPr>
            <w:r w:rsidRPr="00027781">
              <w:rPr>
                <w:lang w:val="es-ES"/>
              </w:rPr>
              <w:t>Eliminación de bitácoras físicas y seguimiento a la vida útil de los equipos.</w:t>
            </w:r>
          </w:p>
        </w:tc>
      </w:tr>
      <w:tr w:rsidR="00F755A2" w:rsidRPr="00D75C7F" w14:paraId="0DAF0E11" w14:textId="77777777">
        <w:tc>
          <w:tcPr>
            <w:tcW w:w="0" w:type="auto"/>
          </w:tcPr>
          <w:p w14:paraId="0DAF0E0E" w14:textId="77777777" w:rsidR="00F755A2" w:rsidRDefault="005A01A8">
            <w:pPr>
              <w:spacing w:before="60" w:after="60"/>
            </w:pPr>
            <w:r>
              <w:rPr>
                <w:b/>
                <w:bCs/>
              </w:rPr>
              <w:t>5. M</w:t>
            </w:r>
            <w:proofErr w:type="spellStart"/>
            <w:r>
              <w:rPr>
                <w:b/>
                <w:bCs/>
              </w:rPr>
              <w:t>ódulo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Despachos</w:t>
            </w:r>
            <w:proofErr w:type="spellEnd"/>
          </w:p>
        </w:tc>
        <w:tc>
          <w:tcPr>
            <w:tcW w:w="0" w:type="auto"/>
          </w:tcPr>
          <w:p w14:paraId="0DAF0E0F" w14:textId="77777777" w:rsidR="00F755A2" w:rsidRPr="00027781" w:rsidRDefault="005A01A8">
            <w:pPr>
              <w:spacing w:before="60" w:after="60"/>
              <w:rPr>
                <w:lang w:val="es-ES"/>
              </w:rPr>
            </w:pPr>
            <w:r w:rsidRPr="00027781">
              <w:rPr>
                <w:lang w:val="es-ES"/>
              </w:rPr>
              <w:t>Registro de salidas a prácticas (Planta, Ítem, Cantidad, Estudiante, Técnico, Fecha) con descuento automático de stock.</w:t>
            </w:r>
          </w:p>
        </w:tc>
        <w:tc>
          <w:tcPr>
            <w:tcW w:w="0" w:type="auto"/>
          </w:tcPr>
          <w:p w14:paraId="0DAF0E10" w14:textId="77777777" w:rsidR="00F755A2" w:rsidRPr="00027781" w:rsidRDefault="005A01A8">
            <w:pPr>
              <w:spacing w:before="60" w:after="60"/>
              <w:rPr>
                <w:lang w:val="es-ES"/>
              </w:rPr>
            </w:pPr>
            <w:r w:rsidRPr="00027781">
              <w:rPr>
                <w:lang w:val="es-ES"/>
              </w:rPr>
              <w:t>Auditoría total y control del consumo por práctica docente.</w:t>
            </w:r>
          </w:p>
        </w:tc>
      </w:tr>
    </w:tbl>
    <w:p w14:paraId="0DAF0E13" w14:textId="77777777" w:rsidR="00F755A2" w:rsidRPr="00027781" w:rsidRDefault="005A01A8">
      <w:pPr>
        <w:pStyle w:val="Ttulo1"/>
        <w:pBdr>
          <w:bottom w:val="single" w:sz="12" w:space="4" w:color="FFD45B"/>
        </w:pBdr>
        <w:spacing w:before="280" w:after="120"/>
        <w:rPr>
          <w:lang w:val="es-ES"/>
        </w:rPr>
      </w:pPr>
      <w:r w:rsidRPr="00027781">
        <w:rPr>
          <w:lang w:val="es-ES"/>
        </w:rPr>
        <w:t>3. Detalle de Funcionalidades Entregadas (Fase 1)</w:t>
      </w:r>
    </w:p>
    <w:p w14:paraId="0DAF0E14" w14:textId="77777777" w:rsidR="00F755A2" w:rsidRPr="00027781" w:rsidRDefault="005A01A8">
      <w:pPr>
        <w:pStyle w:val="Ttulo2"/>
        <w:spacing w:before="200" w:after="80"/>
        <w:rPr>
          <w:lang w:val="es-ES"/>
        </w:rPr>
      </w:pPr>
      <w:r w:rsidRPr="00027781">
        <w:rPr>
          <w:lang w:val="es-ES"/>
        </w:rPr>
        <w:t xml:space="preserve">3.1. </w:t>
      </w:r>
      <w:proofErr w:type="spellStart"/>
      <w:r w:rsidRPr="00027781">
        <w:rPr>
          <w:lang w:val="es-ES"/>
        </w:rPr>
        <w:t>Dashboard</w:t>
      </w:r>
      <w:proofErr w:type="spellEnd"/>
      <w:r w:rsidRPr="00027781">
        <w:rPr>
          <w:lang w:val="es-ES"/>
        </w:rPr>
        <w:t xml:space="preserve"> General de Control Operativo</w:t>
      </w:r>
    </w:p>
    <w:p w14:paraId="0DAF0E15" w14:textId="77777777" w:rsidR="00F755A2" w:rsidRPr="00027781" w:rsidRDefault="005A01A8">
      <w:pPr>
        <w:spacing w:before="60" w:after="60"/>
        <w:rPr>
          <w:lang w:val="es-ES"/>
        </w:rPr>
      </w:pPr>
      <w:r w:rsidRPr="00027781">
        <w:rPr>
          <w:lang w:val="es-ES"/>
        </w:rPr>
        <w:t xml:space="preserve">El </w:t>
      </w:r>
      <w:proofErr w:type="spellStart"/>
      <w:r w:rsidRPr="00027781">
        <w:rPr>
          <w:lang w:val="es-ES"/>
        </w:rPr>
        <w:t>Dashboard</w:t>
      </w:r>
      <w:proofErr w:type="spellEnd"/>
      <w:r w:rsidRPr="00027781">
        <w:rPr>
          <w:lang w:val="es-ES"/>
        </w:rPr>
        <w:t xml:space="preserve"> General consolida el estado global de la Planta Piloto Universitaria mediante 4 paneles clave de actualización dinámica:</w:t>
      </w:r>
    </w:p>
    <w:p w14:paraId="0DAF0E16" w14:textId="77777777" w:rsidR="00F755A2" w:rsidRPr="00027781" w:rsidRDefault="005A01A8">
      <w:pPr>
        <w:pStyle w:val="Prrafodelista"/>
        <w:numPr>
          <w:ilvl w:val="0"/>
          <w:numId w:val="1"/>
        </w:numPr>
        <w:spacing w:before="40" w:after="40"/>
        <w:rPr>
          <w:lang w:val="es-ES"/>
        </w:rPr>
      </w:pPr>
      <w:r w:rsidRPr="00027781">
        <w:rPr>
          <w:b/>
          <w:bCs/>
          <w:lang w:val="es-ES"/>
        </w:rPr>
        <w:t xml:space="preserve">• Total Ítems en Bodega: </w:t>
      </w:r>
      <w:r w:rsidRPr="00027781">
        <w:rPr>
          <w:lang w:val="es-ES"/>
        </w:rPr>
        <w:t>Mapea de forma continua la cantidad total de recursos (insumos, materiales y reactivos) custodiados en Bodega Central.</w:t>
      </w:r>
    </w:p>
    <w:p w14:paraId="0DAF0E17" w14:textId="77777777" w:rsidR="00F755A2" w:rsidRPr="00027781" w:rsidRDefault="005A01A8">
      <w:pPr>
        <w:pStyle w:val="Prrafodelista"/>
        <w:numPr>
          <w:ilvl w:val="0"/>
          <w:numId w:val="1"/>
        </w:numPr>
        <w:spacing w:before="40" w:after="40"/>
        <w:rPr>
          <w:lang w:val="es-ES"/>
        </w:rPr>
      </w:pPr>
      <w:r w:rsidRPr="00027781">
        <w:rPr>
          <w:b/>
          <w:bCs/>
          <w:lang w:val="es-ES"/>
        </w:rPr>
        <w:t xml:space="preserve">• Insumos por Comprar: </w:t>
      </w:r>
      <w:r w:rsidRPr="00027781">
        <w:rPr>
          <w:lang w:val="es-ES"/>
        </w:rPr>
        <w:t>Resalta automáticamente en amarillo institucional (#FFD45B) la cifra de insumos cuyo stock ha llegado a 0.00, alertando la necesidad de compra.</w:t>
      </w:r>
    </w:p>
    <w:p w14:paraId="0DAF0E18" w14:textId="77777777" w:rsidR="00F755A2" w:rsidRPr="00027781" w:rsidRDefault="005A01A8">
      <w:pPr>
        <w:pStyle w:val="Prrafodelista"/>
        <w:numPr>
          <w:ilvl w:val="0"/>
          <w:numId w:val="1"/>
        </w:numPr>
        <w:spacing w:before="40" w:after="40"/>
        <w:rPr>
          <w:lang w:val="es-ES"/>
        </w:rPr>
      </w:pPr>
      <w:r w:rsidRPr="00027781">
        <w:rPr>
          <w:b/>
          <w:bCs/>
          <w:lang w:val="es-ES"/>
        </w:rPr>
        <w:t xml:space="preserve">• Equipos Inactivos / Dañados: </w:t>
      </w:r>
      <w:r w:rsidRPr="00027781">
        <w:rPr>
          <w:lang w:val="es-ES"/>
        </w:rPr>
        <w:t>Contabiliza en rojo (#EF4444) las máquinas que se encuentran en Mantenimiento o Inactivas por daño técnico.</w:t>
      </w:r>
    </w:p>
    <w:p w14:paraId="0DAF0E19" w14:textId="77777777" w:rsidR="00F755A2" w:rsidRPr="00027781" w:rsidRDefault="005A01A8">
      <w:pPr>
        <w:pStyle w:val="Prrafodelista"/>
        <w:numPr>
          <w:ilvl w:val="0"/>
          <w:numId w:val="1"/>
        </w:numPr>
        <w:spacing w:before="40" w:after="40"/>
        <w:rPr>
          <w:lang w:val="es-ES"/>
        </w:rPr>
      </w:pPr>
      <w:r w:rsidRPr="00027781">
        <w:rPr>
          <w:b/>
          <w:bCs/>
          <w:lang w:val="es-ES"/>
        </w:rPr>
        <w:t xml:space="preserve">• Incidencias de Infraestructura: </w:t>
      </w:r>
      <w:r w:rsidRPr="00027781">
        <w:rPr>
          <w:lang w:val="es-ES"/>
        </w:rPr>
        <w:t>Agrupa las observaciones físicas pendientes en las áreas de trabajo (goteras, pintura, fallos eléctricos).</w:t>
      </w:r>
    </w:p>
    <w:p w14:paraId="0DAF0E1A" w14:textId="77777777" w:rsidR="00F755A2" w:rsidRPr="00027781" w:rsidRDefault="005A01A8">
      <w:pPr>
        <w:spacing w:before="60" w:after="60"/>
        <w:rPr>
          <w:lang w:val="es-ES"/>
        </w:rPr>
      </w:pPr>
      <w:r w:rsidRPr="00027781">
        <w:rPr>
          <w:lang w:val="es-ES"/>
        </w:rPr>
        <w:t>Asimismo, el sistema integra un Panel de Alertas Críticas que genera avisos automáticos si algún insumo supera su fecha de vencimiento respecto al año en curso (Julio 2026).</w:t>
      </w:r>
    </w:p>
    <w:p w14:paraId="0DAF0E1B" w14:textId="77777777" w:rsidR="00F755A2" w:rsidRPr="00027781" w:rsidRDefault="005A01A8">
      <w:pPr>
        <w:pStyle w:val="Ttulo2"/>
        <w:spacing w:before="200" w:after="80"/>
        <w:rPr>
          <w:lang w:val="es-ES"/>
        </w:rPr>
      </w:pPr>
      <w:r w:rsidRPr="00027781">
        <w:rPr>
          <w:lang w:val="es-ES"/>
        </w:rPr>
        <w:t>3.2. Configuración de Plantas e Infraestructura</w:t>
      </w:r>
    </w:p>
    <w:p w14:paraId="0DAF0E1C" w14:textId="77777777" w:rsidR="00F755A2" w:rsidRPr="00027781" w:rsidRDefault="005A01A8">
      <w:pPr>
        <w:spacing w:before="60" w:after="60"/>
        <w:rPr>
          <w:lang w:val="es-ES"/>
        </w:rPr>
      </w:pPr>
      <w:r w:rsidRPr="00027781">
        <w:rPr>
          <w:lang w:val="es-ES"/>
        </w:rPr>
        <w:t>Este módulo garantiza la escalabilidad física del sistema:</w:t>
      </w:r>
    </w:p>
    <w:p w14:paraId="0DAF0E1D" w14:textId="77777777" w:rsidR="00F755A2" w:rsidRPr="00027781" w:rsidRDefault="005A01A8">
      <w:pPr>
        <w:pStyle w:val="Prrafodelista"/>
        <w:numPr>
          <w:ilvl w:val="0"/>
          <w:numId w:val="1"/>
        </w:numPr>
        <w:spacing w:before="40" w:after="40"/>
        <w:rPr>
          <w:lang w:val="es-ES"/>
        </w:rPr>
      </w:pPr>
      <w:r w:rsidRPr="00027781">
        <w:rPr>
          <w:b/>
          <w:bCs/>
          <w:lang w:val="es-ES"/>
        </w:rPr>
        <w:t xml:space="preserve">Creación Dinámica de Plantas: </w:t>
      </w:r>
      <w:r w:rsidRPr="00027781">
        <w:rPr>
          <w:lang w:val="es-ES"/>
        </w:rPr>
        <w:t xml:space="preserve">Permite dar de alta dinámicamente nuevas plantas piloto (ej. </w:t>
      </w:r>
      <w:r w:rsidRPr="00D75C7F">
        <w:rPr>
          <w:lang w:val="es-ES"/>
        </w:rPr>
        <w:t xml:space="preserve">'Planta Piloto de Lácteos y Quesos'). </w:t>
      </w:r>
      <w:r w:rsidRPr="00027781">
        <w:rPr>
          <w:lang w:val="es-ES"/>
        </w:rPr>
        <w:t>Al registrarse, el sistema inyecta la nueva planta en todos los selectores de la aplicación inmediatamente.</w:t>
      </w:r>
    </w:p>
    <w:p w14:paraId="0DAF0E1E" w14:textId="77777777" w:rsidR="00F755A2" w:rsidRPr="00027781" w:rsidRDefault="005A01A8">
      <w:pPr>
        <w:pStyle w:val="Prrafodelista"/>
        <w:numPr>
          <w:ilvl w:val="0"/>
          <w:numId w:val="1"/>
        </w:numPr>
        <w:spacing w:before="40" w:after="40"/>
        <w:rPr>
          <w:lang w:val="es-ES"/>
        </w:rPr>
      </w:pPr>
      <w:r w:rsidRPr="00027781">
        <w:rPr>
          <w:b/>
          <w:bCs/>
          <w:lang w:val="es-ES"/>
        </w:rPr>
        <w:t xml:space="preserve">Reporte de Problemas de Infraestructura: </w:t>
      </w:r>
      <w:r w:rsidRPr="00027781">
        <w:rPr>
          <w:lang w:val="es-ES"/>
        </w:rPr>
        <w:t>Permite seleccionar cualquier planta y enviar observaciones de fallos físicos (Goteras, Pintura, Eléctrico, Tuberías), alimentando la tabla de seguimiento de mantenimientos edilicios para el Decanato.</w:t>
      </w:r>
    </w:p>
    <w:p w14:paraId="0DAF0E1F" w14:textId="77777777" w:rsidR="00F755A2" w:rsidRPr="00027781" w:rsidRDefault="005A01A8">
      <w:pPr>
        <w:pStyle w:val="Ttulo3"/>
        <w:spacing w:before="140" w:after="60"/>
        <w:rPr>
          <w:lang w:val="es-ES"/>
        </w:rPr>
      </w:pPr>
      <w:r w:rsidRPr="00027781">
        <w:rPr>
          <w:lang w:val="es-ES"/>
        </w:rPr>
        <w:t>3.3. Bodega Central (Búsqueda Facetada e Inventario Inteligente)</w:t>
      </w:r>
    </w:p>
    <w:p w14:paraId="0DAF0E20" w14:textId="77777777" w:rsidR="00F755A2" w:rsidRPr="00027781" w:rsidRDefault="005A01A8">
      <w:pPr>
        <w:spacing w:before="60" w:after="60"/>
        <w:rPr>
          <w:lang w:val="es-ES"/>
        </w:rPr>
      </w:pPr>
      <w:r w:rsidRPr="00027781">
        <w:rPr>
          <w:lang w:val="es-ES"/>
        </w:rPr>
        <w:t>Módulo diseñado para la rápida localización e inspección de existencias:</w:t>
      </w:r>
    </w:p>
    <w:p w14:paraId="0DAF0E21" w14:textId="77777777" w:rsidR="00F755A2" w:rsidRPr="00027781" w:rsidRDefault="005A01A8">
      <w:pPr>
        <w:pStyle w:val="Prrafodelista"/>
        <w:numPr>
          <w:ilvl w:val="0"/>
          <w:numId w:val="1"/>
        </w:numPr>
        <w:spacing w:before="40" w:after="40"/>
        <w:rPr>
          <w:lang w:val="es-ES"/>
        </w:rPr>
      </w:pPr>
      <w:r w:rsidRPr="00027781">
        <w:rPr>
          <w:b/>
          <w:bCs/>
          <w:lang w:val="es-ES"/>
        </w:rPr>
        <w:t xml:space="preserve">Filtros Facetados Combinados: </w:t>
      </w:r>
      <w:r w:rsidRPr="00027781">
        <w:rPr>
          <w:lang w:val="es-ES"/>
        </w:rPr>
        <w:t xml:space="preserve">Columna lateral con </w:t>
      </w:r>
      <w:proofErr w:type="spellStart"/>
      <w:r w:rsidRPr="00027781">
        <w:rPr>
          <w:lang w:val="es-ES"/>
        </w:rPr>
        <w:t>checkboxes</w:t>
      </w:r>
      <w:proofErr w:type="spellEnd"/>
      <w:r w:rsidRPr="00027781">
        <w:rPr>
          <w:lang w:val="es-ES"/>
        </w:rPr>
        <w:t xml:space="preserve"> que permite seleccionar una o varias Plantas Piloto y filtrar por Categoría (Insumos, Materiales, Equipos) de manera simultánea.</w:t>
      </w:r>
    </w:p>
    <w:p w14:paraId="0DAF0E22" w14:textId="77777777" w:rsidR="00F755A2" w:rsidRPr="00027781" w:rsidRDefault="005A01A8">
      <w:pPr>
        <w:pStyle w:val="Prrafodelista"/>
        <w:numPr>
          <w:ilvl w:val="0"/>
          <w:numId w:val="1"/>
        </w:numPr>
        <w:spacing w:before="40" w:after="40"/>
        <w:rPr>
          <w:lang w:val="es-ES"/>
        </w:rPr>
      </w:pPr>
      <w:r w:rsidRPr="00027781">
        <w:rPr>
          <w:b/>
          <w:bCs/>
          <w:lang w:val="es-ES"/>
        </w:rPr>
        <w:t xml:space="preserve">Control de Caducidad y Stock 0: </w:t>
      </w:r>
      <w:r w:rsidRPr="00027781">
        <w:rPr>
          <w:lang w:val="es-ES"/>
        </w:rPr>
        <w:t xml:space="preserve">Tabla inteligente con buscador por código o nombre. Aplica de forma automática la regla de negocio: si la fecha de vencimiento es menor a la fecha actual (Julio 2026), genera el </w:t>
      </w:r>
      <w:proofErr w:type="spellStart"/>
      <w:r w:rsidRPr="00027781">
        <w:rPr>
          <w:lang w:val="es-ES"/>
        </w:rPr>
        <w:t>badge</w:t>
      </w:r>
      <w:proofErr w:type="spellEnd"/>
      <w:r w:rsidRPr="00027781">
        <w:rPr>
          <w:lang w:val="es-ES"/>
        </w:rPr>
        <w:t xml:space="preserve"> visual 'CADUCADO'; si el stock es 0, genera el </w:t>
      </w:r>
      <w:proofErr w:type="spellStart"/>
      <w:r w:rsidRPr="00027781">
        <w:rPr>
          <w:lang w:val="es-ES"/>
        </w:rPr>
        <w:t>badge</w:t>
      </w:r>
      <w:proofErr w:type="spellEnd"/>
      <w:r w:rsidRPr="00027781">
        <w:rPr>
          <w:lang w:val="es-ES"/>
        </w:rPr>
        <w:t xml:space="preserve"> 'Por comprar'.</w:t>
      </w:r>
    </w:p>
    <w:p w14:paraId="0DAF0E23" w14:textId="77777777" w:rsidR="00F755A2" w:rsidRPr="00027781" w:rsidRDefault="005A01A8">
      <w:pPr>
        <w:pStyle w:val="Ttulo3"/>
        <w:spacing w:before="140" w:after="60"/>
        <w:rPr>
          <w:lang w:val="es-ES"/>
        </w:rPr>
      </w:pPr>
      <w:r w:rsidRPr="00027781">
        <w:rPr>
          <w:lang w:val="es-ES"/>
        </w:rPr>
        <w:t>3.4. Maquinaria en Finca (Catálogo de Equipos y Bitácora Digital)</w:t>
      </w:r>
    </w:p>
    <w:p w14:paraId="0DAF0E24" w14:textId="77777777" w:rsidR="00F755A2" w:rsidRPr="00027781" w:rsidRDefault="005A01A8">
      <w:pPr>
        <w:spacing w:before="60" w:after="60"/>
        <w:rPr>
          <w:lang w:val="es-ES"/>
        </w:rPr>
      </w:pPr>
      <w:r w:rsidRPr="00027781">
        <w:rPr>
          <w:lang w:val="es-ES"/>
        </w:rPr>
        <w:t>Reemplaza el cuaderno físico de bitácora por un catálogo dinámico:</w:t>
      </w:r>
    </w:p>
    <w:p w14:paraId="0DAF0E25" w14:textId="77777777" w:rsidR="00F755A2" w:rsidRPr="00027781" w:rsidRDefault="005A01A8">
      <w:pPr>
        <w:pStyle w:val="Prrafodelista"/>
        <w:numPr>
          <w:ilvl w:val="0"/>
          <w:numId w:val="1"/>
        </w:numPr>
        <w:spacing w:before="40" w:after="40"/>
        <w:rPr>
          <w:lang w:val="es-ES"/>
        </w:rPr>
      </w:pPr>
      <w:r w:rsidRPr="00027781">
        <w:rPr>
          <w:b/>
          <w:bCs/>
          <w:lang w:val="es-ES"/>
        </w:rPr>
        <w:t xml:space="preserve">Filtro por Planta Piloto: </w:t>
      </w:r>
      <w:r w:rsidRPr="00027781">
        <w:rPr>
          <w:lang w:val="es-ES"/>
        </w:rPr>
        <w:t>Desplegable superior para filtrar y explorar la maquinaria asignada a cada planta (con marca, número de serie o tag 'Sin Etiqueta' y año).</w:t>
      </w:r>
    </w:p>
    <w:p w14:paraId="0DAF0E26" w14:textId="77777777" w:rsidR="00F755A2" w:rsidRPr="00027781" w:rsidRDefault="005A01A8">
      <w:pPr>
        <w:pStyle w:val="Prrafodelista"/>
        <w:numPr>
          <w:ilvl w:val="0"/>
          <w:numId w:val="1"/>
        </w:numPr>
        <w:spacing w:before="40" w:after="40"/>
        <w:rPr>
          <w:lang w:val="es-ES"/>
        </w:rPr>
      </w:pPr>
      <w:r w:rsidRPr="00027781">
        <w:rPr>
          <w:b/>
          <w:bCs/>
          <w:lang w:val="es-ES"/>
        </w:rPr>
        <w:t xml:space="preserve">Botones de Estado Semáforo: </w:t>
      </w:r>
      <w:r w:rsidRPr="00027781">
        <w:rPr>
          <w:lang w:val="es-ES"/>
        </w:rPr>
        <w:t>Cada máquina incluye tres botones de estado: Operativo (Verde), Mantenimiento (Amarillo) e Inactivo por Daño (Rojo).</w:t>
      </w:r>
    </w:p>
    <w:p w14:paraId="0DAF0E27" w14:textId="77777777" w:rsidR="00F755A2" w:rsidRPr="00027781" w:rsidRDefault="005A01A8">
      <w:pPr>
        <w:pStyle w:val="Prrafodelista"/>
        <w:numPr>
          <w:ilvl w:val="0"/>
          <w:numId w:val="1"/>
        </w:numPr>
        <w:spacing w:before="40" w:after="40"/>
        <w:rPr>
          <w:lang w:val="es-ES"/>
        </w:rPr>
      </w:pPr>
      <w:r w:rsidRPr="00027781">
        <w:rPr>
          <w:b/>
          <w:bCs/>
          <w:lang w:val="es-ES"/>
        </w:rPr>
        <w:lastRenderedPageBreak/>
        <w:t xml:space="preserve">Registro Obligatorio de Daño: </w:t>
      </w:r>
      <w:r w:rsidRPr="00027781">
        <w:rPr>
          <w:lang w:val="es-ES"/>
        </w:rPr>
        <w:t>Si el usuario selecciona Mantenimiento o Inactivo, la plataforma despliega una ventana flotante obligatoria que exige escribir la causa o daño específico antes de actualizar el estado del equipo.</w:t>
      </w:r>
    </w:p>
    <w:p w14:paraId="0DAF0E28" w14:textId="77777777" w:rsidR="00F755A2" w:rsidRPr="00027781" w:rsidRDefault="005A01A8">
      <w:pPr>
        <w:pStyle w:val="Ttulo3"/>
        <w:spacing w:before="140" w:after="60"/>
        <w:rPr>
          <w:lang w:val="es-ES"/>
        </w:rPr>
      </w:pPr>
      <w:r w:rsidRPr="00027781">
        <w:rPr>
          <w:lang w:val="es-ES"/>
        </w:rPr>
        <w:t>3.5. Módulo de Despachos Transaccionales</w:t>
      </w:r>
    </w:p>
    <w:p w14:paraId="0DAF0E29" w14:textId="77777777" w:rsidR="00F755A2" w:rsidRPr="00027781" w:rsidRDefault="005A01A8">
      <w:pPr>
        <w:spacing w:before="60" w:after="60"/>
        <w:rPr>
          <w:lang w:val="es-ES"/>
        </w:rPr>
      </w:pPr>
      <w:r w:rsidRPr="00027781">
        <w:rPr>
          <w:lang w:val="es-ES"/>
        </w:rPr>
        <w:t>Asegura el control estricto de las materias primas utilizadas en la docencia e investigación:</w:t>
      </w:r>
    </w:p>
    <w:p w14:paraId="0DAF0E2A" w14:textId="77777777" w:rsidR="00F755A2" w:rsidRPr="00027781" w:rsidRDefault="005A01A8">
      <w:pPr>
        <w:pStyle w:val="Prrafodelista"/>
        <w:numPr>
          <w:ilvl w:val="0"/>
          <w:numId w:val="1"/>
        </w:numPr>
        <w:spacing w:before="40" w:after="40"/>
        <w:rPr>
          <w:lang w:val="es-ES"/>
        </w:rPr>
      </w:pPr>
      <w:r w:rsidRPr="00027781">
        <w:rPr>
          <w:b/>
          <w:bCs/>
          <w:lang w:val="es-ES"/>
        </w:rPr>
        <w:t xml:space="preserve">Formulario de Despacho: </w:t>
      </w:r>
      <w:r w:rsidRPr="00027781">
        <w:rPr>
          <w:lang w:val="es-ES"/>
        </w:rPr>
        <w:t>Captura limpia de datos en 2 columnas: Planta Origen, Seleccionar Ítem (filtrado automáticamente según las existencias de esa planta), Cantidad a Entregar, Estudiante/Destinatario, Técnico que despacha y Fecha.</w:t>
      </w:r>
    </w:p>
    <w:p w14:paraId="0DAF0E2B" w14:textId="77777777" w:rsidR="00F755A2" w:rsidRPr="00027781" w:rsidRDefault="005A01A8">
      <w:pPr>
        <w:pStyle w:val="Prrafodelista"/>
        <w:numPr>
          <w:ilvl w:val="0"/>
          <w:numId w:val="1"/>
        </w:numPr>
        <w:spacing w:before="40" w:after="40"/>
        <w:rPr>
          <w:lang w:val="es-ES"/>
        </w:rPr>
      </w:pPr>
      <w:r w:rsidRPr="00027781">
        <w:rPr>
          <w:b/>
          <w:bCs/>
          <w:lang w:val="es-ES"/>
        </w:rPr>
        <w:t xml:space="preserve">Descuento en Tiempo Real e Historial: </w:t>
      </w:r>
      <w:r w:rsidRPr="00027781">
        <w:rPr>
          <w:lang w:val="es-ES"/>
        </w:rPr>
        <w:t xml:space="preserve">Al procesar la transacción, el sistema valida existencias, descuenta automáticamente la cantidad entregada del inventario central en Bodega, refresca los indicadores del </w:t>
      </w:r>
      <w:proofErr w:type="spellStart"/>
      <w:r w:rsidRPr="00027781">
        <w:rPr>
          <w:lang w:val="es-ES"/>
        </w:rPr>
        <w:t>Dashboard</w:t>
      </w:r>
      <w:proofErr w:type="spellEnd"/>
      <w:r w:rsidRPr="00027781">
        <w:rPr>
          <w:lang w:val="es-ES"/>
        </w:rPr>
        <w:t xml:space="preserve"> y almacena la fila en la tabla de Historial de Despachos Recientes.</w:t>
      </w:r>
    </w:p>
    <w:p w14:paraId="0DAF0E2C" w14:textId="77777777" w:rsidR="00F755A2" w:rsidRPr="00027781" w:rsidRDefault="005A01A8">
      <w:pPr>
        <w:pStyle w:val="Ttulo1"/>
        <w:pBdr>
          <w:bottom w:val="single" w:sz="12" w:space="4" w:color="FFD45B"/>
        </w:pBdr>
        <w:spacing w:before="280" w:after="120"/>
        <w:rPr>
          <w:lang w:val="es-ES"/>
        </w:rPr>
      </w:pPr>
      <w:r w:rsidRPr="00027781">
        <w:rPr>
          <w:lang w:val="es-ES"/>
        </w:rPr>
        <w:t>4. Diseño de Interfaz y Experiencia de Usuario (UX/UI)</w:t>
      </w:r>
    </w:p>
    <w:p w14:paraId="0DAF0E2D" w14:textId="77777777" w:rsidR="00F755A2" w:rsidRPr="00027781" w:rsidRDefault="005A01A8">
      <w:pPr>
        <w:spacing w:before="60" w:after="60"/>
        <w:rPr>
          <w:lang w:val="es-ES"/>
        </w:rPr>
      </w:pPr>
      <w:r w:rsidRPr="00027781">
        <w:rPr>
          <w:lang w:val="es-ES"/>
        </w:rPr>
        <w:t>El diseño adopta una estética empresarial sobria, técnica y limpia, alineada a los estándares visuales de la UPEC: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8"/>
        <w:gridCol w:w="6468"/>
      </w:tblGrid>
      <w:tr w:rsidR="00F755A2" w:rsidRPr="00D75C7F" w14:paraId="0DAF0E30" w14:textId="77777777">
        <w:tc>
          <w:tcPr>
            <w:tcW w:w="0" w:type="auto"/>
            <w:shd w:val="clear" w:color="auto" w:fill="F5F5F5"/>
          </w:tcPr>
          <w:p w14:paraId="0DAF0E2E" w14:textId="77777777" w:rsidR="00F755A2" w:rsidRDefault="005A01A8">
            <w:pPr>
              <w:spacing w:before="60" w:after="60"/>
            </w:pPr>
            <w:proofErr w:type="spellStart"/>
            <w:r>
              <w:rPr>
                <w:b/>
                <w:bCs/>
              </w:rPr>
              <w:t>Componente</w:t>
            </w:r>
            <w:proofErr w:type="spellEnd"/>
            <w:r>
              <w:rPr>
                <w:b/>
                <w:bCs/>
              </w:rPr>
              <w:t xml:space="preserve"> Visual</w:t>
            </w:r>
          </w:p>
        </w:tc>
        <w:tc>
          <w:tcPr>
            <w:tcW w:w="0" w:type="auto"/>
            <w:shd w:val="clear" w:color="auto" w:fill="F5F5F5"/>
          </w:tcPr>
          <w:p w14:paraId="0DAF0E2F" w14:textId="77777777" w:rsidR="00F755A2" w:rsidRPr="00027781" w:rsidRDefault="005A01A8">
            <w:pPr>
              <w:spacing w:before="60" w:after="60"/>
              <w:rPr>
                <w:lang w:val="es-ES"/>
              </w:rPr>
            </w:pPr>
            <w:r w:rsidRPr="00027781">
              <w:rPr>
                <w:b/>
                <w:bCs/>
                <w:lang w:val="es-ES"/>
              </w:rPr>
              <w:t>Criterio de Diseño y Paleta UPEC</w:t>
            </w:r>
          </w:p>
        </w:tc>
      </w:tr>
      <w:tr w:rsidR="00F755A2" w:rsidRPr="00D75C7F" w14:paraId="0DAF0E33" w14:textId="77777777">
        <w:tc>
          <w:tcPr>
            <w:tcW w:w="0" w:type="auto"/>
          </w:tcPr>
          <w:p w14:paraId="0DAF0E31" w14:textId="77777777" w:rsidR="00F755A2" w:rsidRDefault="005A01A8">
            <w:pPr>
              <w:spacing w:before="60" w:after="60"/>
            </w:pPr>
            <w:r>
              <w:rPr>
                <w:b/>
                <w:bCs/>
              </w:rPr>
              <w:t>Barra Superior Principal</w:t>
            </w:r>
          </w:p>
        </w:tc>
        <w:tc>
          <w:tcPr>
            <w:tcW w:w="0" w:type="auto"/>
          </w:tcPr>
          <w:p w14:paraId="0DAF0E32" w14:textId="77777777" w:rsidR="00F755A2" w:rsidRPr="00027781" w:rsidRDefault="005A01A8">
            <w:pPr>
              <w:spacing w:before="60" w:after="60"/>
              <w:rPr>
                <w:lang w:val="es-ES"/>
              </w:rPr>
            </w:pPr>
            <w:r w:rsidRPr="00027781">
              <w:rPr>
                <w:lang w:val="es-ES"/>
              </w:rPr>
              <w:t>Verde UPEC (#056734) fija con distintivo UPEC y perfil de usuario.</w:t>
            </w:r>
          </w:p>
        </w:tc>
      </w:tr>
      <w:tr w:rsidR="00F755A2" w:rsidRPr="00D75C7F" w14:paraId="0DAF0E36" w14:textId="77777777">
        <w:tc>
          <w:tcPr>
            <w:tcW w:w="0" w:type="auto"/>
          </w:tcPr>
          <w:p w14:paraId="0DAF0E34" w14:textId="77777777" w:rsidR="00F755A2" w:rsidRDefault="005A01A8">
            <w:pPr>
              <w:spacing w:before="60" w:after="60"/>
            </w:pPr>
            <w:proofErr w:type="spellStart"/>
            <w:r>
              <w:rPr>
                <w:b/>
                <w:bCs/>
              </w:rPr>
              <w:t>Alertas</w:t>
            </w:r>
            <w:proofErr w:type="spellEnd"/>
            <w:r>
              <w:rPr>
                <w:b/>
                <w:bCs/>
              </w:rPr>
              <w:t xml:space="preserve"> y </w:t>
            </w:r>
            <w:proofErr w:type="spellStart"/>
            <w:r>
              <w:rPr>
                <w:b/>
                <w:bCs/>
              </w:rPr>
              <w:t>Advertencias</w:t>
            </w:r>
            <w:proofErr w:type="spellEnd"/>
          </w:p>
        </w:tc>
        <w:tc>
          <w:tcPr>
            <w:tcW w:w="0" w:type="auto"/>
          </w:tcPr>
          <w:p w14:paraId="0DAF0E35" w14:textId="77777777" w:rsidR="00F755A2" w:rsidRPr="00027781" w:rsidRDefault="005A01A8">
            <w:pPr>
              <w:spacing w:before="60" w:after="60"/>
              <w:rPr>
                <w:lang w:val="es-ES"/>
              </w:rPr>
            </w:pPr>
            <w:r w:rsidRPr="00027781">
              <w:rPr>
                <w:lang w:val="es-ES"/>
              </w:rPr>
              <w:t xml:space="preserve">Amarillo UPEC (#FFD45B) para llamadas de atención, </w:t>
            </w:r>
            <w:proofErr w:type="spellStart"/>
            <w:r w:rsidRPr="00027781">
              <w:rPr>
                <w:lang w:val="es-ES"/>
              </w:rPr>
              <w:t>badges</w:t>
            </w:r>
            <w:proofErr w:type="spellEnd"/>
            <w:r w:rsidRPr="00027781">
              <w:rPr>
                <w:lang w:val="es-ES"/>
              </w:rPr>
              <w:t xml:space="preserve"> de stock y notas.</w:t>
            </w:r>
          </w:p>
        </w:tc>
      </w:tr>
      <w:tr w:rsidR="00F755A2" w14:paraId="0DAF0E39" w14:textId="77777777">
        <w:tc>
          <w:tcPr>
            <w:tcW w:w="0" w:type="auto"/>
          </w:tcPr>
          <w:p w14:paraId="0DAF0E37" w14:textId="77777777" w:rsidR="00F755A2" w:rsidRPr="00027781" w:rsidRDefault="005A01A8">
            <w:pPr>
              <w:spacing w:before="60" w:after="60"/>
              <w:rPr>
                <w:lang w:val="es-ES"/>
              </w:rPr>
            </w:pPr>
            <w:r w:rsidRPr="00027781">
              <w:rPr>
                <w:b/>
                <w:bCs/>
                <w:lang w:val="es-ES"/>
              </w:rPr>
              <w:t>Fondo General de la Aplicación</w:t>
            </w:r>
          </w:p>
        </w:tc>
        <w:tc>
          <w:tcPr>
            <w:tcW w:w="0" w:type="auto"/>
          </w:tcPr>
          <w:p w14:paraId="0DAF0E38" w14:textId="77777777" w:rsidR="00F755A2" w:rsidRDefault="005A01A8">
            <w:pPr>
              <w:spacing w:before="60" w:after="60"/>
            </w:pPr>
            <w:r>
              <w:t xml:space="preserve">Gris Claro Industrial (#F5F5F5) para </w:t>
            </w:r>
            <w:proofErr w:type="spellStart"/>
            <w:r>
              <w:t>descanso</w:t>
            </w:r>
            <w:proofErr w:type="spellEnd"/>
            <w:r>
              <w:t xml:space="preserve"> visual </w:t>
            </w:r>
            <w:proofErr w:type="spellStart"/>
            <w:r>
              <w:t>en</w:t>
            </w:r>
            <w:proofErr w:type="spellEnd"/>
            <w:r>
              <w:t xml:space="preserve"> jornadas de </w:t>
            </w:r>
            <w:proofErr w:type="spellStart"/>
            <w:r>
              <w:t>trabajo</w:t>
            </w:r>
            <w:proofErr w:type="spellEnd"/>
            <w:r>
              <w:t>.</w:t>
            </w:r>
          </w:p>
        </w:tc>
      </w:tr>
      <w:tr w:rsidR="00F755A2" w:rsidRPr="00D75C7F" w14:paraId="0DAF0E3C" w14:textId="77777777">
        <w:tc>
          <w:tcPr>
            <w:tcW w:w="0" w:type="auto"/>
          </w:tcPr>
          <w:p w14:paraId="0DAF0E3A" w14:textId="77777777" w:rsidR="00F755A2" w:rsidRDefault="005A01A8">
            <w:pPr>
              <w:spacing w:before="60" w:after="60"/>
            </w:pPr>
            <w:proofErr w:type="spellStart"/>
            <w:r>
              <w:rPr>
                <w:b/>
                <w:bCs/>
              </w:rPr>
              <w:t>Contenedores</w:t>
            </w:r>
            <w:proofErr w:type="spellEnd"/>
            <w:r>
              <w:rPr>
                <w:b/>
                <w:bCs/>
              </w:rPr>
              <w:t xml:space="preserve"> y </w:t>
            </w:r>
            <w:proofErr w:type="spellStart"/>
            <w:r>
              <w:rPr>
                <w:b/>
                <w:bCs/>
              </w:rPr>
              <w:t>Tarjetas</w:t>
            </w:r>
            <w:proofErr w:type="spellEnd"/>
          </w:p>
        </w:tc>
        <w:tc>
          <w:tcPr>
            <w:tcW w:w="0" w:type="auto"/>
          </w:tcPr>
          <w:p w14:paraId="0DAF0E3B" w14:textId="77777777" w:rsidR="00F755A2" w:rsidRPr="00027781" w:rsidRDefault="005A01A8">
            <w:pPr>
              <w:spacing w:before="60" w:after="60"/>
              <w:rPr>
                <w:lang w:val="es-ES"/>
              </w:rPr>
            </w:pPr>
            <w:r w:rsidRPr="00027781">
              <w:rPr>
                <w:lang w:val="es-ES"/>
              </w:rPr>
              <w:t>Blanco Puro (#FFFFFF) con bordes delgados de 1px (#CBD5E1) y esquinas definidas.</w:t>
            </w:r>
          </w:p>
        </w:tc>
      </w:tr>
      <w:tr w:rsidR="00F755A2" w:rsidRPr="00D75C7F" w14:paraId="0DAF0E3F" w14:textId="77777777">
        <w:tc>
          <w:tcPr>
            <w:tcW w:w="0" w:type="auto"/>
          </w:tcPr>
          <w:p w14:paraId="0DAF0E3D" w14:textId="77777777" w:rsidR="00F755A2" w:rsidRDefault="005A01A8">
            <w:pPr>
              <w:spacing w:before="60" w:after="60"/>
            </w:pPr>
            <w:proofErr w:type="spellStart"/>
            <w:r>
              <w:rPr>
                <w:b/>
                <w:bCs/>
              </w:rPr>
              <w:t>Navegación</w:t>
            </w:r>
            <w:proofErr w:type="spellEnd"/>
            <w:r>
              <w:rPr>
                <w:b/>
                <w:bCs/>
              </w:rPr>
              <w:t xml:space="preserve"> Lateral</w:t>
            </w:r>
          </w:p>
        </w:tc>
        <w:tc>
          <w:tcPr>
            <w:tcW w:w="0" w:type="auto"/>
          </w:tcPr>
          <w:p w14:paraId="0DAF0E3E" w14:textId="77777777" w:rsidR="00F755A2" w:rsidRPr="00027781" w:rsidRDefault="005A01A8">
            <w:pPr>
              <w:spacing w:before="60" w:after="60"/>
              <w:rPr>
                <w:lang w:val="es-ES"/>
              </w:rPr>
            </w:pPr>
            <w:r w:rsidRPr="00027781">
              <w:rPr>
                <w:lang w:val="es-ES"/>
              </w:rPr>
              <w:t>Menú colapsable en Slate Oscuro (#1E293B) con 5 opciones claramente diferenciadas.</w:t>
            </w:r>
          </w:p>
        </w:tc>
      </w:tr>
    </w:tbl>
    <w:p w14:paraId="0DAF0E46" w14:textId="1F8C3954" w:rsidR="00F755A2" w:rsidRPr="00027781" w:rsidRDefault="00D75C7F">
      <w:pPr>
        <w:pStyle w:val="Ttulo1"/>
        <w:pBdr>
          <w:bottom w:val="single" w:sz="12" w:space="4" w:color="FFD45B"/>
        </w:pBdr>
        <w:spacing w:before="280" w:after="120"/>
        <w:rPr>
          <w:lang w:val="es-ES"/>
        </w:rPr>
      </w:pPr>
      <w:r>
        <w:rPr>
          <w:lang w:val="es-ES"/>
        </w:rPr>
        <w:t>5</w:t>
      </w:r>
      <w:r w:rsidR="005A01A8" w:rsidRPr="00027781">
        <w:rPr>
          <w:lang w:val="es-ES"/>
        </w:rPr>
        <w:t>. Conformidad y Firmas de la Propuesta</w:t>
      </w:r>
    </w:p>
    <w:p w14:paraId="0DAF0E47" w14:textId="77777777" w:rsidR="00F755A2" w:rsidRPr="00027781" w:rsidRDefault="005A01A8">
      <w:pPr>
        <w:spacing w:before="60" w:after="60"/>
        <w:rPr>
          <w:lang w:val="es-ES"/>
        </w:rPr>
      </w:pPr>
      <w:r w:rsidRPr="00027781">
        <w:rPr>
          <w:lang w:val="es-ES"/>
        </w:rPr>
        <w:t>En constancia de la recepción de los requerimientos y la propuesta funcional de la Fase 1 para la Planta Piloto FIACA UPEC:</w:t>
      </w:r>
    </w:p>
    <w:p w14:paraId="0DAF0E48" w14:textId="77777777" w:rsidR="00F755A2" w:rsidRPr="00027781" w:rsidRDefault="00F755A2">
      <w:pPr>
        <w:spacing w:after="400"/>
        <w:rPr>
          <w:lang w:val="es-E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F755A2" w:rsidRPr="007D406A" w14:paraId="0DAF0E4F" w14:textId="77777777" w:rsidTr="007D406A">
        <w:tc>
          <w:tcPr>
            <w:tcW w:w="2500" w:type="pct"/>
            <w:tcBorders>
              <w:top w:val="single" w:sz="8" w:space="0" w:color="1E293B"/>
              <w:bottom w:val="single" w:sz="8" w:space="0" w:color="1E293B"/>
            </w:tcBorders>
          </w:tcPr>
          <w:p w14:paraId="263BA475" w14:textId="77777777" w:rsidR="007D406A" w:rsidRDefault="007D406A">
            <w:pPr>
              <w:spacing w:before="60" w:after="60"/>
              <w:jc w:val="center"/>
              <w:rPr>
                <w:b/>
                <w:bCs/>
              </w:rPr>
            </w:pPr>
          </w:p>
          <w:p w14:paraId="5F10713A" w14:textId="77777777" w:rsidR="007D406A" w:rsidRDefault="007D406A">
            <w:pPr>
              <w:spacing w:before="60" w:after="60"/>
              <w:jc w:val="center"/>
              <w:rPr>
                <w:b/>
                <w:bCs/>
              </w:rPr>
            </w:pPr>
          </w:p>
          <w:p w14:paraId="0DAF0E49" w14:textId="5920EC27" w:rsidR="00F755A2" w:rsidRPr="00D75C7F" w:rsidRDefault="00974D52">
            <w:pPr>
              <w:spacing w:before="60" w:after="60"/>
              <w:jc w:val="center"/>
              <w:rPr>
                <w:b/>
                <w:bCs/>
              </w:rPr>
            </w:pPr>
            <w:proofErr w:type="spellStart"/>
            <w:r w:rsidRPr="00D75C7F">
              <w:rPr>
                <w:b/>
                <w:bCs/>
              </w:rPr>
              <w:t>Msc</w:t>
            </w:r>
            <w:proofErr w:type="spellEnd"/>
            <w:r w:rsidRPr="00D75C7F">
              <w:rPr>
                <w:b/>
                <w:bCs/>
              </w:rPr>
              <w:t>. Freddy Torres</w:t>
            </w:r>
          </w:p>
          <w:p w14:paraId="0DAF0E4B" w14:textId="61800223" w:rsidR="00F755A2" w:rsidRDefault="00AD2317" w:rsidP="00AD2317">
            <w:pPr>
              <w:spacing w:before="60" w:after="60"/>
              <w:jc w:val="center"/>
            </w:pPr>
            <w:r>
              <w:t>Decano FIACA</w:t>
            </w:r>
          </w:p>
        </w:tc>
        <w:tc>
          <w:tcPr>
            <w:tcW w:w="2500" w:type="pct"/>
            <w:tcBorders>
              <w:top w:val="single" w:sz="8" w:space="0" w:color="1E293B"/>
              <w:bottom w:val="single" w:sz="8" w:space="0" w:color="1E293B"/>
            </w:tcBorders>
          </w:tcPr>
          <w:p w14:paraId="3E442FBE" w14:textId="77777777" w:rsidR="007D406A" w:rsidRDefault="007D406A">
            <w:pPr>
              <w:spacing w:before="60" w:after="60"/>
              <w:jc w:val="center"/>
              <w:rPr>
                <w:b/>
                <w:bCs/>
                <w:lang w:val="pt-BR"/>
              </w:rPr>
            </w:pPr>
          </w:p>
          <w:p w14:paraId="67451932" w14:textId="77777777" w:rsidR="007D406A" w:rsidRDefault="007D406A">
            <w:pPr>
              <w:spacing w:before="60" w:after="60"/>
              <w:jc w:val="center"/>
              <w:rPr>
                <w:b/>
                <w:bCs/>
                <w:lang w:val="pt-BR"/>
              </w:rPr>
            </w:pPr>
          </w:p>
          <w:p w14:paraId="4201C68A" w14:textId="77777777" w:rsidR="007D406A" w:rsidRPr="007D406A" w:rsidRDefault="007D406A" w:rsidP="007D406A">
            <w:pPr>
              <w:spacing w:before="60" w:after="60"/>
              <w:jc w:val="center"/>
              <w:rPr>
                <w:b/>
                <w:bCs/>
                <w:lang w:val="es-ES"/>
              </w:rPr>
            </w:pPr>
            <w:proofErr w:type="spellStart"/>
            <w:r w:rsidRPr="007D406A">
              <w:rPr>
                <w:b/>
                <w:bCs/>
                <w:lang w:val="es-ES"/>
              </w:rPr>
              <w:t>Msc</w:t>
            </w:r>
            <w:proofErr w:type="spellEnd"/>
            <w:r w:rsidRPr="007D406A">
              <w:rPr>
                <w:b/>
                <w:bCs/>
                <w:lang w:val="es-ES"/>
              </w:rPr>
              <w:t>. Juan Pablo López</w:t>
            </w:r>
          </w:p>
          <w:p w14:paraId="0DAF0E4E" w14:textId="592A6EED" w:rsidR="00F755A2" w:rsidRPr="007D406A" w:rsidRDefault="007D406A" w:rsidP="007D406A">
            <w:pPr>
              <w:spacing w:before="60" w:after="60"/>
              <w:jc w:val="center"/>
              <w:rPr>
                <w:lang w:val="es-ES"/>
              </w:rPr>
            </w:pPr>
            <w:r w:rsidRPr="007D406A">
              <w:rPr>
                <w:lang w:val="es-ES"/>
              </w:rPr>
              <w:t>Director de TIC</w:t>
            </w:r>
          </w:p>
        </w:tc>
      </w:tr>
      <w:tr w:rsidR="007D406A" w:rsidRPr="00D75C7F" w14:paraId="50080574" w14:textId="77777777" w:rsidTr="007D406A">
        <w:tc>
          <w:tcPr>
            <w:tcW w:w="5000" w:type="pct"/>
            <w:gridSpan w:val="2"/>
            <w:tcBorders>
              <w:top w:val="single" w:sz="8" w:space="0" w:color="1E293B"/>
            </w:tcBorders>
          </w:tcPr>
          <w:p w14:paraId="434FE796" w14:textId="77777777" w:rsidR="007D406A" w:rsidRDefault="007D406A" w:rsidP="007D406A">
            <w:pPr>
              <w:spacing w:before="60" w:after="60"/>
              <w:jc w:val="center"/>
              <w:rPr>
                <w:b/>
                <w:bCs/>
                <w:lang w:val="pt-BR"/>
              </w:rPr>
            </w:pPr>
          </w:p>
          <w:p w14:paraId="67048229" w14:textId="77777777" w:rsidR="007D406A" w:rsidRDefault="007D406A" w:rsidP="007D406A">
            <w:pPr>
              <w:spacing w:before="60" w:after="60"/>
              <w:jc w:val="center"/>
              <w:rPr>
                <w:b/>
                <w:bCs/>
                <w:lang w:val="pt-BR"/>
              </w:rPr>
            </w:pPr>
          </w:p>
          <w:p w14:paraId="488C903D" w14:textId="6B74483F" w:rsidR="007D406A" w:rsidRPr="00D75C7F" w:rsidRDefault="007D406A" w:rsidP="007D406A">
            <w:pPr>
              <w:spacing w:before="60" w:after="60"/>
              <w:jc w:val="center"/>
              <w:rPr>
                <w:lang w:val="pt-BR"/>
              </w:rPr>
            </w:pPr>
            <w:r w:rsidRPr="00D75C7F">
              <w:rPr>
                <w:b/>
                <w:bCs/>
                <w:lang w:val="pt-BR"/>
              </w:rPr>
              <w:t>Ing. Edwin Toapanta</w:t>
            </w:r>
          </w:p>
          <w:p w14:paraId="1943906B" w14:textId="02946BC9" w:rsidR="007D406A" w:rsidRPr="007D406A" w:rsidRDefault="007D406A" w:rsidP="007D406A">
            <w:pPr>
              <w:spacing w:before="60" w:after="60"/>
              <w:jc w:val="center"/>
              <w:rPr>
                <w:lang w:val="pt-BR"/>
              </w:rPr>
            </w:pPr>
            <w:r w:rsidRPr="00B76DCC">
              <w:rPr>
                <w:lang w:val="pt-BR"/>
              </w:rPr>
              <w:t>Técnico do</w:t>
            </w:r>
            <w:r>
              <w:rPr>
                <w:lang w:val="pt-BR"/>
              </w:rPr>
              <w:t>cente</w:t>
            </w:r>
          </w:p>
        </w:tc>
      </w:tr>
    </w:tbl>
    <w:p w14:paraId="0DAF0E50" w14:textId="77777777" w:rsidR="005A01A8" w:rsidRPr="00B76DCC" w:rsidRDefault="005A01A8">
      <w:pPr>
        <w:rPr>
          <w:lang w:val="pt-BR"/>
        </w:rPr>
      </w:pPr>
    </w:p>
    <w:sectPr w:rsidR="005A01A8" w:rsidRPr="00B76DC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7FD6"/>
    <w:multiLevelType w:val="hybridMultilevel"/>
    <w:tmpl w:val="5D144A04"/>
    <w:lvl w:ilvl="0" w:tplc="075E19FA">
      <w:start w:val="1"/>
      <w:numFmt w:val="bullet"/>
      <w:lvlText w:val="●"/>
      <w:lvlJc w:val="left"/>
      <w:pPr>
        <w:ind w:left="720" w:hanging="360"/>
      </w:pPr>
    </w:lvl>
    <w:lvl w:ilvl="1" w:tplc="E0EE889E">
      <w:start w:val="1"/>
      <w:numFmt w:val="bullet"/>
      <w:lvlText w:val="○"/>
      <w:lvlJc w:val="left"/>
      <w:pPr>
        <w:ind w:left="1440" w:hanging="360"/>
      </w:pPr>
    </w:lvl>
    <w:lvl w:ilvl="2" w:tplc="8FE48B26">
      <w:start w:val="1"/>
      <w:numFmt w:val="bullet"/>
      <w:lvlText w:val="■"/>
      <w:lvlJc w:val="left"/>
      <w:pPr>
        <w:ind w:left="2160" w:hanging="360"/>
      </w:pPr>
    </w:lvl>
    <w:lvl w:ilvl="3" w:tplc="B434BE4A">
      <w:start w:val="1"/>
      <w:numFmt w:val="bullet"/>
      <w:lvlText w:val="●"/>
      <w:lvlJc w:val="left"/>
      <w:pPr>
        <w:ind w:left="2880" w:hanging="360"/>
      </w:pPr>
    </w:lvl>
    <w:lvl w:ilvl="4" w:tplc="BB08CCAA">
      <w:start w:val="1"/>
      <w:numFmt w:val="bullet"/>
      <w:lvlText w:val="○"/>
      <w:lvlJc w:val="left"/>
      <w:pPr>
        <w:ind w:left="3600" w:hanging="360"/>
      </w:pPr>
    </w:lvl>
    <w:lvl w:ilvl="5" w:tplc="4CF61104">
      <w:start w:val="1"/>
      <w:numFmt w:val="bullet"/>
      <w:lvlText w:val="■"/>
      <w:lvlJc w:val="left"/>
      <w:pPr>
        <w:ind w:left="4320" w:hanging="360"/>
      </w:pPr>
    </w:lvl>
    <w:lvl w:ilvl="6" w:tplc="2A44DD1E">
      <w:start w:val="1"/>
      <w:numFmt w:val="bullet"/>
      <w:lvlText w:val="●"/>
      <w:lvlJc w:val="left"/>
      <w:pPr>
        <w:ind w:left="5040" w:hanging="360"/>
      </w:pPr>
    </w:lvl>
    <w:lvl w:ilvl="7" w:tplc="7B9C9DCE">
      <w:start w:val="1"/>
      <w:numFmt w:val="bullet"/>
      <w:lvlText w:val="●"/>
      <w:lvlJc w:val="left"/>
      <w:pPr>
        <w:ind w:left="5760" w:hanging="360"/>
      </w:pPr>
    </w:lvl>
    <w:lvl w:ilvl="8" w:tplc="5D9EF2B2">
      <w:start w:val="1"/>
      <w:numFmt w:val="bullet"/>
      <w:lvlText w:val="●"/>
      <w:lvlJc w:val="left"/>
      <w:pPr>
        <w:ind w:left="6480" w:hanging="360"/>
      </w:pPr>
    </w:lvl>
  </w:abstractNum>
  <w:num w:numId="1" w16cid:durableId="5984844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5A2"/>
    <w:rsid w:val="00027781"/>
    <w:rsid w:val="005517BE"/>
    <w:rsid w:val="005A01A8"/>
    <w:rsid w:val="00751869"/>
    <w:rsid w:val="007D406A"/>
    <w:rsid w:val="00974D52"/>
    <w:rsid w:val="00AD2317"/>
    <w:rsid w:val="00B76DCC"/>
    <w:rsid w:val="00D75C7F"/>
    <w:rsid w:val="00F7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F0DDF"/>
  <w15:docId w15:val="{F9664A94-B8DD-4691-B4DF-E1388D9E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56734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34522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1085</Words>
  <Characters>6188</Characters>
  <Application>Microsoft Office Word</Application>
  <DocSecurity>0</DocSecurity>
  <Lines>51</Lines>
  <Paragraphs>14</Paragraphs>
  <ScaleCrop>false</ScaleCrop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EDWIN TOAPANTA ULCUANGO</cp:lastModifiedBy>
  <cp:revision>7</cp:revision>
  <cp:lastPrinted>2026-07-06T17:34:00Z</cp:lastPrinted>
  <dcterms:created xsi:type="dcterms:W3CDTF">2026-07-04T23:33:00Z</dcterms:created>
  <dcterms:modified xsi:type="dcterms:W3CDTF">2026-07-06T17:46:00Z</dcterms:modified>
</cp:coreProperties>
</file>