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1E8" w:rsidRDefault="006131E8">
      <w:pPr>
        <w:pStyle w:val="Sys"/>
      </w:pPr>
    </w:p>
    <w:p w:rsidR="006131E8" w:rsidRDefault="006131E8">
      <w:pPr>
        <w:pStyle w:val="Sys"/>
      </w:pPr>
      <w:r>
        <w:fldChar w:fldCharType="begin"/>
      </w:r>
      <w:r>
        <w:instrText xml:space="preserve">set initialization "uniform" </w:instrText>
      </w:r>
      <w:r>
        <w:fldChar w:fldCharType="end"/>
      </w:r>
      <w:r>
        <w:fldChar w:fldCharType="begin"/>
      </w:r>
      <w:r>
        <w:instrText xml:space="preserve">set bind "right" </w:instrText>
      </w:r>
      <w:r>
        <w:fldChar w:fldCharType="end"/>
      </w:r>
      <w:r>
        <w:fldChar w:fldCharType="begin"/>
      </w:r>
      <w:r>
        <w:instrText xml:space="preserve">set fn "CG 03 00 01 96" </w:instrText>
      </w:r>
      <w:r>
        <w:fldChar w:fldCharType="end"/>
      </w:r>
      <w:r>
        <w:fldChar w:fldCharType="begin"/>
      </w:r>
      <w:r>
        <w:instrText xml:space="preserve">set div "gl" </w:instrText>
      </w:r>
      <w:r>
        <w:fldChar w:fldCharType="end"/>
      </w:r>
      <w:r>
        <w:fldChar w:fldCharType="begin"/>
      </w:r>
      <w:r>
        <w:instrText xml:space="preserve">set polno "Y" </w:instrText>
      </w:r>
      <w:r>
        <w:fldChar w:fldCharType="end"/>
      </w:r>
      <w:r>
        <w:fldChar w:fldCharType="begin"/>
      </w:r>
      <w:r>
        <w:instrText xml:space="preserve">set pn "Page 1 of 2" </w:instrText>
      </w:r>
      <w:r>
        <w:fldChar w:fldCharType="end"/>
      </w:r>
      <w:r>
        <w:fldChar w:fldCharType="begin"/>
      </w:r>
      <w:r>
        <w:instrText xml:space="preserve">set ctype "iso" </w:instrText>
      </w:r>
      <w:r>
        <w:fldChar w:fldCharType="end"/>
      </w:r>
      <w:r>
        <w:fldChar w:fldCharType="begin"/>
      </w:r>
      <w:r>
        <w:instrText xml:space="preserve">set cyears "1994" </w:instrText>
      </w:r>
      <w:r>
        <w:fldChar w:fldCharType="end"/>
      </w:r>
      <w:r>
        <w:fldChar w:fldCharType="begin"/>
      </w:r>
      <w:r>
        <w:instrText xml:space="preserve">set cline "Y" </w:instrText>
      </w:r>
      <w:r>
        <w:fldChar w:fldCharType="end"/>
      </w:r>
      <w:r>
        <w:fldChar w:fldCharType="begin"/>
      </w:r>
      <w:r>
        <w:instrText xml:space="preserve">set top "yes" </w:instrText>
      </w:r>
      <w:r>
        <w:fldChar w:fldCharType="end"/>
      </w:r>
      <w:r>
        <w:fldChar w:fldCharType="begin"/>
      </w:r>
      <w:r>
        <w:instrText xml:space="preserve">set ftype "comm" </w:instrText>
      </w:r>
      <w:r>
        <w:fldChar w:fldCharType="end"/>
      </w:r>
      <w:r>
        <w:fldChar w:fldCharType="begin"/>
      </w:r>
      <w:r>
        <w:instrText xml:space="preserve">set nobox "N" </w:instrText>
      </w:r>
      <w:r>
        <w:fldChar w:fldCharType="end"/>
      </w:r>
      <w:r>
        <w:fldChar w:fldCharType="begin"/>
      </w:r>
      <w:r>
        <w:instrText xml:space="preserve">set isof1 "Helvetica 9.5 medium" </w:instrText>
      </w:r>
      <w:r>
        <w:fldChar w:fldCharType="end"/>
      </w:r>
      <w:r>
        <w:fldChar w:fldCharType="begin"/>
      </w:r>
      <w:r>
        <w:instrText xml:space="preserve">set isof2 "Helvetica 9.5 bold" </w:instrText>
      </w:r>
      <w:r>
        <w:fldChar w:fldCharType="end"/>
      </w:r>
      <w:r>
        <w:fldChar w:fldCharType="begin"/>
      </w:r>
      <w:r>
        <w:instrText xml:space="preserve">set isof3 "Helvetica 12 bold" </w:instrText>
      </w:r>
      <w:r>
        <w:fldChar w:fldCharType="end"/>
      </w:r>
      <w:r>
        <w:fldChar w:fldCharType="begin"/>
      </w:r>
      <w:r>
        <w:instrText xml:space="preserve">set isof4 "Helvetica 18 bold" </w:instrText>
      </w:r>
      <w:r>
        <w:fldChar w:fldCharType="end"/>
      </w:r>
    </w:p>
    <w:p w:rsidR="006131E8" w:rsidRDefault="006131E8">
      <w:pPr>
        <w:pStyle w:val="blocktext1"/>
        <w:sectPr w:rsidR="006131E8">
          <w:footerReference w:type="even" r:id="rId6"/>
          <w:footerReference w:type="default" r:id="rId7"/>
          <w:headerReference w:type="first" r:id="rId8"/>
          <w:footerReference w:type="first" r:id="rId9"/>
          <w:type w:val="continuous"/>
          <w:pgSz w:w="12240" w:h="15840"/>
          <w:pgMar w:top="1080" w:right="1080" w:bottom="460" w:left="1080" w:header="1080" w:footer="240" w:gutter="0"/>
          <w:pgNumType w:start="1"/>
          <w:cols w:space="720"/>
          <w:noEndnote/>
          <w:titlePg/>
        </w:sectPr>
      </w:pPr>
    </w:p>
    <w:p w:rsidR="006131E8" w:rsidRDefault="006131E8">
      <w:pPr>
        <w:pStyle w:val="title18"/>
      </w:pPr>
      <w:r>
        <w:lastRenderedPageBreak/>
        <w:t>MINIMUM POLICY PREMIUM</w:t>
      </w:r>
    </w:p>
    <w:p w:rsidR="006131E8" w:rsidRDefault="006131E8">
      <w:pPr>
        <w:pStyle w:val="title12"/>
        <w:sectPr w:rsidR="006131E8">
          <w:type w:val="continuous"/>
          <w:pgSz w:w="12240" w:h="15840"/>
          <w:pgMar w:top="1080" w:right="1080" w:bottom="460" w:left="1080" w:header="1080" w:footer="240" w:gutter="0"/>
          <w:cols w:space="720"/>
          <w:noEndnote/>
          <w:titlePg/>
        </w:sectPr>
      </w:pPr>
    </w:p>
    <w:p w:rsidR="006131E8" w:rsidRDefault="006131E8">
      <w:pPr>
        <w:pStyle w:val="blocktext1"/>
        <w:spacing w:before="0"/>
      </w:pPr>
      <w:r>
        <w:lastRenderedPageBreak/>
        <w:t xml:space="preserve"> </w:t>
      </w:r>
    </w:p>
    <w:p w:rsidR="006131E8" w:rsidRDefault="006131E8">
      <w:pPr>
        <w:pStyle w:val="blocktext1"/>
      </w:pPr>
      <w:r>
        <w:t xml:space="preserve">This endorsement modifies insurance provided under the following: </w:t>
      </w:r>
    </w:p>
    <w:p w:rsidR="006131E8" w:rsidRDefault="006131E8">
      <w:pPr>
        <w:pStyle w:val="blockhd2"/>
        <w:rPr>
          <w:b w:val="0"/>
        </w:rPr>
      </w:pPr>
    </w:p>
    <w:p w:rsidR="006131E8" w:rsidRDefault="006131E8">
      <w:pPr>
        <w:pStyle w:val="blockhd2"/>
        <w:rPr>
          <w:b w:val="0"/>
        </w:rPr>
      </w:pPr>
      <w:r>
        <w:rPr>
          <w:b w:val="0"/>
        </w:rPr>
        <w:t xml:space="preserve">ALL COVERAGE PARTS </w:t>
      </w:r>
    </w:p>
    <w:p w:rsidR="006131E8" w:rsidRDefault="006131E8">
      <w:pPr>
        <w:pStyle w:val="blocktext3"/>
        <w:spacing w:before="0"/>
        <w:ind w:left="0"/>
      </w:pPr>
    </w:p>
    <w:p w:rsidR="006131E8" w:rsidRDefault="006131E8">
      <w:pPr>
        <w:pStyle w:val="blocktext2"/>
        <w:spacing w:before="0"/>
        <w:ind w:left="0"/>
        <w:sectPr w:rsidR="006131E8">
          <w:type w:val="continuous"/>
          <w:pgSz w:w="12240" w:h="15840"/>
          <w:pgMar w:top="1080" w:right="1080" w:bottom="460" w:left="1080" w:header="1080" w:footer="240" w:gutter="0"/>
          <w:cols w:space="720"/>
          <w:vAlign w:val="center"/>
          <w:noEndnote/>
          <w:titlePg/>
        </w:sectPr>
      </w:pPr>
    </w:p>
    <w:p w:rsidR="006131E8" w:rsidRDefault="006131E8">
      <w:pPr>
        <w:pStyle w:val="blocktext1"/>
        <w:spacing w:before="0"/>
        <w:jc w:val="left"/>
      </w:pPr>
      <w:r>
        <w:lastRenderedPageBreak/>
        <w:t xml:space="preserve"> </w:t>
      </w:r>
    </w:p>
    <w:p w:rsidR="006131E8" w:rsidRDefault="006131E8">
      <w:pPr>
        <w:pStyle w:val="blocktext1"/>
        <w:spacing w:before="0"/>
        <w:ind w:right="-5280"/>
        <w:jc w:val="left"/>
        <w:rPr>
          <w:b/>
        </w:rPr>
      </w:pPr>
      <w:r>
        <w:rPr>
          <w:b/>
        </w:rPr>
        <w:t>This endorsement sets forth the minimum earned premium for the policy.</w:t>
      </w:r>
    </w:p>
    <w:p w:rsidR="006131E8" w:rsidRDefault="006131E8">
      <w:pPr>
        <w:pStyle w:val="blocktext1"/>
        <w:spacing w:before="0"/>
        <w:jc w:val="left"/>
        <w:rPr>
          <w:b/>
        </w:rPr>
      </w:pPr>
    </w:p>
    <w:p w:rsidR="006131E8" w:rsidRDefault="006131E8">
      <w:pPr>
        <w:pStyle w:val="blocktext1"/>
        <w:spacing w:before="0"/>
        <w:jc w:val="left"/>
      </w:pPr>
    </w:p>
    <w:p w:rsidR="006131E8" w:rsidRDefault="006131E8">
      <w:pPr>
        <w:pStyle w:val="blocktext1"/>
        <w:jc w:val="left"/>
      </w:pPr>
      <w:r>
        <w:t xml:space="preserve">The minimum earned premium for this policy is calculated as follows: </w:t>
      </w:r>
    </w:p>
    <w:p w:rsidR="006131E8" w:rsidRDefault="006131E8">
      <w:pPr>
        <w:pStyle w:val="blocktext1"/>
        <w:jc w:val="left"/>
      </w:pPr>
    </w:p>
    <w:p w:rsidR="006131E8" w:rsidRDefault="006131E8">
      <w:pPr>
        <w:pStyle w:val="blocktext3"/>
        <w:spacing w:before="0"/>
        <w:ind w:left="360" w:hanging="360"/>
        <w:jc w:val="left"/>
      </w:pPr>
      <w:r>
        <w:rPr>
          <w:b/>
        </w:rPr>
        <w:t>1.</w:t>
      </w:r>
      <w:r>
        <w:rPr>
          <w:b/>
        </w:rPr>
        <w:tab/>
      </w:r>
      <w:r>
        <w:rPr>
          <w:color w:val="000000"/>
        </w:rPr>
        <w:t>The minimum earned annual premium for the policy period is the total policy premium as shown on the Decl</w:t>
      </w:r>
      <w:r>
        <w:rPr>
          <w:color w:val="000000"/>
        </w:rPr>
        <w:t>a</w:t>
      </w:r>
      <w:r>
        <w:rPr>
          <w:color w:val="000000"/>
        </w:rPr>
        <w:t>rations plus any premium adjustment due as a result of endorsements to the policy plus any additional prem</w:t>
      </w:r>
      <w:r>
        <w:rPr>
          <w:color w:val="000000"/>
        </w:rPr>
        <w:t>i</w:t>
      </w:r>
      <w:r>
        <w:rPr>
          <w:color w:val="000000"/>
        </w:rPr>
        <w:t xml:space="preserve">um developed by audit. </w:t>
      </w:r>
      <w:r>
        <w:rPr>
          <w:color w:val="FF0000"/>
        </w:rPr>
        <w:t>.</w:t>
      </w:r>
      <w:r>
        <w:t xml:space="preserve"> </w:t>
      </w:r>
    </w:p>
    <w:p w:rsidR="006131E8" w:rsidRDefault="006131E8">
      <w:pPr>
        <w:pStyle w:val="blocktext3"/>
        <w:spacing w:before="0"/>
        <w:ind w:left="360" w:hanging="360"/>
        <w:jc w:val="left"/>
      </w:pPr>
    </w:p>
    <w:p w:rsidR="006131E8" w:rsidRDefault="006131E8">
      <w:pPr>
        <w:pStyle w:val="blocktext3"/>
        <w:spacing w:before="0"/>
        <w:ind w:left="360" w:hanging="360"/>
        <w:jc w:val="left"/>
      </w:pPr>
      <w:r>
        <w:rPr>
          <w:b/>
        </w:rPr>
        <w:t>2.</w:t>
      </w:r>
      <w:r>
        <w:rPr>
          <w:b/>
        </w:rPr>
        <w:tab/>
      </w:r>
      <w:r>
        <w:t>Audits that indicate a return premium will not reduce the minimum earned annual premium described in par</w:t>
      </w:r>
      <w:r>
        <w:t>a</w:t>
      </w:r>
      <w:r>
        <w:t xml:space="preserve">graph 1. </w:t>
      </w:r>
      <w:proofErr w:type="gramStart"/>
      <w:r>
        <w:t>above</w:t>
      </w:r>
      <w:proofErr w:type="gramEnd"/>
      <w:r>
        <w:t>.</w:t>
      </w:r>
    </w:p>
    <w:p w:rsidR="006131E8" w:rsidRDefault="006131E8">
      <w:pPr>
        <w:pStyle w:val="blocktext3"/>
        <w:spacing w:before="0"/>
        <w:ind w:left="360" w:hanging="360"/>
        <w:jc w:val="left"/>
      </w:pPr>
    </w:p>
    <w:p w:rsidR="006131E8" w:rsidRDefault="006131E8">
      <w:pPr>
        <w:pStyle w:val="outlinetxt1"/>
        <w:jc w:val="left"/>
        <w:rPr>
          <w:b w:val="0"/>
        </w:rPr>
      </w:pPr>
      <w:r>
        <w:t>3.</w:t>
      </w:r>
      <w:r>
        <w:tab/>
      </w:r>
      <w:r>
        <w:tab/>
      </w:r>
      <w:r>
        <w:rPr>
          <w:b w:val="0"/>
        </w:rPr>
        <w:t xml:space="preserve">If the Named Insured cancels this policy, the earned premium will be determined by final audit.  In no event will the final premium be less than 25% of the minimum earned annual premium described in paragraph 1. </w:t>
      </w:r>
      <w:proofErr w:type="gramStart"/>
      <w:r>
        <w:rPr>
          <w:b w:val="0"/>
        </w:rPr>
        <w:t>above</w:t>
      </w:r>
      <w:proofErr w:type="gramEnd"/>
      <w:r>
        <w:rPr>
          <w:b w:val="0"/>
        </w:rPr>
        <w:t>.</w:t>
      </w:r>
    </w:p>
    <w:p w:rsidR="006131E8" w:rsidRDefault="006131E8">
      <w:pPr>
        <w:pStyle w:val="blocktext3"/>
        <w:spacing w:before="0" w:line="200" w:lineRule="exact"/>
        <w:ind w:left="0"/>
        <w:jc w:val="left"/>
      </w:pPr>
    </w:p>
    <w:p w:rsidR="006131E8" w:rsidRDefault="006131E8">
      <w:pPr>
        <w:pStyle w:val="outlinetxt1"/>
        <w:jc w:val="left"/>
        <w:rPr>
          <w:b w:val="0"/>
        </w:rPr>
      </w:pPr>
      <w:r>
        <w:t>4.</w:t>
      </w:r>
      <w:r>
        <w:tab/>
      </w:r>
      <w:r>
        <w:tab/>
      </w:r>
      <w:r>
        <w:rPr>
          <w:b w:val="0"/>
        </w:rPr>
        <w:t xml:space="preserve">If the Company cancels the policy for any reason, other than non-payment of premium, the earned premium will be determined by final audit.  The full amount of unearned premium will be returned to the Named Insured if the unearned premium is less than 75% of minimum earned annual premium described in paragraph 1. </w:t>
      </w:r>
      <w:proofErr w:type="gramStart"/>
      <w:r>
        <w:rPr>
          <w:b w:val="0"/>
        </w:rPr>
        <w:t>above</w:t>
      </w:r>
      <w:proofErr w:type="gramEnd"/>
      <w:r>
        <w:rPr>
          <w:b w:val="0"/>
        </w:rPr>
        <w:t>.  In no event will the final earned premium be less than 25% of the minimum earned annual premium described in paragraph 1 above.</w:t>
      </w:r>
    </w:p>
    <w:p w:rsidR="006131E8" w:rsidRDefault="006131E8">
      <w:pPr>
        <w:pStyle w:val="outlinetxt1"/>
        <w:jc w:val="left"/>
        <w:rPr>
          <w:b w:val="0"/>
        </w:rPr>
      </w:pPr>
    </w:p>
    <w:p w:rsidR="006131E8" w:rsidRDefault="006131E8">
      <w:pPr>
        <w:pStyle w:val="outlinetxt1"/>
        <w:jc w:val="left"/>
        <w:rPr>
          <w:b w:val="0"/>
        </w:rPr>
      </w:pPr>
      <w:r>
        <w:t>5</w:t>
      </w:r>
      <w:r>
        <w:rPr>
          <w:b w:val="0"/>
        </w:rPr>
        <w:t>.</w:t>
      </w:r>
      <w:r>
        <w:rPr>
          <w:b w:val="0"/>
        </w:rPr>
        <w:tab/>
      </w:r>
      <w:r>
        <w:rPr>
          <w:b w:val="0"/>
        </w:rPr>
        <w:tab/>
        <w:t>In the event the Named Insured has not fully complied with the Premium Audit Conditions of the policy we issued that preceded this policy, we may: (a) cancel this policy, (b) offset any return premium due under this policy against any audited earned premium due under the policy we issued that preceded this policy, and/or (c) withhold any return premium due under this policy until such time as the Named Insured has fully complied with the Premium Audit Conditions of the policy we issued that preceded this policy.</w:t>
      </w:r>
    </w:p>
    <w:p w:rsidR="006131E8" w:rsidRDefault="006131E8">
      <w:pPr>
        <w:pStyle w:val="blocktext3"/>
        <w:spacing w:before="0"/>
        <w:ind w:left="0"/>
        <w:jc w:val="left"/>
        <w:rPr>
          <w:b/>
        </w:rPr>
      </w:pPr>
    </w:p>
    <w:p w:rsidR="006131E8" w:rsidRDefault="006131E8">
      <w:pPr>
        <w:pStyle w:val="blocktext3"/>
        <w:spacing w:before="0"/>
        <w:ind w:left="0"/>
        <w:jc w:val="left"/>
        <w:rPr>
          <w:b/>
        </w:rPr>
      </w:pPr>
    </w:p>
    <w:p w:rsidR="006131E8" w:rsidRDefault="006131E8">
      <w:pPr>
        <w:pStyle w:val="outlinetxt4"/>
        <w:ind w:right="-5190"/>
        <w:rPr>
          <w:b w:val="0"/>
        </w:rPr>
      </w:pPr>
      <w:r>
        <w:rPr>
          <w:b w:val="0"/>
        </w:rPr>
        <w:tab/>
      </w:r>
    </w:p>
    <w:sectPr w:rsidR="006131E8">
      <w:type w:val="continuous"/>
      <w:pgSz w:w="12240" w:h="15840"/>
      <w:pgMar w:top="1080" w:right="1080" w:bottom="460" w:left="1080" w:header="1080" w:footer="240" w:gutter="0"/>
      <w:cols w:space="48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2FB7" w:rsidRDefault="008F2FB7">
      <w:r>
        <w:separator/>
      </w:r>
    </w:p>
  </w:endnote>
  <w:endnote w:type="continuationSeparator" w:id="0">
    <w:p w:rsidR="008F2FB7" w:rsidRDefault="008F2F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sig w:usb0="00000000" w:usb1="00000000" w:usb2="00000000" w:usb3="00000000" w:csb0="00000000" w:csb1="00000000"/>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0"/>
      <w:gridCol w:w="5800"/>
      <w:gridCol w:w="2200"/>
      <w:gridCol w:w="600"/>
    </w:tblGrid>
    <w:tr w:rsidR="006131E8">
      <w:tblPrEx>
        <w:tblCellMar>
          <w:top w:w="0" w:type="dxa"/>
          <w:bottom w:w="0" w:type="dxa"/>
        </w:tblCellMar>
      </w:tblPrEx>
      <w:tc>
        <w:tcPr>
          <w:tcW w:w="2200" w:type="dxa"/>
          <w:tcBorders>
            <w:top w:val="nil"/>
            <w:left w:val="nil"/>
            <w:bottom w:val="nil"/>
            <w:right w:val="nil"/>
          </w:tcBorders>
        </w:tcPr>
        <w:p w:rsidR="006131E8" w:rsidRDefault="006131E8">
          <w:pPr>
            <w:pStyle w:val="isof2"/>
            <w:jc w:val="left"/>
          </w:pPr>
          <w:r>
            <w:t xml:space="preserve">Page </w:t>
          </w:r>
          <w:fldSimple w:instr=" PAGE  \* MERGEFORMAT ">
            <w:r>
              <w:rPr>
                <w:noProof/>
              </w:rPr>
              <w:t>2</w:t>
            </w:r>
          </w:fldSimple>
          <w:r>
            <w:t xml:space="preserve"> of </w:t>
          </w:r>
          <w:fldSimple w:instr=" NUMPAGES  \* MERGEFORMAT ">
            <w:r>
              <w:rPr>
                <w:noProof/>
              </w:rPr>
              <w:t>1</w:t>
            </w:r>
          </w:fldSimple>
        </w:p>
      </w:tc>
      <w:tc>
        <w:tcPr>
          <w:tcW w:w="5800" w:type="dxa"/>
          <w:tcBorders>
            <w:top w:val="nil"/>
            <w:left w:val="nil"/>
            <w:bottom w:val="nil"/>
            <w:right w:val="nil"/>
          </w:tcBorders>
        </w:tcPr>
        <w:p w:rsidR="006131E8" w:rsidRDefault="006131E8">
          <w:pPr>
            <w:pStyle w:val="isof1"/>
            <w:jc w:val="center"/>
          </w:pPr>
          <w:r>
            <w:t>Copyright, Insurance Services Office, Inc.,  1994 </w:t>
          </w:r>
        </w:p>
      </w:tc>
      <w:tc>
        <w:tcPr>
          <w:tcW w:w="2200" w:type="dxa"/>
          <w:tcBorders>
            <w:top w:val="nil"/>
            <w:left w:val="nil"/>
            <w:bottom w:val="nil"/>
            <w:right w:val="nil"/>
          </w:tcBorders>
        </w:tcPr>
        <w:p w:rsidR="006131E8" w:rsidRDefault="006131E8">
          <w:pPr>
            <w:pStyle w:val="isof2"/>
            <w:jc w:val="right"/>
          </w:pPr>
          <w:r>
            <w:t>CG 03 00 01 96</w:t>
          </w:r>
        </w:p>
      </w:tc>
      <w:tc>
        <w:tcPr>
          <w:tcW w:w="600" w:type="dxa"/>
          <w:tcBorders>
            <w:top w:val="nil"/>
            <w:left w:val="nil"/>
            <w:bottom w:val="nil"/>
            <w:right w:val="nil"/>
          </w:tcBorders>
        </w:tcPr>
        <w:p w:rsidR="006131E8" w:rsidRDefault="006131E8">
          <w:pPr>
            <w:pStyle w:val="isof2"/>
            <w:jc w:val="right"/>
          </w:pPr>
          <w:r>
            <w:sym w:font="Wingdings" w:char="F06F"/>
          </w:r>
        </w:p>
      </w:tc>
    </w:tr>
  </w:tbl>
  <w:p w:rsidR="006131E8" w:rsidRDefault="006131E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0"/>
      <w:gridCol w:w="5800"/>
      <w:gridCol w:w="2200"/>
      <w:gridCol w:w="600"/>
    </w:tblGrid>
    <w:tr w:rsidR="006131E8">
      <w:tblPrEx>
        <w:tblCellMar>
          <w:top w:w="0" w:type="dxa"/>
          <w:bottom w:w="0" w:type="dxa"/>
        </w:tblCellMar>
      </w:tblPrEx>
      <w:tc>
        <w:tcPr>
          <w:tcW w:w="2200" w:type="dxa"/>
          <w:tcBorders>
            <w:top w:val="nil"/>
            <w:left w:val="nil"/>
            <w:bottom w:val="nil"/>
            <w:right w:val="nil"/>
          </w:tcBorders>
        </w:tcPr>
        <w:p w:rsidR="006131E8" w:rsidRDefault="006131E8">
          <w:pPr>
            <w:pStyle w:val="isof2"/>
            <w:jc w:val="left"/>
          </w:pPr>
          <w:r>
            <w:t>CG 03 00 01 96</w:t>
          </w:r>
        </w:p>
      </w:tc>
      <w:tc>
        <w:tcPr>
          <w:tcW w:w="5800" w:type="dxa"/>
          <w:tcBorders>
            <w:top w:val="nil"/>
            <w:left w:val="nil"/>
            <w:bottom w:val="nil"/>
            <w:right w:val="nil"/>
          </w:tcBorders>
        </w:tcPr>
        <w:p w:rsidR="006131E8" w:rsidRDefault="006131E8">
          <w:pPr>
            <w:pStyle w:val="isof1"/>
            <w:jc w:val="center"/>
          </w:pPr>
          <w:r>
            <w:t>Copyright, Insurance Services Office, Inc.,  1994 </w:t>
          </w:r>
        </w:p>
      </w:tc>
      <w:tc>
        <w:tcPr>
          <w:tcW w:w="2200" w:type="dxa"/>
          <w:tcBorders>
            <w:top w:val="nil"/>
            <w:left w:val="nil"/>
            <w:bottom w:val="nil"/>
            <w:right w:val="nil"/>
          </w:tcBorders>
        </w:tcPr>
        <w:p w:rsidR="006131E8" w:rsidRDefault="006131E8">
          <w:pPr>
            <w:pStyle w:val="isof2"/>
            <w:jc w:val="right"/>
          </w:pPr>
          <w:r>
            <w:t xml:space="preserve">Page </w:t>
          </w:r>
          <w:fldSimple w:instr=" PAGE  \* MERGEFORMAT ">
            <w:r>
              <w:rPr>
                <w:noProof/>
              </w:rPr>
              <w:t>3</w:t>
            </w:r>
          </w:fldSimple>
          <w:r>
            <w:t xml:space="preserve"> of </w:t>
          </w:r>
          <w:fldSimple w:instr=" NUMPAGES  \* MERGEFORMAT ">
            <w:r>
              <w:rPr>
                <w:noProof/>
              </w:rPr>
              <w:t>1</w:t>
            </w:r>
          </w:fldSimple>
        </w:p>
      </w:tc>
      <w:tc>
        <w:tcPr>
          <w:tcW w:w="600" w:type="dxa"/>
          <w:tcBorders>
            <w:top w:val="nil"/>
            <w:left w:val="nil"/>
            <w:bottom w:val="nil"/>
            <w:right w:val="nil"/>
          </w:tcBorders>
        </w:tcPr>
        <w:p w:rsidR="006131E8" w:rsidRDefault="006131E8">
          <w:pPr>
            <w:pStyle w:val="isof2"/>
            <w:jc w:val="right"/>
          </w:pPr>
          <w:r>
            <w:sym w:font="Wingdings" w:char="F06F"/>
          </w:r>
        </w:p>
      </w:tc>
    </w:tr>
  </w:tbl>
  <w:p w:rsidR="006131E8" w:rsidRDefault="006131E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0"/>
      <w:gridCol w:w="5800"/>
      <w:gridCol w:w="600"/>
    </w:tblGrid>
    <w:tr w:rsidR="006131E8">
      <w:tblPrEx>
        <w:tblCellMar>
          <w:top w:w="0" w:type="dxa"/>
          <w:bottom w:w="0" w:type="dxa"/>
        </w:tblCellMar>
      </w:tblPrEx>
      <w:tc>
        <w:tcPr>
          <w:tcW w:w="2200" w:type="dxa"/>
          <w:tcBorders>
            <w:top w:val="nil"/>
            <w:left w:val="nil"/>
            <w:bottom w:val="nil"/>
            <w:right w:val="nil"/>
          </w:tcBorders>
        </w:tcPr>
        <w:p w:rsidR="006131E8" w:rsidRDefault="00835518">
          <w:pPr>
            <w:pStyle w:val="isof2"/>
            <w:jc w:val="left"/>
            <w:rPr>
              <w:b w:val="0"/>
            </w:rPr>
          </w:pPr>
          <w:r>
            <w:rPr>
              <w:b w:val="0"/>
            </w:rPr>
            <w:t>HUD-IL 2001 09 12</w:t>
          </w:r>
        </w:p>
      </w:tc>
      <w:tc>
        <w:tcPr>
          <w:tcW w:w="5800" w:type="dxa"/>
          <w:tcBorders>
            <w:top w:val="nil"/>
            <w:left w:val="nil"/>
            <w:bottom w:val="nil"/>
            <w:right w:val="nil"/>
          </w:tcBorders>
        </w:tcPr>
        <w:p w:rsidR="006131E8" w:rsidRDefault="006131E8">
          <w:pPr>
            <w:pStyle w:val="isof1"/>
            <w:jc w:val="center"/>
          </w:pPr>
          <w:r>
            <w:t>Page 1 of 1</w:t>
          </w:r>
        </w:p>
      </w:tc>
      <w:tc>
        <w:tcPr>
          <w:tcW w:w="600" w:type="dxa"/>
          <w:tcBorders>
            <w:top w:val="nil"/>
            <w:left w:val="nil"/>
            <w:bottom w:val="nil"/>
            <w:right w:val="nil"/>
          </w:tcBorders>
        </w:tcPr>
        <w:p w:rsidR="006131E8" w:rsidRDefault="006131E8">
          <w:pPr>
            <w:pStyle w:val="isof2"/>
            <w:jc w:val="right"/>
          </w:pPr>
        </w:p>
      </w:tc>
    </w:tr>
  </w:tbl>
  <w:p w:rsidR="006131E8" w:rsidRDefault="006131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2FB7" w:rsidRDefault="008F2FB7">
      <w:r>
        <w:separator/>
      </w:r>
    </w:p>
  </w:footnote>
  <w:footnote w:type="continuationSeparator" w:id="0">
    <w:p w:rsidR="008F2FB7" w:rsidRDefault="008F2F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31E8" w:rsidRDefault="006131E8">
    <w:pPr>
      <w:pStyle w:val="Header"/>
    </w:pPr>
  </w:p>
  <w:p w:rsidR="006131E8" w:rsidRDefault="006131E8">
    <w:pPr>
      <w:pStyle w:val="isof3"/>
    </w:pPr>
    <w:r>
      <w:t>THIS ENDORSEMENT CHANGES THE POLICY.  PLEASE READ IT CAREFULLY.</w:t>
    </w:r>
  </w:p>
  <w:p w:rsidR="006131E8" w:rsidRDefault="006131E8">
    <w:pPr>
      <w:pStyle w:val="isof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linkStyles/>
  <w:defaultTabStop w:val="0"/>
  <w:autoHyphenation/>
  <w:consecutiveHyphenLimit w:val="3"/>
  <w:hyphenationZone w:val="480"/>
  <w:doNotHyphenateCaps/>
  <w:evenAndOddHeader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compat>
  <w:rsids>
    <w:rsidRoot w:val="00835518"/>
    <w:rsid w:val="000D0714"/>
    <w:rsid w:val="006131E8"/>
    <w:rsid w:val="00835518"/>
    <w:rsid w:val="008F2F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pPr>
      <w:spacing w:before="240"/>
      <w:outlineLvl w:val="0"/>
    </w:pPr>
    <w:rPr>
      <w:rFonts w:ascii="Helv" w:hAnsi="Helv"/>
      <w:b/>
      <w:sz w:val="24"/>
      <w:u w:val="single"/>
    </w:rPr>
  </w:style>
  <w:style w:type="paragraph" w:styleId="Heading2">
    <w:name w:val="heading 2"/>
    <w:basedOn w:val="Normal"/>
    <w:next w:val="Normal"/>
    <w:qFormat/>
    <w:pPr>
      <w:spacing w:before="120"/>
      <w:outlineLvl w:val="1"/>
    </w:pPr>
    <w:rPr>
      <w:rFonts w:ascii="Helv" w:hAnsi="Helv"/>
      <w:b/>
      <w:sz w:val="24"/>
    </w:rPr>
  </w:style>
  <w:style w:type="paragraph" w:styleId="Heading3">
    <w:name w:val="heading 3"/>
    <w:basedOn w:val="Normal"/>
    <w:next w:val="Normal"/>
    <w:qFormat/>
    <w:pPr>
      <w:ind w:left="360"/>
      <w:outlineLvl w:val="2"/>
    </w:pPr>
    <w:rPr>
      <w:rFonts w:ascii="Tms Rmn" w:hAnsi="Tms Rmn"/>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Pr>
      <w:sz w:val="16"/>
    </w:rPr>
  </w:style>
  <w:style w:type="paragraph" w:styleId="CommentText">
    <w:name w:val="annotation text"/>
    <w:basedOn w:val="Normal"/>
    <w:semiHidden/>
    <w:rPr>
      <w:rFonts w:ascii="Helv" w:hAnsi="Helv"/>
    </w:rPr>
  </w:style>
  <w:style w:type="paragraph" w:customStyle="1" w:styleId="blockhd1">
    <w:name w:val="blockhd1"/>
    <w:basedOn w:val="Normal"/>
    <w:next w:val="Normal"/>
    <w:pPr>
      <w:keepNext/>
      <w:keepLines/>
      <w:spacing w:before="80" w:line="220" w:lineRule="exact"/>
      <w:jc w:val="left"/>
    </w:pPr>
    <w:rPr>
      <w:b/>
    </w:rPr>
  </w:style>
  <w:style w:type="paragraph" w:customStyle="1" w:styleId="blockhd2">
    <w:name w:val="blockhd2"/>
    <w:basedOn w:val="Normal"/>
    <w:next w:val="Normal"/>
    <w:pPr>
      <w:keepNext/>
      <w:keepLines/>
      <w:spacing w:before="80" w:line="220" w:lineRule="exact"/>
      <w:ind w:left="302"/>
      <w:jc w:val="left"/>
    </w:pPr>
    <w:rPr>
      <w:b/>
    </w:rPr>
  </w:style>
  <w:style w:type="paragraph" w:customStyle="1" w:styleId="blockhd3">
    <w:name w:val="blockhd3"/>
    <w:basedOn w:val="Normal"/>
    <w:next w:val="Normal"/>
    <w:pPr>
      <w:keepNext/>
      <w:keepLines/>
      <w:spacing w:before="80" w:line="220" w:lineRule="exact"/>
      <w:ind w:left="605"/>
      <w:jc w:val="left"/>
    </w:pPr>
    <w:rPr>
      <w:b/>
    </w:rPr>
  </w:style>
  <w:style w:type="paragraph" w:customStyle="1" w:styleId="blockhd4">
    <w:name w:val="blockhd4"/>
    <w:basedOn w:val="Normal"/>
    <w:next w:val="Normal"/>
    <w:pPr>
      <w:keepNext/>
      <w:keepLines/>
      <w:spacing w:before="80" w:line="220" w:lineRule="exact"/>
      <w:ind w:left="907"/>
      <w:jc w:val="left"/>
    </w:pPr>
    <w:rPr>
      <w:b/>
    </w:rPr>
  </w:style>
  <w:style w:type="paragraph" w:customStyle="1" w:styleId="blockhd5">
    <w:name w:val="blockhd5"/>
    <w:basedOn w:val="Normal"/>
    <w:next w:val="Normal"/>
    <w:pPr>
      <w:keepNext/>
      <w:keepLines/>
      <w:spacing w:before="80" w:line="220" w:lineRule="exact"/>
      <w:ind w:left="1195"/>
      <w:jc w:val="left"/>
    </w:pPr>
    <w:rPr>
      <w:b/>
    </w:rPr>
  </w:style>
  <w:style w:type="paragraph" w:customStyle="1" w:styleId="blockhd6">
    <w:name w:val="blockhd6"/>
    <w:basedOn w:val="Normal"/>
    <w:next w:val="Normal"/>
    <w:pPr>
      <w:keepNext/>
      <w:keepLines/>
      <w:spacing w:before="80" w:line="220" w:lineRule="exact"/>
      <w:ind w:left="1498"/>
      <w:jc w:val="left"/>
    </w:pPr>
    <w:rPr>
      <w:b/>
    </w:rPr>
  </w:style>
  <w:style w:type="paragraph" w:customStyle="1" w:styleId="blockhd7">
    <w:name w:val="blockhd7"/>
    <w:basedOn w:val="Normal"/>
    <w:next w:val="Normal"/>
    <w:pPr>
      <w:keepNext/>
      <w:keepLines/>
      <w:spacing w:before="80" w:line="220" w:lineRule="exact"/>
      <w:ind w:left="1800"/>
      <w:jc w:val="left"/>
    </w:pPr>
    <w:rPr>
      <w:b/>
    </w:rPr>
  </w:style>
  <w:style w:type="paragraph" w:customStyle="1" w:styleId="blockhd8">
    <w:name w:val="blockhd8"/>
    <w:basedOn w:val="Normal"/>
    <w:next w:val="Normal"/>
    <w:pPr>
      <w:keepNext/>
      <w:keepLines/>
      <w:spacing w:before="80" w:line="220" w:lineRule="exact"/>
      <w:ind w:left="2102"/>
      <w:jc w:val="left"/>
    </w:pPr>
    <w:rPr>
      <w:b/>
    </w:rPr>
  </w:style>
  <w:style w:type="paragraph" w:customStyle="1" w:styleId="blockhd9">
    <w:name w:val="blockhd9"/>
    <w:basedOn w:val="Normal"/>
    <w:next w:val="Normal"/>
    <w:pPr>
      <w:keepNext/>
      <w:keepLines/>
      <w:spacing w:before="80" w:line="220" w:lineRule="exact"/>
      <w:ind w:left="2405"/>
      <w:jc w:val="left"/>
    </w:pPr>
    <w:rPr>
      <w:b/>
    </w:rPr>
  </w:style>
  <w:style w:type="paragraph" w:customStyle="1" w:styleId="blocktext1">
    <w:name w:val="blocktext1"/>
    <w:basedOn w:val="Normal"/>
    <w:pPr>
      <w:keepLines/>
      <w:spacing w:before="80" w:line="220" w:lineRule="exact"/>
    </w:pPr>
  </w:style>
  <w:style w:type="paragraph" w:customStyle="1" w:styleId="blocktext2">
    <w:name w:val="blocktext2"/>
    <w:basedOn w:val="Normal"/>
    <w:pPr>
      <w:keepLines/>
      <w:spacing w:before="80" w:line="220" w:lineRule="exact"/>
      <w:ind w:left="302"/>
    </w:pPr>
  </w:style>
  <w:style w:type="paragraph" w:customStyle="1" w:styleId="blocktext3">
    <w:name w:val="blocktext3"/>
    <w:basedOn w:val="Normal"/>
    <w:pPr>
      <w:keepLines/>
      <w:spacing w:before="80" w:line="220" w:lineRule="exact"/>
      <w:ind w:left="600"/>
    </w:pPr>
  </w:style>
  <w:style w:type="paragraph" w:customStyle="1" w:styleId="blocktext4">
    <w:name w:val="blocktext4"/>
    <w:basedOn w:val="Normal"/>
    <w:pPr>
      <w:keepLines/>
      <w:spacing w:before="80" w:line="220" w:lineRule="exact"/>
      <w:ind w:left="907"/>
    </w:pPr>
  </w:style>
  <w:style w:type="paragraph" w:customStyle="1" w:styleId="blocktext5">
    <w:name w:val="blocktext5"/>
    <w:basedOn w:val="Normal"/>
    <w:pPr>
      <w:keepLines/>
      <w:spacing w:before="80" w:line="220" w:lineRule="exact"/>
      <w:ind w:left="1195"/>
    </w:pPr>
  </w:style>
  <w:style w:type="paragraph" w:customStyle="1" w:styleId="blocktext6">
    <w:name w:val="blocktext6"/>
    <w:basedOn w:val="Normal"/>
    <w:pPr>
      <w:keepLines/>
      <w:spacing w:before="80" w:line="220" w:lineRule="exact"/>
      <w:ind w:left="1498"/>
    </w:pPr>
  </w:style>
  <w:style w:type="paragraph" w:customStyle="1" w:styleId="blocktext7">
    <w:name w:val="blocktext7"/>
    <w:basedOn w:val="Normal"/>
    <w:pPr>
      <w:keepLines/>
      <w:spacing w:before="80" w:line="220" w:lineRule="exact"/>
      <w:ind w:left="1800"/>
    </w:pPr>
  </w:style>
  <w:style w:type="paragraph" w:customStyle="1" w:styleId="blocktext8">
    <w:name w:val="blocktext8"/>
    <w:basedOn w:val="Normal"/>
    <w:pPr>
      <w:keepLines/>
      <w:spacing w:before="80" w:line="220" w:lineRule="exact"/>
      <w:ind w:left="2102"/>
    </w:pPr>
  </w:style>
  <w:style w:type="paragraph" w:customStyle="1" w:styleId="blocktext9">
    <w:name w:val="blocktext9"/>
    <w:basedOn w:val="Normal"/>
    <w:pPr>
      <w:keepLines/>
      <w:spacing w:before="80" w:line="220" w:lineRule="exact"/>
      <w:ind w:left="2405"/>
    </w:pPr>
  </w:style>
  <w:style w:type="paragraph" w:customStyle="1" w:styleId="box">
    <w:name w:val="box"/>
    <w:basedOn w:val="isof1"/>
    <w:rPr>
      <w:rFonts w:ascii="ISO-Font" w:hAnsi="ISO-Font"/>
    </w:rPr>
  </w:style>
  <w:style w:type="paragraph" w:customStyle="1" w:styleId="colline">
    <w:name w:val="colline"/>
    <w:basedOn w:val="Normal"/>
    <w:pPr>
      <w:pBdr>
        <w:bottom w:val="single" w:sz="6" w:space="0" w:color="auto"/>
      </w:pBdr>
      <w:spacing w:line="11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semiHidden/>
    <w:pPr>
      <w:spacing w:line="220" w:lineRule="exact"/>
    </w:pPr>
    <w:rPr>
      <w:rFonts w:ascii="Helv" w:hAnsi="Helv"/>
      <w:b/>
    </w:rPr>
  </w:style>
  <w:style w:type="paragraph" w:customStyle="1" w:styleId="head">
    <w:name w:val="head"/>
    <w:basedOn w:val="Normal"/>
    <w:pPr>
      <w:jc w:val="center"/>
    </w:pPr>
    <w:rPr>
      <w:b/>
    </w:rPr>
  </w:style>
  <w:style w:type="paragraph" w:styleId="Header">
    <w:name w:val="header"/>
    <w:basedOn w:val="Normal"/>
    <w:semiHidden/>
    <w:pPr>
      <w:spacing w:line="220" w:lineRule="exact"/>
    </w:pPr>
    <w:rPr>
      <w:b/>
    </w:rPr>
  </w:style>
  <w:style w:type="paragraph" w:customStyle="1" w:styleId="heading">
    <w:name w:val="heading"/>
    <w:basedOn w:val="Normal"/>
    <w:pPr>
      <w:keepNext/>
      <w:keepLines/>
      <w:jc w:val="center"/>
    </w:pPr>
    <w:rPr>
      <w:b/>
      <w:caps/>
      <w:sz w:val="24"/>
    </w:rPr>
  </w:style>
  <w:style w:type="paragraph" w:customStyle="1" w:styleId="isof1">
    <w:name w:val="isof1"/>
    <w:basedOn w:val="Normal"/>
    <w:pPr>
      <w:spacing w:line="220" w:lineRule="exact"/>
    </w:pPr>
  </w:style>
  <w:style w:type="paragraph" w:customStyle="1" w:styleId="isof2">
    <w:name w:val="isof2"/>
    <w:basedOn w:val="Normal"/>
    <w:pPr>
      <w:spacing w:line="220" w:lineRule="exact"/>
    </w:pPr>
    <w:rPr>
      <w:b/>
    </w:rPr>
  </w:style>
  <w:style w:type="paragraph" w:customStyle="1" w:styleId="isof3">
    <w:name w:val="isof3"/>
    <w:basedOn w:val="Normal"/>
    <w:pPr>
      <w:jc w:val="center"/>
    </w:pPr>
    <w:rPr>
      <w:b/>
      <w:caps/>
      <w:sz w:val="24"/>
    </w:rPr>
  </w:style>
  <w:style w:type="paragraph" w:customStyle="1" w:styleId="isof4">
    <w:name w:val="isof4"/>
    <w:basedOn w:val="Normal"/>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Normal"/>
    <w:next w:val="blocktext2"/>
    <w:pPr>
      <w:keepNext/>
      <w:keepLines/>
      <w:tabs>
        <w:tab w:val="right" w:pos="180"/>
        <w:tab w:val="left" w:pos="300"/>
      </w:tabs>
      <w:spacing w:before="80" w:line="220" w:lineRule="exact"/>
      <w:ind w:left="302" w:hanging="302"/>
      <w:jc w:val="left"/>
    </w:pPr>
    <w:rPr>
      <w:b/>
    </w:rPr>
  </w:style>
  <w:style w:type="paragraph" w:customStyle="1" w:styleId="outlinehd2">
    <w:name w:val="outlinehd2"/>
    <w:basedOn w:val="Normal"/>
    <w:next w:val="blocktext3"/>
    <w:pPr>
      <w:keepNext/>
      <w:keepLines/>
      <w:tabs>
        <w:tab w:val="right" w:pos="480"/>
        <w:tab w:val="left" w:pos="600"/>
      </w:tabs>
      <w:spacing w:before="80" w:line="220" w:lineRule="exact"/>
      <w:ind w:left="605" w:hanging="605"/>
      <w:jc w:val="left"/>
    </w:pPr>
    <w:rPr>
      <w:b/>
    </w:rPr>
  </w:style>
  <w:style w:type="paragraph" w:customStyle="1" w:styleId="outlinehd3">
    <w:name w:val="outlinehd3"/>
    <w:basedOn w:val="Normal"/>
    <w:next w:val="blocktext4"/>
    <w:pPr>
      <w:keepNext/>
      <w:keepLines/>
      <w:tabs>
        <w:tab w:val="right" w:pos="780"/>
        <w:tab w:val="left" w:pos="900"/>
      </w:tabs>
      <w:spacing w:before="80" w:line="220" w:lineRule="exact"/>
      <w:ind w:left="907" w:hanging="907"/>
      <w:jc w:val="left"/>
    </w:pPr>
    <w:rPr>
      <w:b/>
    </w:rPr>
  </w:style>
  <w:style w:type="paragraph" w:customStyle="1" w:styleId="outlinehd4">
    <w:name w:val="outlinehd4"/>
    <w:basedOn w:val="Normal"/>
    <w:next w:val="blocktext5"/>
    <w:pPr>
      <w:keepNext/>
      <w:keepLines/>
      <w:tabs>
        <w:tab w:val="right" w:pos="1080"/>
        <w:tab w:val="left" w:pos="1200"/>
      </w:tabs>
      <w:spacing w:before="80" w:line="220" w:lineRule="exact"/>
      <w:ind w:left="1195" w:hanging="1195"/>
      <w:jc w:val="left"/>
    </w:pPr>
    <w:rPr>
      <w:b/>
    </w:rPr>
  </w:style>
  <w:style w:type="paragraph" w:customStyle="1" w:styleId="outlinehd5">
    <w:name w:val="outlinehd5"/>
    <w:basedOn w:val="Normal"/>
    <w:next w:val="blocktext6"/>
    <w:pPr>
      <w:keepNext/>
      <w:keepLines/>
      <w:tabs>
        <w:tab w:val="right" w:pos="1380"/>
        <w:tab w:val="left" w:pos="1500"/>
      </w:tabs>
      <w:spacing w:before="80" w:line="220" w:lineRule="exact"/>
      <w:ind w:left="1498" w:hanging="1498"/>
      <w:jc w:val="left"/>
    </w:pPr>
    <w:rPr>
      <w:b/>
    </w:rPr>
  </w:style>
  <w:style w:type="paragraph" w:customStyle="1" w:styleId="outlinehd6">
    <w:name w:val="outlinehd6"/>
    <w:basedOn w:val="Normal"/>
    <w:next w:val="blocktext7"/>
    <w:pPr>
      <w:keepNext/>
      <w:keepLines/>
      <w:tabs>
        <w:tab w:val="right" w:pos="1680"/>
        <w:tab w:val="left" w:pos="1800"/>
      </w:tabs>
      <w:spacing w:before="80" w:line="220" w:lineRule="exact"/>
      <w:ind w:left="1800" w:hanging="1800"/>
      <w:jc w:val="left"/>
    </w:pPr>
    <w:rPr>
      <w:b/>
    </w:rPr>
  </w:style>
  <w:style w:type="paragraph" w:customStyle="1" w:styleId="outlinehd7">
    <w:name w:val="outlinehd7"/>
    <w:basedOn w:val="Normal"/>
    <w:next w:val="blocktext8"/>
    <w:pPr>
      <w:keepNext/>
      <w:keepLines/>
      <w:tabs>
        <w:tab w:val="right" w:pos="1980"/>
        <w:tab w:val="left" w:pos="2100"/>
      </w:tabs>
      <w:spacing w:before="80" w:line="220" w:lineRule="exact"/>
      <w:ind w:left="2100" w:hanging="2100"/>
      <w:jc w:val="left"/>
    </w:pPr>
    <w:rPr>
      <w:b/>
    </w:rPr>
  </w:style>
  <w:style w:type="paragraph" w:customStyle="1" w:styleId="outlinehd8">
    <w:name w:val="outlinehd8"/>
    <w:basedOn w:val="Normal"/>
    <w:next w:val="blocktext9"/>
    <w:pPr>
      <w:keepNext/>
      <w:keepLines/>
      <w:tabs>
        <w:tab w:val="right" w:pos="2280"/>
        <w:tab w:val="left" w:pos="2400"/>
      </w:tabs>
      <w:spacing w:before="80" w:line="220" w:lineRule="exact"/>
      <w:ind w:left="2400" w:hanging="2400"/>
      <w:jc w:val="left"/>
    </w:pPr>
    <w:rPr>
      <w:b/>
    </w:rPr>
  </w:style>
  <w:style w:type="paragraph" w:customStyle="1" w:styleId="outlinehd9">
    <w:name w:val="outlinehd9"/>
    <w:basedOn w:val="Normal"/>
    <w:next w:val="blocktext9"/>
    <w:pPr>
      <w:keepNext/>
      <w:keepLines/>
      <w:tabs>
        <w:tab w:val="right" w:pos="2580"/>
        <w:tab w:val="left" w:pos="2700"/>
      </w:tabs>
      <w:spacing w:before="80" w:line="220" w:lineRule="exact"/>
      <w:ind w:left="2707" w:hanging="2707"/>
      <w:jc w:val="left"/>
    </w:pPr>
    <w:rPr>
      <w:b/>
    </w:rPr>
  </w:style>
  <w:style w:type="paragraph" w:customStyle="1" w:styleId="outlinetxt1">
    <w:name w:val="outlinetxt1"/>
    <w:basedOn w:val="Normal"/>
    <w:pPr>
      <w:keepLines/>
      <w:tabs>
        <w:tab w:val="right" w:pos="180"/>
        <w:tab w:val="left" w:pos="300"/>
      </w:tabs>
      <w:spacing w:before="80" w:line="220" w:lineRule="exact"/>
      <w:ind w:left="300" w:hanging="300"/>
    </w:pPr>
    <w:rPr>
      <w:b/>
    </w:rPr>
  </w:style>
  <w:style w:type="paragraph" w:customStyle="1" w:styleId="outlinetxt2">
    <w:name w:val="outlinetxt2"/>
    <w:basedOn w:val="Normal"/>
    <w:pPr>
      <w:keepLines/>
      <w:tabs>
        <w:tab w:val="right" w:pos="480"/>
        <w:tab w:val="left" w:pos="600"/>
      </w:tabs>
      <w:spacing w:before="80" w:line="220" w:lineRule="exact"/>
      <w:ind w:left="600" w:hanging="600"/>
    </w:pPr>
    <w:rPr>
      <w:b/>
    </w:rPr>
  </w:style>
  <w:style w:type="paragraph" w:customStyle="1" w:styleId="outlinetxt3">
    <w:name w:val="outlinetxt3"/>
    <w:basedOn w:val="Normal"/>
    <w:pPr>
      <w:keepLines/>
      <w:tabs>
        <w:tab w:val="right" w:pos="780"/>
        <w:tab w:val="left" w:pos="900"/>
      </w:tabs>
      <w:spacing w:before="80" w:line="220" w:lineRule="exact"/>
      <w:ind w:left="900" w:hanging="900"/>
    </w:pPr>
    <w:rPr>
      <w:b/>
    </w:rPr>
  </w:style>
  <w:style w:type="paragraph" w:customStyle="1" w:styleId="outlinetxt4">
    <w:name w:val="outlinetxt4"/>
    <w:basedOn w:val="Normal"/>
    <w:pPr>
      <w:keepLines/>
      <w:tabs>
        <w:tab w:val="right" w:pos="1080"/>
        <w:tab w:val="left" w:pos="1200"/>
      </w:tabs>
      <w:spacing w:before="80" w:line="220" w:lineRule="exact"/>
      <w:ind w:left="1200" w:hanging="1200"/>
    </w:pPr>
    <w:rPr>
      <w:b/>
    </w:rPr>
  </w:style>
  <w:style w:type="paragraph" w:customStyle="1" w:styleId="outlinetxt5">
    <w:name w:val="outlinetxt5"/>
    <w:basedOn w:val="Normal"/>
    <w:pPr>
      <w:keepLines/>
      <w:tabs>
        <w:tab w:val="right" w:pos="1380"/>
        <w:tab w:val="left" w:pos="1500"/>
      </w:tabs>
      <w:spacing w:before="80" w:line="220" w:lineRule="exact"/>
      <w:ind w:left="1500" w:hanging="1500"/>
    </w:pPr>
    <w:rPr>
      <w:b/>
    </w:rPr>
  </w:style>
  <w:style w:type="paragraph" w:customStyle="1" w:styleId="outlinetxt6">
    <w:name w:val="outlinetxt6"/>
    <w:basedOn w:val="Normal"/>
    <w:pPr>
      <w:keepLines/>
      <w:tabs>
        <w:tab w:val="right" w:pos="1680"/>
        <w:tab w:val="left" w:pos="1800"/>
      </w:tabs>
      <w:spacing w:before="80" w:line="220" w:lineRule="exact"/>
      <w:ind w:left="1800" w:hanging="1800"/>
    </w:pPr>
    <w:rPr>
      <w:b/>
    </w:rPr>
  </w:style>
  <w:style w:type="paragraph" w:customStyle="1" w:styleId="outlinetxt7">
    <w:name w:val="outlinetxt7"/>
    <w:basedOn w:val="Normal"/>
    <w:pPr>
      <w:keepLines/>
      <w:tabs>
        <w:tab w:val="right" w:pos="1980"/>
        <w:tab w:val="left" w:pos="2100"/>
      </w:tabs>
      <w:spacing w:before="80" w:line="220" w:lineRule="exact"/>
      <w:ind w:left="2100" w:hanging="2100"/>
    </w:pPr>
    <w:rPr>
      <w:b/>
    </w:rPr>
  </w:style>
  <w:style w:type="paragraph" w:customStyle="1" w:styleId="outlinetxt8">
    <w:name w:val="outlinetxt8"/>
    <w:basedOn w:val="Normal"/>
    <w:pPr>
      <w:keepLines/>
      <w:tabs>
        <w:tab w:val="right" w:pos="2280"/>
        <w:tab w:val="left" w:pos="2400"/>
      </w:tabs>
      <w:spacing w:before="80" w:line="220" w:lineRule="exact"/>
      <w:ind w:left="2400" w:hanging="2400"/>
    </w:pPr>
    <w:rPr>
      <w:b/>
    </w:rPr>
  </w:style>
  <w:style w:type="paragraph" w:customStyle="1" w:styleId="outlinetxt9">
    <w:name w:val="outlinetxt9"/>
    <w:basedOn w:val="Normal"/>
    <w:pPr>
      <w:keepLines/>
      <w:tabs>
        <w:tab w:val="right" w:pos="2580"/>
        <w:tab w:val="left" w:pos="2700"/>
      </w:tabs>
      <w:spacing w:before="80" w:line="220" w:lineRule="exact"/>
      <w:ind w:left="2700" w:hanging="2700"/>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f1"/>
    <w:pPr>
      <w:spacing w:line="2880" w:lineRule="exact"/>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Normal"/>
    <w:pPr>
      <w:keepLines/>
      <w:framePr w:w="1872" w:wrap="auto" w:vAnchor="text" w:hAnchor="page" w:x="1080" w:y="1"/>
      <w:spacing w:line="220" w:lineRule="exact"/>
    </w:pPr>
    <w:rPr>
      <w:b/>
      <w:caps/>
    </w:rPr>
  </w:style>
  <w:style w:type="paragraph" w:customStyle="1" w:styleId="sectiontitlecenter">
    <w:name w:val="section title center"/>
    <w:pPr>
      <w:keepNext/>
      <w:keepLines/>
      <w:pBdr>
        <w:top w:val="single" w:sz="6" w:space="3" w:color="auto"/>
      </w:pBdr>
      <w:overflowPunct w:val="0"/>
      <w:autoSpaceDE w:val="0"/>
      <w:autoSpaceDN w:val="0"/>
      <w:adjustRightInd w:val="0"/>
      <w:spacing w:before="80"/>
      <w:jc w:val="center"/>
      <w:textAlignment w:val="baseline"/>
    </w:pPr>
    <w:rPr>
      <w:rFonts w:ascii="Arial" w:hAnsi="Arial"/>
      <w:b/>
      <w:caps/>
      <w:sz w:val="24"/>
    </w:rPr>
  </w:style>
  <w:style w:type="paragraph" w:customStyle="1" w:styleId="sectiontitleflushleft">
    <w:name w:val="section title flush left"/>
    <w:pPr>
      <w:keepNext/>
      <w:keepLines/>
      <w:pBdr>
        <w:top w:val="single" w:sz="6" w:space="3" w:color="auto"/>
      </w:pBdr>
      <w:overflowPunct w:val="0"/>
      <w:autoSpaceDE w:val="0"/>
      <w:autoSpaceDN w:val="0"/>
      <w:adjustRightInd w:val="0"/>
      <w:spacing w:before="80"/>
      <w:textAlignment w:val="baseline"/>
    </w:pPr>
    <w:rPr>
      <w:rFonts w:ascii="Arial" w:hAnsi="Arial"/>
      <w:b/>
      <w:caps/>
      <w:sz w:val="24"/>
    </w:rPr>
  </w:style>
  <w:style w:type="paragraph" w:customStyle="1" w:styleId="columnheading">
    <w:name w:val="column heading"/>
    <w:basedOn w:val="Normal"/>
    <w:pPr>
      <w:keepNext/>
      <w:keepLines/>
      <w:spacing w:line="220" w:lineRule="exact"/>
      <w:jc w:val="center"/>
    </w:pPr>
    <w:rPr>
      <w:b/>
    </w:rPr>
  </w:style>
  <w:style w:type="paragraph" w:customStyle="1" w:styleId="title12">
    <w:name w:val="title12"/>
    <w:basedOn w:val="Normal"/>
    <w:pPr>
      <w:jc w:val="center"/>
    </w:pPr>
    <w:rPr>
      <w:b/>
      <w:caps/>
      <w:sz w:val="24"/>
    </w:rPr>
  </w:style>
  <w:style w:type="paragraph" w:customStyle="1" w:styleId="title18">
    <w:name w:val="title18"/>
    <w:basedOn w:val="Normal"/>
    <w:pPr>
      <w:spacing w:line="360" w:lineRule="exact"/>
      <w:jc w:val="center"/>
    </w:pPr>
    <w:rPr>
      <w:b/>
      <w:caps/>
      <w:sz w:val="36"/>
    </w:rPr>
  </w:style>
  <w:style w:type="paragraph" w:styleId="List3">
    <w:name w:val="List 3"/>
    <w:basedOn w:val="Normal"/>
    <w:semiHidden/>
    <w:pPr>
      <w:ind w:left="1080" w:hanging="360"/>
      <w:jc w:val="center"/>
    </w:pPr>
    <w:rPr>
      <w:b/>
      <w:caps/>
      <w:sz w:val="24"/>
    </w:rPr>
  </w:style>
  <w:style w:type="paragraph" w:styleId="ListNumber">
    <w:name w:val="List Number"/>
    <w:basedOn w:val="Normal"/>
    <w:semiHidden/>
    <w:pPr>
      <w:ind w:left="360" w:hanging="360"/>
    </w:pPr>
  </w:style>
  <w:style w:type="paragraph" w:customStyle="1" w:styleId="center">
    <w:name w:val="center"/>
    <w:basedOn w:val="Normal"/>
    <w:pPr>
      <w:spacing w:before="80" w:line="220" w:lineRule="exact"/>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pc">
    <w:name w:val="spc"/>
    <w:basedOn w:val="Normal"/>
    <w:pPr>
      <w:spacing w:line="80" w:lineRule="exact"/>
    </w:pPr>
  </w:style>
  <w:style w:type="paragraph" w:customStyle="1" w:styleId="Style1">
    <w:name w:val="Style1"/>
    <w:basedOn w:val="Normal"/>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FORMS</Template>
  <TotalTime>0</TotalTime>
  <Pages>1</Pages>
  <Words>328</Words>
  <Characters>1876</Characters>
  <Application>Microsoft Office Word</Application>
  <DocSecurity>0</DocSecurity>
  <Lines>15</Lines>
  <Paragraphs>4</Paragraphs>
  <ScaleCrop>false</ScaleCrop>
  <HeadingPairs>
    <vt:vector size="4" baseType="variant">
      <vt:variant>
        <vt:lpstr>Title</vt:lpstr>
      </vt:variant>
      <vt:variant>
        <vt:i4>1</vt:i4>
      </vt:variant>
      <vt:variant>
        <vt:lpstr>DEDUCTIBLE LIABILITY INSURANCE </vt:lpstr>
      </vt:variant>
      <vt:variant>
        <vt:i4>0</vt:i4>
      </vt:variant>
    </vt:vector>
  </HeadingPairs>
  <TitlesOfParts>
    <vt:vector size="1" baseType="lpstr">
      <vt:lpstr>DEDUCTIBLE LIABILITY INSURANCE </vt:lpstr>
    </vt:vector>
  </TitlesOfParts>
  <Company>OdysseyRe</Company>
  <LinksUpToDate>false</LinksUpToDate>
  <CharactersWithSpaces>2200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DEDUCTIBLE LIABILITY INSURANCE</dc:title>
  <dc:creator>ISO</dc:creator>
  <cp:lastModifiedBy>nsingh</cp:lastModifiedBy>
  <cp:revision>2</cp:revision>
  <cp:lastPrinted>2006-10-02T16:03:00Z</cp:lastPrinted>
  <dcterms:created xsi:type="dcterms:W3CDTF">2012-12-07T21:21:00Z</dcterms:created>
  <dcterms:modified xsi:type="dcterms:W3CDTF">2012-12-07T21:21:00Z</dcterms:modified>
</cp:coreProperties>
</file>