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1E1E4" w14:textId="77777777" w:rsidR="00BA7FC6" w:rsidRDefault="00B83555" w:rsidP="00383D71">
      <w:pPr>
        <w:ind w:leftChars="100" w:left="210" w:firstLineChars="100" w:firstLine="210"/>
        <w:rPr>
          <w:b/>
          <w:bCs/>
        </w:rPr>
      </w:pPr>
      <w:r>
        <w:rPr>
          <w:rFonts w:hint="eastAsia"/>
        </w:rPr>
        <w:t xml:space="preserve">How does NLP benefit compliance checking: </w:t>
      </w:r>
      <w:r>
        <w:rPr>
          <w:b/>
          <w:bCs/>
        </w:rPr>
        <w:t xml:space="preserve">A </w:t>
      </w:r>
      <w:r>
        <w:rPr>
          <w:rFonts w:hint="eastAsia"/>
          <w:b/>
          <w:bCs/>
        </w:rPr>
        <w:t>review and explore</w:t>
      </w:r>
      <w:r>
        <w:rPr>
          <w:b/>
          <w:bCs/>
        </w:rPr>
        <w:t xml:space="preserve"> of</w:t>
      </w:r>
      <w:r>
        <w:rPr>
          <w:rFonts w:hint="eastAsia"/>
          <w:b/>
          <w:bCs/>
        </w:rPr>
        <w:t xml:space="preserve"> text based</w:t>
      </w:r>
      <w:r>
        <w:rPr>
          <w:b/>
          <w:bCs/>
        </w:rPr>
        <w:t xml:space="preserve"> </w:t>
      </w:r>
      <w:r>
        <w:rPr>
          <w:rFonts w:hint="eastAsia"/>
          <w:b/>
          <w:bCs/>
        </w:rPr>
        <w:t>compliance checking systems</w:t>
      </w:r>
      <w:r>
        <w:rPr>
          <w:rFonts w:hint="eastAsia"/>
          <w:b/>
          <w:bCs/>
        </w:rPr>
        <w:t>（需要完善）</w:t>
      </w:r>
    </w:p>
    <w:p w14:paraId="1D63C604" w14:textId="1C267691" w:rsidR="00BA7FC6" w:rsidRDefault="00B83555">
      <w:pPr>
        <w:ind w:left="360" w:hanging="360"/>
        <w:jc w:val="left"/>
      </w:pPr>
      <w:r>
        <w:rPr>
          <w:rFonts w:hint="eastAsia"/>
          <w:b/>
          <w:bCs/>
        </w:rPr>
        <w:t>孙敬云，</w:t>
      </w:r>
      <w:r w:rsidR="009D5ACA">
        <w:rPr>
          <w:rFonts w:hint="eastAsia"/>
          <w:b/>
          <w:bCs/>
        </w:rPr>
        <w:t>杨开心，</w:t>
      </w:r>
      <w:r>
        <w:rPr>
          <w:rFonts w:hint="eastAsia"/>
          <w:b/>
          <w:bCs/>
        </w:rPr>
        <w:t>XXX</w:t>
      </w:r>
      <w:r>
        <w:rPr>
          <w:rFonts w:hint="eastAsia"/>
          <w:b/>
          <w:bCs/>
        </w:rPr>
        <w:t>，</w:t>
      </w:r>
      <w:r w:rsidR="000E3D5C">
        <w:rPr>
          <w:rFonts w:hint="eastAsia"/>
          <w:b/>
          <w:bCs/>
        </w:rPr>
        <w:t>XXX</w:t>
      </w:r>
      <w:r w:rsidR="000E3D5C">
        <w:rPr>
          <w:rFonts w:hint="eastAsia"/>
          <w:b/>
          <w:bCs/>
        </w:rPr>
        <w:t>，</w:t>
      </w:r>
      <w:r w:rsidR="000E3D5C">
        <w:rPr>
          <w:rFonts w:hint="eastAsia"/>
          <w:b/>
          <w:bCs/>
        </w:rPr>
        <w:t>XXX</w:t>
      </w:r>
      <w:r w:rsidR="000E3D5C">
        <w:rPr>
          <w:rFonts w:hint="eastAsia"/>
          <w:b/>
          <w:bCs/>
        </w:rPr>
        <w:t>，</w:t>
      </w:r>
      <w:r w:rsidR="000E3D5C">
        <w:rPr>
          <w:rFonts w:hint="eastAsia"/>
          <w:b/>
          <w:bCs/>
        </w:rPr>
        <w:t>XXX</w:t>
      </w:r>
      <w:r w:rsidR="000E3D5C">
        <w:rPr>
          <w:rFonts w:hint="eastAsia"/>
          <w:b/>
          <w:bCs/>
        </w:rPr>
        <w:t>，</w:t>
      </w:r>
      <w:r w:rsidR="000E3D5C">
        <w:rPr>
          <w:rFonts w:hint="eastAsia"/>
          <w:b/>
          <w:bCs/>
        </w:rPr>
        <w:t>XXX</w:t>
      </w:r>
      <w:r>
        <w:rPr>
          <w:rFonts w:hint="eastAsia"/>
          <w:b/>
          <w:bCs/>
        </w:rPr>
        <w:t>，李洋</w:t>
      </w:r>
      <w:r w:rsidR="009529DF">
        <w:rPr>
          <w:rFonts w:hint="eastAsia"/>
          <w:b/>
          <w:bCs/>
        </w:rPr>
        <w:t>（田思诚）</w:t>
      </w:r>
      <w:r>
        <w:rPr>
          <w:rFonts w:hint="eastAsia"/>
          <w:b/>
          <w:bCs/>
        </w:rPr>
        <w:t>*</w:t>
      </w:r>
    </w:p>
    <w:p w14:paraId="17B0474B" w14:textId="77777777" w:rsidR="00BA7FC6" w:rsidRDefault="00B83555">
      <w:pPr>
        <w:pStyle w:val="1"/>
        <w:numPr>
          <w:ilvl w:val="0"/>
          <w:numId w:val="1"/>
        </w:numPr>
        <w:snapToGrid w:val="0"/>
        <w:spacing w:before="240" w:after="240" w:line="240" w:lineRule="atLeast"/>
        <w:rPr>
          <w:rFonts w:ascii="Times New Roman" w:hAnsi="Times New Roman" w:cs="Times New Roman"/>
          <w:sz w:val="28"/>
          <w:szCs w:val="28"/>
        </w:rPr>
      </w:pPr>
      <w:r>
        <w:rPr>
          <w:rFonts w:ascii="Times New Roman" w:hAnsi="Times New Roman" w:cs="Times New Roman"/>
          <w:sz w:val="28"/>
          <w:szCs w:val="28"/>
        </w:rPr>
        <w:t>Introduction</w:t>
      </w:r>
    </w:p>
    <w:p w14:paraId="60ABD8CB" w14:textId="6F3A4126" w:rsidR="00BA7FC6" w:rsidRDefault="00B83555">
      <w:pPr>
        <w:snapToGrid w:val="0"/>
        <w:spacing w:line="380" w:lineRule="exact"/>
        <w:ind w:firstLineChars="200" w:firstLine="440"/>
        <w:rPr>
          <w:rFonts w:ascii="Times New Roman" w:eastAsia="宋体" w:hAnsi="Times New Roman"/>
          <w:sz w:val="22"/>
          <w:szCs w:val="22"/>
        </w:rPr>
      </w:pPr>
      <w:r>
        <w:rPr>
          <w:rFonts w:ascii="Times New Roman" w:eastAsia="宋体" w:hAnsi="Times New Roman"/>
          <w:sz w:val="22"/>
          <w:szCs w:val="22"/>
        </w:rPr>
        <w:t>在日益复杂的监管环境下，合规检测已成为各类组织（如金融机构、医疗机构、</w:t>
      </w:r>
      <w:r w:rsidR="005A6B27">
        <w:rPr>
          <w:rFonts w:ascii="Times New Roman" w:eastAsia="宋体" w:hAnsi="Times New Roman" w:hint="eastAsia"/>
          <w:sz w:val="22"/>
          <w:szCs w:val="22"/>
        </w:rPr>
        <w:t>互联网企业</w:t>
      </w:r>
      <w:r>
        <w:rPr>
          <w:rFonts w:ascii="Times New Roman" w:eastAsia="宋体" w:hAnsi="Times New Roman"/>
          <w:sz w:val="22"/>
          <w:szCs w:val="22"/>
        </w:rPr>
        <w:t>等）确保合法运营、规避风险的核心管理活动</w:t>
      </w:r>
      <w:r w:rsidR="0026715D" w:rsidRPr="00A7721C">
        <w:rPr>
          <w:rFonts w:ascii="Times New Roman" w:eastAsia="宋体" w:hAnsi="Times New Roman"/>
          <w:color w:val="0070C0"/>
          <w:sz w:val="22"/>
          <w:szCs w:val="22"/>
        </w:rPr>
        <w:fldChar w:fldCharType="begin"/>
      </w:r>
      <w:r w:rsidR="00316B6D">
        <w:rPr>
          <w:rFonts w:ascii="Times New Roman" w:eastAsia="宋体" w:hAnsi="Times New Roman"/>
          <w:color w:val="0070C0"/>
          <w:sz w:val="22"/>
          <w:szCs w:val="22"/>
        </w:rPr>
        <w:instrText xml:space="preserve"> ADDIN ZOTERO_ITEM CSL_CITATION {"citationID":"GevF7soB","properties":{"formattedCitation":"\\super 1\\uc0\\u8211{}3\\nosupersub{}","plainCitation":"1–3","noteIndex":0},"citationItems":[{"id":56,"uris":["http://zotero.org/users/17985914/items/TIABWKDU"],"itemData":{"id":56,"type":"article-journal","container-title":"World Journal of Advanced Research and Reviews","issue":"2","page":"697–707","title":"Advancing electronic communication compliance and fraud detection through machine learning, NLP and generative AI: A pathway to enhanced cybersecurity and regulatory adherence","volume":"23","author":[{"family":"Ssetimba","given":"Iga Daniel"},{"family":"Kato","given":"Jimmy"},{"family":"Pinyi","given":"Eria Othieno"},{"family":"Twineamatsiko","given":"Evans"},{"family":"Nakayenga","given":"HN"},{"family":"Muhangi","given":"E"}],"issued":{"date-parts":[["2024"]]}},"label":"page"},{"id":55,"uris":["http://zotero.org/users/17985914/items/GBZY69M5"],"itemData":{"id":55,"type":"article-journal","container-title":"International Journal of Interdisciplinary Research Methods","issue":"1","page":"50–73","title":"Cloud-Native Security and Compliance in Life and Annuities Insurance: Challenges and Best Practices","volume":"12","author":[{"family":"Malali","given":"N"}],"issued":{"date-parts":[["2025"]]}},"label":"page"},{"id":57,"uris":["http://zotero.org/users/17985914/items/5PBX4NSJ"],"itemData":{"id":57,"type":"paper-conference","container-title":"2024 IEEE 32nd International Requirements Engineering Conference (RE)","DOI":"10.1109/RE59067.2024.00065","event-place":"Reykjavik, Iceland","event-title":"2024 IEEE 32nd International Requirements Engineering Conference (RE)","ISBN":"979-8-3503-9511-2","license":"https://doi.org/10.15223/policy-029","page":"507-511","publisher":"IEEE","publisher-place":"Reykjavik, Iceland","source":"DOI.org (Crossref)","title":"Enhancing Legal Compliance and Regulation Analysis with Large Language Models","URL":"https://ieeexplore.ieee.org/document/10628489/","author":[{"family":"Hassani","given":"Shabnam"}],"accessed":{"date-parts":[["2025",9,10]]},"issued":{"date-parts":[["2024",6,24]]}},"label":"page"}],"schema":"https://github.com/citation-style-language/schema/raw/master/csl-citation.json"} </w:instrText>
      </w:r>
      <w:r w:rsidR="0026715D" w:rsidRPr="00A7721C">
        <w:rPr>
          <w:rFonts w:ascii="Times New Roman" w:eastAsia="宋体" w:hAnsi="Times New Roman"/>
          <w:color w:val="0070C0"/>
          <w:sz w:val="22"/>
          <w:szCs w:val="22"/>
        </w:rPr>
        <w:fldChar w:fldCharType="separate"/>
      </w:r>
      <w:r w:rsidR="00C865E0" w:rsidRPr="00C865E0">
        <w:rPr>
          <w:rFonts w:ascii="Times New Roman" w:hAnsi="Times New Roman" w:cs="Times New Roman"/>
          <w:kern w:val="0"/>
          <w:sz w:val="22"/>
          <w:vertAlign w:val="superscript"/>
        </w:rPr>
        <w:t>1–3</w:t>
      </w:r>
      <w:r w:rsidR="0026715D" w:rsidRPr="00A7721C">
        <w:rPr>
          <w:rFonts w:ascii="Times New Roman" w:eastAsia="宋体" w:hAnsi="Times New Roman"/>
          <w:color w:val="0070C0"/>
          <w:sz w:val="22"/>
          <w:szCs w:val="22"/>
        </w:rPr>
        <w:fldChar w:fldCharType="end"/>
      </w:r>
      <w:r>
        <w:rPr>
          <w:rFonts w:ascii="Times New Roman" w:eastAsia="宋体" w:hAnsi="Times New Roman"/>
          <w:sz w:val="22"/>
          <w:szCs w:val="22"/>
        </w:rPr>
        <w:t>。其主要任务是持续监控大量的内部和外部文本数据（如通信记录、合同、政策文件、新闻报道、社交媒体内容等），以识别潜在的违法违规行为及风险点</w:t>
      </w:r>
      <w:r w:rsidR="00E7040D" w:rsidRPr="00BE7750">
        <w:rPr>
          <w:rFonts w:ascii="Times New Roman" w:eastAsia="宋体" w:hAnsi="Times New Roman"/>
          <w:color w:val="0070C0"/>
          <w:sz w:val="22"/>
          <w:szCs w:val="22"/>
        </w:rPr>
        <w:fldChar w:fldCharType="begin"/>
      </w:r>
      <w:r w:rsidR="00316B6D">
        <w:rPr>
          <w:rFonts w:ascii="Times New Roman" w:eastAsia="宋体" w:hAnsi="Times New Roman"/>
          <w:color w:val="0070C0"/>
          <w:sz w:val="22"/>
          <w:szCs w:val="22"/>
        </w:rPr>
        <w:instrText xml:space="preserve"> ADDIN ZOTERO_ITEM CSL_CITATION {"citationID":"pOOO1l6U","properties":{"formattedCitation":"\\super 4,5\\nosupersub{}","plainCitation":"4,5","noteIndex":0},"citationItems":[{"id":53,"uris":["http://zotero.org/users/17985914/items/GU2P6YK4"],"itemData":{"id":53,"type":"article-journal","container-title":"Automation in Construction","note":"publisher: Elsevier","page":"103834","title":"A deep neural network-based method for deep information extraction using transfer learning strategies to support automated compliance checking","volume":"132","author":[{"family":"Zhang","given":"Ruichuan"},{"family":"El-Gohary","given":"Nora"}],"issued":{"date-parts":[["2021"]]}}},{"id":54,"uris":["http://zotero.org/users/17985914/items/HTMZPLTA"],"itemData":{"id":54,"type":"article-journal","container-title":"Computers in Industry","note":"publisher: Elsevier","page":"103746","title":"Integrating NLP and context-free grammar for complex rule interpretation towards automated compliance checking","volume":"142","author":[{"family":"Zhou","given":"Yu-Cheng"},{"family":"Zheng","given":"Zhe"},{"family":"Lin","given":"Jia-Rui"},{"family":"Lu","given":"Xin-Zheng"}],"issued":{"date-parts":[["2022"]]}}}],"schema":"https://github.com/citation-style-language/schema/raw/master/csl-citation.json"} </w:instrText>
      </w:r>
      <w:r w:rsidR="00E7040D" w:rsidRPr="00BE7750">
        <w:rPr>
          <w:rFonts w:ascii="Times New Roman" w:eastAsia="宋体" w:hAnsi="Times New Roman"/>
          <w:color w:val="0070C0"/>
          <w:sz w:val="22"/>
          <w:szCs w:val="22"/>
        </w:rPr>
        <w:fldChar w:fldCharType="separate"/>
      </w:r>
      <w:r w:rsidR="00C865E0" w:rsidRPr="00C865E0">
        <w:rPr>
          <w:rFonts w:ascii="Times New Roman" w:hAnsi="Times New Roman" w:cs="Times New Roman"/>
          <w:kern w:val="0"/>
          <w:sz w:val="22"/>
          <w:vertAlign w:val="superscript"/>
        </w:rPr>
        <w:t>4,5</w:t>
      </w:r>
      <w:r w:rsidR="00E7040D" w:rsidRPr="00BE7750">
        <w:rPr>
          <w:rFonts w:ascii="Times New Roman" w:eastAsia="宋体" w:hAnsi="Times New Roman"/>
          <w:color w:val="0070C0"/>
          <w:sz w:val="22"/>
          <w:szCs w:val="22"/>
        </w:rPr>
        <w:fldChar w:fldCharType="end"/>
      </w:r>
      <w:r>
        <w:rPr>
          <w:rFonts w:ascii="Times New Roman" w:eastAsia="宋体" w:hAnsi="Times New Roman"/>
          <w:sz w:val="22"/>
          <w:szCs w:val="22"/>
        </w:rPr>
        <w:t>。</w:t>
      </w:r>
      <w:r>
        <w:rPr>
          <w:rFonts w:ascii="Times New Roman" w:eastAsia="宋体" w:hAnsi="Times New Roman" w:hint="eastAsia"/>
          <w:sz w:val="22"/>
          <w:szCs w:val="22"/>
        </w:rPr>
        <w:t>图</w:t>
      </w:r>
      <w:r>
        <w:rPr>
          <w:rFonts w:ascii="Times New Roman" w:eastAsia="宋体" w:hAnsi="Times New Roman" w:hint="eastAsia"/>
          <w:sz w:val="22"/>
          <w:szCs w:val="22"/>
        </w:rPr>
        <w:t>1</w:t>
      </w:r>
      <w:r>
        <w:rPr>
          <w:rFonts w:ascii="Times New Roman" w:eastAsia="宋体" w:hAnsi="Times New Roman" w:hint="eastAsia"/>
          <w:sz w:val="22"/>
          <w:szCs w:val="22"/>
        </w:rPr>
        <w:t>展示了一个典型的合规检测任务示例，从图中可以看出一款名为</w:t>
      </w:r>
      <w:r>
        <w:rPr>
          <w:rFonts w:ascii="Times New Roman" w:eastAsia="宋体" w:hAnsi="Times New Roman" w:hint="eastAsia"/>
          <w:sz w:val="22"/>
          <w:szCs w:val="22"/>
        </w:rPr>
        <w:t>ZAO</w:t>
      </w:r>
      <w:r>
        <w:rPr>
          <w:rFonts w:ascii="Times New Roman" w:eastAsia="宋体" w:hAnsi="Times New Roman" w:hint="eastAsia"/>
          <w:sz w:val="22"/>
          <w:szCs w:val="22"/>
        </w:rPr>
        <w:t>的</w:t>
      </w:r>
      <w:r>
        <w:rPr>
          <w:rFonts w:ascii="Times New Roman" w:eastAsia="宋体" w:hAnsi="Times New Roman" w:hint="eastAsia"/>
          <w:sz w:val="22"/>
          <w:szCs w:val="22"/>
        </w:rPr>
        <w:t>APP</w:t>
      </w:r>
      <w:r>
        <w:rPr>
          <w:rFonts w:ascii="Times New Roman" w:eastAsia="宋体" w:hAnsi="Times New Roman" w:hint="eastAsia"/>
          <w:sz w:val="22"/>
          <w:szCs w:val="22"/>
        </w:rPr>
        <w:t>，</w:t>
      </w:r>
      <w:r w:rsidR="00A7721C">
        <w:rPr>
          <w:rFonts w:ascii="Times New Roman" w:eastAsia="宋体" w:hAnsi="Times New Roman" w:hint="eastAsia"/>
          <w:sz w:val="22"/>
          <w:szCs w:val="22"/>
        </w:rPr>
        <w:t>被检测出</w:t>
      </w:r>
      <w:r>
        <w:rPr>
          <w:rFonts w:ascii="Times New Roman" w:eastAsia="宋体" w:hAnsi="Times New Roman" w:hint="eastAsia"/>
          <w:sz w:val="22"/>
          <w:szCs w:val="22"/>
        </w:rPr>
        <w:t>其隐私政策条款明显违反了</w:t>
      </w:r>
      <w:r>
        <w:rPr>
          <w:rFonts w:ascii="Times New Roman" w:eastAsia="宋体" w:hAnsi="Times New Roman" w:hint="eastAsia"/>
          <w:sz w:val="22"/>
          <w:szCs w:val="22"/>
        </w:rPr>
        <w:t>GDPR</w:t>
      </w:r>
      <w:r>
        <w:rPr>
          <w:rFonts w:ascii="Times New Roman" w:eastAsia="宋体" w:hAnsi="Times New Roman" w:hint="eastAsia"/>
          <w:sz w:val="22"/>
          <w:szCs w:val="22"/>
        </w:rPr>
        <w:t>的要求。</w:t>
      </w:r>
    </w:p>
    <w:p w14:paraId="550203B4" w14:textId="77777777" w:rsidR="00BA7FC6" w:rsidRDefault="00BA7FC6">
      <w:pPr>
        <w:snapToGrid w:val="0"/>
        <w:spacing w:line="380" w:lineRule="exact"/>
        <w:ind w:firstLineChars="200" w:firstLine="440"/>
        <w:rPr>
          <w:rFonts w:ascii="Times New Roman" w:eastAsia="宋体" w:hAnsi="Times New Roman"/>
          <w:sz w:val="22"/>
          <w:szCs w:val="22"/>
        </w:rPr>
      </w:pPr>
    </w:p>
    <w:p w14:paraId="4954FCE3" w14:textId="77777777" w:rsidR="00BA7FC6" w:rsidRDefault="00B83555">
      <w:pPr>
        <w:snapToGrid w:val="0"/>
        <w:jc w:val="center"/>
        <w:rPr>
          <w:rFonts w:ascii="Times New Roman" w:eastAsia="宋体" w:hAnsi="Times New Roman"/>
          <w:sz w:val="22"/>
          <w:szCs w:val="22"/>
        </w:rPr>
      </w:pPr>
      <w:r>
        <w:rPr>
          <w:rFonts w:ascii="Times New Roman" w:eastAsia="宋体" w:hAnsi="Times New Roman"/>
          <w:noProof/>
          <w:sz w:val="22"/>
          <w:szCs w:val="22"/>
        </w:rPr>
        <w:drawing>
          <wp:inline distT="0" distB="0" distL="0" distR="0" wp14:anchorId="60F0F5EF" wp14:editId="1717CBA9">
            <wp:extent cx="4655185" cy="2472690"/>
            <wp:effectExtent l="0" t="0" r="0" b="3810"/>
            <wp:docPr id="9609235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923541" name="图片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684093" cy="2487949"/>
                    </a:xfrm>
                    <a:prstGeom prst="rect">
                      <a:avLst/>
                    </a:prstGeom>
                  </pic:spPr>
                </pic:pic>
              </a:graphicData>
            </a:graphic>
          </wp:inline>
        </w:drawing>
      </w:r>
    </w:p>
    <w:p w14:paraId="5C766AE7" w14:textId="25BB42D8" w:rsidR="00BA7FC6" w:rsidRPr="00A7721C" w:rsidRDefault="00B83555">
      <w:pPr>
        <w:snapToGrid w:val="0"/>
        <w:spacing w:beforeLines="50" w:before="156" w:afterLines="100" w:after="312"/>
        <w:ind w:firstLineChars="200" w:firstLine="402"/>
        <w:rPr>
          <w:rFonts w:ascii="Times New Roman" w:eastAsia="宋体" w:hAnsi="Times New Roman"/>
          <w:sz w:val="20"/>
          <w:szCs w:val="20"/>
        </w:rPr>
      </w:pPr>
      <w:r w:rsidRPr="00A7721C">
        <w:rPr>
          <w:rFonts w:ascii="Times New Roman" w:eastAsia="宋体" w:hAnsi="Times New Roman" w:hint="eastAsia"/>
          <w:b/>
          <w:bCs/>
          <w:sz w:val="20"/>
          <w:szCs w:val="20"/>
        </w:rPr>
        <w:t xml:space="preserve">Figure 1 </w:t>
      </w:r>
      <w:r w:rsidRPr="00A7721C">
        <w:rPr>
          <w:rFonts w:ascii="Times New Roman" w:eastAsia="宋体" w:hAnsi="Times New Roman"/>
          <w:sz w:val="20"/>
          <w:szCs w:val="20"/>
        </w:rPr>
        <w:t>The GDPR mandates that users be informed transparently and fairly about the processing of their personal data. However, this policy excerpt not only lacks clear disclosure regarding data processing practices, but also compels users to forfeit future control over their data through terms such as “permanent” and “irrevocable.” Such provisions are in direct conflict with key GDPR rights, undermining users’ ability to withdraw consent or exercise control over their personal information.</w:t>
      </w:r>
      <w:r w:rsidR="00A7721C" w:rsidRPr="00A7721C">
        <w:rPr>
          <w:rFonts w:ascii="Times New Roman" w:eastAsia="宋体" w:hAnsi="Times New Roman" w:hint="eastAsia"/>
          <w:sz w:val="20"/>
          <w:szCs w:val="20"/>
        </w:rPr>
        <w:t xml:space="preserve"> </w:t>
      </w:r>
      <w:r w:rsidR="00A7721C" w:rsidRPr="00A7721C">
        <w:rPr>
          <w:rFonts w:ascii="Times New Roman" w:eastAsia="宋体" w:hAnsi="Times New Roman"/>
          <w:sz w:val="20"/>
          <w:szCs w:val="20"/>
        </w:rPr>
        <w:t xml:space="preserve">Note that this example and figure are adapted from the paper by Liu et al. </w:t>
      </w:r>
      <w:r w:rsidR="00A7721C" w:rsidRPr="00A7721C">
        <w:rPr>
          <w:rFonts w:ascii="Times New Roman" w:eastAsia="宋体" w:hAnsi="Times New Roman"/>
          <w:sz w:val="20"/>
          <w:szCs w:val="20"/>
        </w:rPr>
        <w:fldChar w:fldCharType="begin"/>
      </w:r>
      <w:r w:rsidR="00316B6D">
        <w:rPr>
          <w:rFonts w:ascii="Times New Roman" w:eastAsia="宋体" w:hAnsi="Times New Roman"/>
          <w:sz w:val="20"/>
          <w:szCs w:val="20"/>
        </w:rPr>
        <w:instrText xml:space="preserve"> ADDIN ZOTERO_ITEM CSL_CITATION {"citationID":"GdKPZNGg","properties":{"formattedCitation":"\\super 6\\nosupersub{}","plainCitation":"6","noteIndex":0},"citationItems":[{"id":52,"uris":["http://zotero.org/users/17985914/items/W2GXNWLH"],"itemData":{"id":52,"type":"paper-conference","container-title":"Proceedings of the Web Conference 2021","DOI":"10.1145/3442381.3450022","event-place":"Ljubljana Slovenia","event-title":"WWW '21: The Web Conference 2021","ISBN":"978-1-4503-8312-7","language":"en","page":"2154-2164","publisher":"ACM","publisher-place":"Ljubljana Slovenia","source":"DOI.org (Crossref)","title":"Have You been Properly Notified? Automatic Compliance Analysis of Privacy Policy Text with GDPR Article 13","title-short":"Have You been Properly Notified?","URL":"https://dl.acm.org/doi/10.1145/3442381.3450022","author":[{"family":"Liu","given":"Shuang"},{"family":"Zhao","given":"Baiyang"},{"family":"Guo","given":"Renjie"},{"family":"Meng","given":"Guozhu"},{"family":"Zhang","given":"Fan"},{"family":"Zhang","given":"Meishan"}],"accessed":{"date-parts":[["2025",9,10]]},"issued":{"date-parts":[["2021",4,19]]}}}],"schema":"https://github.com/citation-style-language/schema/raw/master/csl-citation.json"} </w:instrText>
      </w:r>
      <w:r w:rsidR="00A7721C" w:rsidRPr="00A7721C">
        <w:rPr>
          <w:rFonts w:ascii="Times New Roman" w:eastAsia="宋体" w:hAnsi="Times New Roman"/>
          <w:sz w:val="20"/>
          <w:szCs w:val="20"/>
        </w:rPr>
        <w:fldChar w:fldCharType="separate"/>
      </w:r>
      <w:r w:rsidR="00C865E0" w:rsidRPr="00C865E0">
        <w:rPr>
          <w:rFonts w:ascii="Times New Roman" w:hAnsi="Times New Roman" w:cs="Times New Roman"/>
          <w:kern w:val="0"/>
          <w:sz w:val="20"/>
          <w:vertAlign w:val="superscript"/>
        </w:rPr>
        <w:t>6</w:t>
      </w:r>
      <w:r w:rsidR="00A7721C" w:rsidRPr="00A7721C">
        <w:rPr>
          <w:rFonts w:ascii="Times New Roman" w:eastAsia="宋体" w:hAnsi="Times New Roman"/>
          <w:sz w:val="20"/>
          <w:szCs w:val="20"/>
        </w:rPr>
        <w:fldChar w:fldCharType="end"/>
      </w:r>
    </w:p>
    <w:p w14:paraId="0FBA9C47" w14:textId="50CC5A9D" w:rsidR="003E2F57" w:rsidRPr="003E2F57" w:rsidRDefault="003E2F57" w:rsidP="003E2F57">
      <w:pPr>
        <w:snapToGrid w:val="0"/>
        <w:spacing w:line="380" w:lineRule="exact"/>
        <w:ind w:firstLineChars="200" w:firstLine="440"/>
        <w:rPr>
          <w:rFonts w:ascii="Times New Roman" w:eastAsia="宋体" w:hAnsi="Times New Roman"/>
          <w:sz w:val="22"/>
          <w:szCs w:val="22"/>
        </w:rPr>
      </w:pPr>
      <w:r>
        <w:rPr>
          <w:rFonts w:ascii="Times New Roman" w:eastAsia="宋体" w:hAnsi="Times New Roman"/>
          <w:sz w:val="22"/>
          <w:szCs w:val="22"/>
        </w:rPr>
        <w:t>传统的人工</w:t>
      </w:r>
      <w:r>
        <w:rPr>
          <w:rFonts w:ascii="Times New Roman" w:eastAsia="宋体" w:hAnsi="Times New Roman" w:hint="eastAsia"/>
          <w:sz w:val="22"/>
          <w:szCs w:val="22"/>
        </w:rPr>
        <w:t>合规检测</w:t>
      </w:r>
      <w:r>
        <w:rPr>
          <w:rFonts w:ascii="Times New Roman" w:eastAsia="宋体" w:hAnsi="Times New Roman"/>
          <w:sz w:val="22"/>
          <w:szCs w:val="22"/>
        </w:rPr>
        <w:t>方法在</w:t>
      </w:r>
      <w:r>
        <w:rPr>
          <w:rFonts w:ascii="Times New Roman" w:eastAsia="宋体" w:hAnsi="Times New Roman" w:hint="eastAsia"/>
          <w:sz w:val="22"/>
          <w:szCs w:val="22"/>
        </w:rPr>
        <w:t>面对</w:t>
      </w:r>
      <w:r>
        <w:rPr>
          <w:rFonts w:ascii="Times New Roman" w:eastAsia="宋体" w:hAnsi="Times New Roman"/>
          <w:sz w:val="22"/>
          <w:szCs w:val="22"/>
        </w:rPr>
        <w:t>信息爆炸性增长、规则动态更新及语义复杂性时，面临效率低、覆盖面不足、主观性强且成本高的问题。自然语言处理（</w:t>
      </w:r>
      <w:r>
        <w:rPr>
          <w:rFonts w:ascii="Times New Roman" w:eastAsia="宋体" w:hAnsi="Times New Roman"/>
          <w:sz w:val="22"/>
          <w:szCs w:val="22"/>
        </w:rPr>
        <w:t>NLP</w:t>
      </w:r>
      <w:r>
        <w:rPr>
          <w:rFonts w:ascii="Times New Roman" w:eastAsia="宋体" w:hAnsi="Times New Roman"/>
          <w:sz w:val="22"/>
          <w:szCs w:val="22"/>
        </w:rPr>
        <w:t>）和</w:t>
      </w:r>
      <w:r>
        <w:rPr>
          <w:rFonts w:ascii="Times New Roman" w:eastAsia="宋体" w:hAnsi="Times New Roman" w:hint="eastAsia"/>
          <w:sz w:val="22"/>
          <w:szCs w:val="22"/>
        </w:rPr>
        <w:t>深度学习</w:t>
      </w:r>
      <w:r>
        <w:rPr>
          <w:rFonts w:ascii="Times New Roman" w:eastAsia="宋体" w:hAnsi="Times New Roman"/>
          <w:sz w:val="22"/>
          <w:szCs w:val="22"/>
        </w:rPr>
        <w:t>技术的出现，为</w:t>
      </w:r>
      <w:r>
        <w:rPr>
          <w:rFonts w:ascii="Times New Roman" w:eastAsia="宋体" w:hAnsi="Times New Roman" w:hint="eastAsia"/>
          <w:sz w:val="22"/>
          <w:szCs w:val="22"/>
        </w:rPr>
        <w:t>这一挑战</w:t>
      </w:r>
      <w:r>
        <w:rPr>
          <w:rFonts w:ascii="Times New Roman" w:eastAsia="宋体" w:hAnsi="Times New Roman"/>
          <w:sz w:val="22"/>
          <w:szCs w:val="22"/>
        </w:rPr>
        <w:t>提供了</w:t>
      </w:r>
      <w:r>
        <w:rPr>
          <w:rFonts w:ascii="Times New Roman" w:eastAsia="宋体" w:hAnsi="Times New Roman" w:hint="eastAsia"/>
          <w:sz w:val="22"/>
          <w:szCs w:val="22"/>
        </w:rPr>
        <w:t>有效的新路径</w:t>
      </w:r>
      <w:r w:rsidR="00066D28" w:rsidRPr="00BE7750">
        <w:rPr>
          <w:rFonts w:ascii="Times New Roman" w:eastAsia="宋体" w:hAnsi="Times New Roman"/>
          <w:color w:val="0070C0"/>
          <w:sz w:val="22"/>
          <w:szCs w:val="22"/>
        </w:rPr>
        <w:fldChar w:fldCharType="begin"/>
      </w:r>
      <w:r w:rsidR="00316B6D">
        <w:rPr>
          <w:rFonts w:ascii="Times New Roman" w:eastAsia="宋体" w:hAnsi="Times New Roman"/>
          <w:color w:val="0070C0"/>
          <w:sz w:val="22"/>
          <w:szCs w:val="22"/>
        </w:rPr>
        <w:instrText xml:space="preserve"> ADDIN ZOTERO_ITEM CSL_CITATION {"citationID":"XX9Iz1Sj","properties":{"formattedCitation":"\\super 7\\uc0\\u8211{}9\\nosupersub{}","plainCitation":"7–9","noteIndex":0},"citationItems":[{"id":51,"uris":["http://zotero.org/users/17985914/items/7LRINDMC"],"itemData":{"id":51,"type":"article-journal","container-title":"IEEE Transactions on Software Engineering","DOI":"10.1109/TSE.2023.3288901","ISSN":"0098-5589, 1939-3520, 2326-3881","issue":"9","journalAbbreviation":"IIEEE Trans. Software Eng.","license":"https://creativecommons.org/licenses/by/4.0/legalcode","page":"4282-4303","source":"DOI.org (Crossref)","title":"NLP-Based Automated Compliance Checking of Data Processing Agreements Against GDPR","volume":"49","author":[{"family":"Cejas","given":"Orlando Amaral"},{"family":"Azeem","given":"Muhammad Ilyas"},{"family":"Abualhaija","given":"Sallam"},{"family":"Briand","given":"Lionel C."}],"issued":{"date-parts":[["2023",9]]}}},{"id":49,"uris":["http://zotero.org/users/17985914/items/6LCJYKTA"],"itemData":{"id":49,"type":"article-journal","container-title":"International Journal of AI and ML","issue":"9","title":"Enhancing corporate governance and compliance through ai: Implementing natural language processing and machine learning algorithms","volume":"3","author":[{"family":"Kalusivalingam","given":"Aravind Kumar"},{"family":"Sharma","given":"Amit"},{"family":"Patel","given":"Neha"},{"family":"Singh","given":"Vikram"}],"issued":{"date-parts":[["2022"]]}}},{"id":50,"uris":["http://zotero.org/users/17985914/items/Y5HX5979"],"itemData":{"id":50,"type":"article-journal","container-title":"Engineering, Construction and Architectural Management","issue":"6","note":"publisher: Emerald Publishing Limited","page":"3832–3856","title":"Automated compliance checking for BIM models based on Chinese-NLP and knowledge graph: an integrative conceptual framework","volume":"32","author":[{"family":"Li","given":"Sihao"},{"family":"Wang","given":"Jiali"},{"family":"Xu","given":"Zhao"}],"issued":{"date-parts":[["2025"]]}}}],"schema":"https://github.com/citation-style-language/schema/raw/master/csl-citation.json"} </w:instrText>
      </w:r>
      <w:r w:rsidR="00066D28" w:rsidRPr="00BE7750">
        <w:rPr>
          <w:rFonts w:ascii="Times New Roman" w:eastAsia="宋体" w:hAnsi="Times New Roman"/>
          <w:color w:val="0070C0"/>
          <w:sz w:val="22"/>
          <w:szCs w:val="22"/>
        </w:rPr>
        <w:fldChar w:fldCharType="separate"/>
      </w:r>
      <w:r w:rsidR="00C865E0" w:rsidRPr="00C865E0">
        <w:rPr>
          <w:rFonts w:ascii="Times New Roman" w:hAnsi="Times New Roman" w:cs="Times New Roman"/>
          <w:kern w:val="0"/>
          <w:sz w:val="22"/>
          <w:vertAlign w:val="superscript"/>
        </w:rPr>
        <w:t>7–9</w:t>
      </w:r>
      <w:r w:rsidR="00066D28" w:rsidRPr="00BE7750">
        <w:rPr>
          <w:rFonts w:ascii="Times New Roman" w:eastAsia="宋体" w:hAnsi="Times New Roman"/>
          <w:color w:val="0070C0"/>
          <w:sz w:val="22"/>
          <w:szCs w:val="22"/>
        </w:rPr>
        <w:fldChar w:fldCharType="end"/>
      </w:r>
      <w:r>
        <w:rPr>
          <w:rFonts w:ascii="Times New Roman" w:eastAsia="宋体" w:hAnsi="Times New Roman"/>
          <w:sz w:val="22"/>
          <w:szCs w:val="22"/>
        </w:rPr>
        <w:t>。借助文本分类</w:t>
      </w:r>
      <w:r w:rsidR="00BE7750" w:rsidRPr="00BE7750">
        <w:rPr>
          <w:rFonts w:ascii="Times New Roman" w:eastAsia="宋体" w:hAnsi="Times New Roman"/>
          <w:color w:val="0070C0"/>
          <w:sz w:val="22"/>
          <w:szCs w:val="22"/>
        </w:rPr>
        <w:fldChar w:fldCharType="begin"/>
      </w:r>
      <w:r w:rsidR="00316B6D">
        <w:rPr>
          <w:rFonts w:ascii="Times New Roman" w:eastAsia="宋体" w:hAnsi="Times New Roman"/>
          <w:color w:val="0070C0"/>
          <w:sz w:val="22"/>
          <w:szCs w:val="22"/>
        </w:rPr>
        <w:instrText xml:space="preserve"> ADDIN ZOTERO_ITEM CSL_CITATION {"citationID":"eXGko3Ev","properties":{"formattedCitation":"\\super 10\\nosupersub{}","plainCitation":"10","noteIndex":0},"citationItems":[{"id":46,"uris":["http://zotero.org/users/17985914/items/8GXSKAVP"],"itemData":{"id":46,"type":"article-journal","container-title":"Journal of Computing in Civil Engineering","issue":"1","note":"publisher: American Society of Civil Engineers","page":"04014106","title":"Semantic text classification for supporting automated compliance checking in construction","volume":"30","author":[{"family":"Salama","given":"Dareen M"},{"family":"El-Gohary","given":"Nora M"}],"issued":{"date-parts":[["2016"]]}}}],"schema":"https://github.com/citation-style-language/schema/raw/master/csl-citation.json"} </w:instrText>
      </w:r>
      <w:r w:rsidR="00BE7750" w:rsidRPr="00BE7750">
        <w:rPr>
          <w:rFonts w:ascii="Times New Roman" w:eastAsia="宋体" w:hAnsi="Times New Roman"/>
          <w:color w:val="0070C0"/>
          <w:sz w:val="22"/>
          <w:szCs w:val="22"/>
        </w:rPr>
        <w:fldChar w:fldCharType="separate"/>
      </w:r>
      <w:r w:rsidR="00C865E0" w:rsidRPr="00C865E0">
        <w:rPr>
          <w:rFonts w:ascii="Times New Roman" w:hAnsi="Times New Roman" w:cs="Times New Roman"/>
          <w:kern w:val="0"/>
          <w:sz w:val="22"/>
          <w:vertAlign w:val="superscript"/>
        </w:rPr>
        <w:t>10</w:t>
      </w:r>
      <w:r w:rsidR="00BE7750" w:rsidRPr="00BE7750">
        <w:rPr>
          <w:rFonts w:ascii="Times New Roman" w:eastAsia="宋体" w:hAnsi="Times New Roman"/>
          <w:color w:val="0070C0"/>
          <w:sz w:val="22"/>
          <w:szCs w:val="22"/>
        </w:rPr>
        <w:fldChar w:fldCharType="end"/>
      </w:r>
      <w:r>
        <w:rPr>
          <w:rFonts w:ascii="Times New Roman" w:eastAsia="宋体" w:hAnsi="Times New Roman"/>
          <w:sz w:val="22"/>
          <w:szCs w:val="22"/>
        </w:rPr>
        <w:t>、信息检索</w:t>
      </w:r>
      <w:r w:rsidR="00BE7750" w:rsidRPr="00BE7750">
        <w:rPr>
          <w:rFonts w:ascii="Times New Roman" w:eastAsia="宋体" w:hAnsi="Times New Roman"/>
          <w:color w:val="0070C0"/>
          <w:sz w:val="22"/>
          <w:szCs w:val="22"/>
        </w:rPr>
        <w:fldChar w:fldCharType="begin"/>
      </w:r>
      <w:r w:rsidR="00316B6D">
        <w:rPr>
          <w:rFonts w:ascii="Times New Roman" w:eastAsia="宋体" w:hAnsi="Times New Roman"/>
          <w:color w:val="0070C0"/>
          <w:sz w:val="22"/>
          <w:szCs w:val="22"/>
        </w:rPr>
        <w:instrText xml:space="preserve"> ADDIN ZOTERO_ITEM CSL_CITATION {"citationID":"A1aTIiUw","properties":{"formattedCitation":"\\super 11\\nosupersub{}","plainCitation":"11","noteIndex":0},"citationItems":[{"id":45,"uris":["http://zotero.org/users/17985914/items/3LQQE665"],"itemData":{"id":45,"type":"paper-conference","container-title":"Proceedings of the 16th Conference of the European Chapter of the Association for Computational Linguistics: Main Volume","DOI":"10.18653/v1/2021.eacl-main.305","event-place":"Online","event-title":"Proceedings of the 16th Conference of the European Chapter of the Association for Computational Linguistics: Main Volume","language":"en","page":"3498-3511","publisher":"Association for Computational Linguistics","publisher-place":"Online","source":"DOI.org (Crossref)","title":"Regulatory Compliance through Doc2Doc Information Retrieval: A case study in EU/UK legislation where text similarity has limitations","title-short":"Regulatory Compliance through Doc2Doc Information Retrieval","URL":"https://aclanthology.org/2021.eacl-main.305","author":[{"family":"Chalkidis","given":"Ilias"},{"family":"Fergadiotis","given":"Manos"},{"family":"Manginas","given":"Nikolaos"},{"family":"Katakalou","given":"Eva"},{"family":"Malakasiotis","given":"Prodromos"}],"accessed":{"date-parts":[["2025",9,10]]},"issued":{"date-parts":[["2021"]]}}}],"schema":"https://github.com/citation-style-language/schema/raw/master/csl-citation.json"} </w:instrText>
      </w:r>
      <w:r w:rsidR="00BE7750" w:rsidRPr="00BE7750">
        <w:rPr>
          <w:rFonts w:ascii="Times New Roman" w:eastAsia="宋体" w:hAnsi="Times New Roman"/>
          <w:color w:val="0070C0"/>
          <w:sz w:val="22"/>
          <w:szCs w:val="22"/>
        </w:rPr>
        <w:fldChar w:fldCharType="separate"/>
      </w:r>
      <w:r w:rsidR="00C865E0" w:rsidRPr="00C865E0">
        <w:rPr>
          <w:rFonts w:ascii="Times New Roman" w:hAnsi="Times New Roman" w:cs="Times New Roman"/>
          <w:kern w:val="0"/>
          <w:sz w:val="22"/>
          <w:vertAlign w:val="superscript"/>
        </w:rPr>
        <w:t>11</w:t>
      </w:r>
      <w:r w:rsidR="00BE7750" w:rsidRPr="00BE7750">
        <w:rPr>
          <w:rFonts w:ascii="Times New Roman" w:eastAsia="宋体" w:hAnsi="Times New Roman"/>
          <w:color w:val="0070C0"/>
          <w:sz w:val="22"/>
          <w:szCs w:val="22"/>
        </w:rPr>
        <w:fldChar w:fldCharType="end"/>
      </w:r>
      <w:r>
        <w:rPr>
          <w:rFonts w:ascii="Times New Roman" w:eastAsia="宋体" w:hAnsi="Times New Roman"/>
          <w:sz w:val="22"/>
          <w:szCs w:val="22"/>
        </w:rPr>
        <w:t>、主题建模</w:t>
      </w:r>
      <w:r w:rsidR="006F501D">
        <w:rPr>
          <w:rFonts w:ascii="Times New Roman" w:eastAsia="宋体" w:hAnsi="Times New Roman"/>
          <w:sz w:val="22"/>
          <w:szCs w:val="22"/>
        </w:rPr>
        <w:fldChar w:fldCharType="begin"/>
      </w:r>
      <w:r w:rsidR="00316B6D">
        <w:rPr>
          <w:rFonts w:ascii="Times New Roman" w:eastAsia="宋体" w:hAnsi="Times New Roman"/>
          <w:sz w:val="22"/>
          <w:szCs w:val="22"/>
        </w:rPr>
        <w:instrText xml:space="preserve"> ADDIN ZOTERO_ITEM CSL_CITATION {"citationID":"fqYihMnd","properties":{"formattedCitation":"\\super 12\\nosupersub{}","plainCitation":"12","noteIndex":0},"citationItems":[{"id":44,"uris":["http://zotero.org/users/17985914/items/KJYPNV3S"],"itemData":{"id":44,"type":"article-journal","container-title":"BMC Public Health","issue":"1","note":"publisher: Springer","page":"34","title":"Facilitators and barriers to compliance with COVID-19 guidelines: a structural topic modelling analysis of free-text data from 17,500 UK adults","volume":"22","author":[{"family":"Wright","given":"Liam"},{"family":"Paul","given":"Elise"},{"family":"Steptoe","given":"Andrew"},{"family":"Fancourt","given":"Daisy"}],"issued":{"date-parts":[["2022"]]}}}],"schema":"https://github.com/citation-style-language/schema/raw/master/csl-citation.json"} </w:instrText>
      </w:r>
      <w:r w:rsidR="006F501D">
        <w:rPr>
          <w:rFonts w:ascii="Times New Roman" w:eastAsia="宋体" w:hAnsi="Times New Roman"/>
          <w:sz w:val="22"/>
          <w:szCs w:val="22"/>
        </w:rPr>
        <w:fldChar w:fldCharType="separate"/>
      </w:r>
      <w:r w:rsidR="00C865E0" w:rsidRPr="00C865E0">
        <w:rPr>
          <w:rFonts w:ascii="Times New Roman" w:hAnsi="Times New Roman" w:cs="Times New Roman"/>
          <w:kern w:val="0"/>
          <w:sz w:val="22"/>
          <w:vertAlign w:val="superscript"/>
        </w:rPr>
        <w:t>12</w:t>
      </w:r>
      <w:r w:rsidR="006F501D">
        <w:rPr>
          <w:rFonts w:ascii="Times New Roman" w:eastAsia="宋体" w:hAnsi="Times New Roman"/>
          <w:sz w:val="22"/>
          <w:szCs w:val="22"/>
        </w:rPr>
        <w:fldChar w:fldCharType="end"/>
      </w:r>
      <w:r>
        <w:rPr>
          <w:rFonts w:ascii="Times New Roman" w:eastAsia="宋体" w:hAnsi="Times New Roman"/>
          <w:sz w:val="22"/>
          <w:szCs w:val="22"/>
        </w:rPr>
        <w:t>、命名实体识别</w:t>
      </w:r>
      <w:r w:rsidR="00BE7750" w:rsidRPr="00BE7750">
        <w:rPr>
          <w:rFonts w:ascii="Times New Roman" w:eastAsia="宋体" w:hAnsi="Times New Roman"/>
          <w:color w:val="0070C0"/>
          <w:sz w:val="22"/>
          <w:szCs w:val="22"/>
        </w:rPr>
        <w:fldChar w:fldCharType="begin"/>
      </w:r>
      <w:r w:rsidR="00316B6D">
        <w:rPr>
          <w:rFonts w:ascii="Times New Roman" w:eastAsia="宋体" w:hAnsi="Times New Roman"/>
          <w:color w:val="0070C0"/>
          <w:sz w:val="22"/>
          <w:szCs w:val="22"/>
        </w:rPr>
        <w:instrText xml:space="preserve"> ADDIN ZOTERO_ITEM CSL_CITATION {"citationID":"BPa3poNu","properties":{"formattedCitation":"\\super 13\\nosupersub{}","plainCitation":"13","noteIndex":0},"citationItems":[{"id":47,"uris":["http://zotero.org/users/17985914/items/QL9PEN3V"],"itemData":{"id":47,"type":"paper-conference","container-title":"Advances in Informatics and Computing in Civil and Construction Engineering: Proceedings of the 35th CIB W78 2018 Conference: IT in Design, Construction, and Management","page":"223–230","publisher":"Springer","title":"Semantic frame-based information extraction from utility regulatory documents to support compliance checking","author":[{"family":"Xu","given":"Xin"},{"family":"Cai","given":"Hubo"}],"issued":{"date-parts":[["2018"]]}}}],"schema":"https://github.com/citation-style-language/schema/raw/master/csl-citation.json"} </w:instrText>
      </w:r>
      <w:r w:rsidR="00BE7750" w:rsidRPr="00BE7750">
        <w:rPr>
          <w:rFonts w:ascii="Times New Roman" w:eastAsia="宋体" w:hAnsi="Times New Roman"/>
          <w:color w:val="0070C0"/>
          <w:sz w:val="22"/>
          <w:szCs w:val="22"/>
        </w:rPr>
        <w:fldChar w:fldCharType="separate"/>
      </w:r>
      <w:r w:rsidR="00C865E0" w:rsidRPr="00C865E0">
        <w:rPr>
          <w:rFonts w:ascii="Times New Roman" w:hAnsi="Times New Roman" w:cs="Times New Roman"/>
          <w:kern w:val="0"/>
          <w:sz w:val="22"/>
          <w:vertAlign w:val="superscript"/>
        </w:rPr>
        <w:t>13</w:t>
      </w:r>
      <w:r w:rsidR="00BE7750" w:rsidRPr="00BE7750">
        <w:rPr>
          <w:rFonts w:ascii="Times New Roman" w:eastAsia="宋体" w:hAnsi="Times New Roman"/>
          <w:color w:val="0070C0"/>
          <w:sz w:val="22"/>
          <w:szCs w:val="22"/>
        </w:rPr>
        <w:fldChar w:fldCharType="end"/>
      </w:r>
      <w:r>
        <w:rPr>
          <w:rFonts w:ascii="Times New Roman" w:eastAsia="宋体" w:hAnsi="Times New Roman"/>
          <w:sz w:val="22"/>
          <w:szCs w:val="22"/>
        </w:rPr>
        <w:t>等技术，</w:t>
      </w:r>
      <w:r>
        <w:rPr>
          <w:rFonts w:ascii="Times New Roman" w:eastAsia="宋体" w:hAnsi="Times New Roman"/>
          <w:sz w:val="22"/>
          <w:szCs w:val="22"/>
        </w:rPr>
        <w:t>NLP</w:t>
      </w:r>
      <w:r>
        <w:rPr>
          <w:rFonts w:ascii="Times New Roman" w:eastAsia="宋体" w:hAnsi="Times New Roman"/>
          <w:sz w:val="22"/>
          <w:szCs w:val="22"/>
        </w:rPr>
        <w:t>驱动的</w:t>
      </w:r>
      <w:r>
        <w:rPr>
          <w:rFonts w:ascii="Times New Roman" w:eastAsia="宋体" w:hAnsi="Times New Roman" w:hint="eastAsia"/>
          <w:sz w:val="22"/>
          <w:szCs w:val="22"/>
        </w:rPr>
        <w:t>自动化</w:t>
      </w:r>
      <w:r>
        <w:rPr>
          <w:rFonts w:ascii="Times New Roman" w:eastAsia="宋体" w:hAnsi="Times New Roman"/>
          <w:sz w:val="22"/>
          <w:szCs w:val="22"/>
        </w:rPr>
        <w:t>合规系统能够高效解析非结构化文本，准确识别违规表述和政策冲突，从而实现对大规模文本的实时、客观、可扩展筛查，极大提升合规监控的效率和可靠性，成为现代智能风险管理的关键技术。</w:t>
      </w:r>
    </w:p>
    <w:p w14:paraId="23AEE93E" w14:textId="5E04D336" w:rsidR="00BA7FC6" w:rsidRDefault="00B83555" w:rsidP="009D1A02">
      <w:pPr>
        <w:snapToGrid w:val="0"/>
        <w:spacing w:line="380" w:lineRule="exact"/>
        <w:ind w:firstLineChars="200" w:firstLine="440"/>
        <w:rPr>
          <w:rFonts w:ascii="Times New Roman" w:eastAsia="宋体" w:hAnsi="Times New Roman"/>
          <w:sz w:val="22"/>
          <w:szCs w:val="22"/>
        </w:rPr>
      </w:pPr>
      <w:r>
        <w:rPr>
          <w:rFonts w:ascii="Times New Roman" w:eastAsia="宋体" w:hAnsi="Times New Roman"/>
          <w:sz w:val="22"/>
          <w:szCs w:val="22"/>
        </w:rPr>
        <w:t>随着</w:t>
      </w:r>
      <w:r>
        <w:rPr>
          <w:rFonts w:ascii="Times New Roman" w:eastAsia="宋体" w:hAnsi="Times New Roman" w:hint="eastAsia"/>
          <w:sz w:val="22"/>
          <w:szCs w:val="22"/>
        </w:rPr>
        <w:t>NLP</w:t>
      </w:r>
      <w:r>
        <w:rPr>
          <w:rFonts w:ascii="Times New Roman" w:eastAsia="宋体" w:hAnsi="Times New Roman"/>
          <w:sz w:val="22"/>
          <w:szCs w:val="22"/>
        </w:rPr>
        <w:t>技术的不断发展，其在自动化合规检查（</w:t>
      </w:r>
      <w:r>
        <w:rPr>
          <w:rFonts w:ascii="Times New Roman" w:eastAsia="宋体" w:hAnsi="Times New Roman"/>
          <w:sz w:val="22"/>
          <w:szCs w:val="22"/>
        </w:rPr>
        <w:t>Automated Compliance Checking, ACC</w:t>
      </w:r>
      <w:r>
        <w:rPr>
          <w:rFonts w:ascii="Times New Roman" w:eastAsia="宋体" w:hAnsi="Times New Roman"/>
          <w:sz w:val="22"/>
          <w:szCs w:val="22"/>
        </w:rPr>
        <w:t>）中的应用效果日益显著</w:t>
      </w:r>
      <w:r>
        <w:rPr>
          <w:rFonts w:ascii="Times New Roman" w:eastAsia="宋体" w:hAnsi="Times New Roman" w:hint="eastAsia"/>
          <w:sz w:val="22"/>
          <w:szCs w:val="22"/>
        </w:rPr>
        <w:t>，因此，近年来</w:t>
      </w:r>
      <w:r>
        <w:rPr>
          <w:rFonts w:ascii="Times New Roman" w:eastAsia="宋体" w:hAnsi="Times New Roman" w:hint="eastAsia"/>
          <w:sz w:val="22"/>
          <w:szCs w:val="22"/>
        </w:rPr>
        <w:t>NLP</w:t>
      </w:r>
      <w:r>
        <w:rPr>
          <w:rFonts w:ascii="Times New Roman" w:eastAsia="宋体" w:hAnsi="Times New Roman" w:hint="eastAsia"/>
          <w:sz w:val="22"/>
          <w:szCs w:val="22"/>
        </w:rPr>
        <w:t>驱动的</w:t>
      </w:r>
      <w:r>
        <w:rPr>
          <w:rFonts w:ascii="Times New Roman" w:eastAsia="宋体" w:hAnsi="Times New Roman" w:hint="eastAsia"/>
          <w:sz w:val="22"/>
          <w:szCs w:val="22"/>
        </w:rPr>
        <w:t>ACC</w:t>
      </w:r>
      <w:r>
        <w:rPr>
          <w:rFonts w:ascii="Times New Roman" w:eastAsia="宋体" w:hAnsi="Times New Roman" w:hint="eastAsia"/>
          <w:sz w:val="22"/>
          <w:szCs w:val="22"/>
        </w:rPr>
        <w:t>研究逐渐增多。</w:t>
      </w:r>
      <w:r>
        <w:rPr>
          <w:rFonts w:ascii="Times New Roman" w:eastAsia="宋体" w:hAnsi="Times New Roman"/>
          <w:sz w:val="22"/>
          <w:szCs w:val="22"/>
        </w:rPr>
        <w:t>我们对知网（</w:t>
      </w:r>
      <w:r>
        <w:rPr>
          <w:rFonts w:ascii="Times New Roman" w:eastAsia="宋体" w:hAnsi="Times New Roman"/>
          <w:sz w:val="22"/>
          <w:szCs w:val="22"/>
        </w:rPr>
        <w:t>CNKI</w:t>
      </w:r>
      <w:r>
        <w:rPr>
          <w:rFonts w:ascii="Times New Roman" w:eastAsia="宋体" w:hAnsi="Times New Roman"/>
          <w:sz w:val="22"/>
          <w:szCs w:val="22"/>
        </w:rPr>
        <w:t>）、万方、</w:t>
      </w:r>
      <w:r w:rsidR="009D1A02">
        <w:rPr>
          <w:rFonts w:ascii="Times New Roman" w:eastAsia="宋体" w:hAnsi="Times New Roman" w:hint="eastAsia"/>
          <w:sz w:val="22"/>
          <w:szCs w:val="22"/>
        </w:rPr>
        <w:t>维普</w:t>
      </w:r>
      <w:r>
        <w:rPr>
          <w:rFonts w:ascii="Times New Roman" w:eastAsia="宋体" w:hAnsi="Times New Roman" w:hint="eastAsia"/>
          <w:sz w:val="22"/>
          <w:szCs w:val="22"/>
        </w:rPr>
        <w:t>、</w:t>
      </w:r>
      <w:r w:rsidR="009D1A02">
        <w:rPr>
          <w:rFonts w:ascii="Times New Roman" w:eastAsia="宋体" w:hAnsi="Times New Roman" w:hint="eastAsia"/>
          <w:sz w:val="22"/>
          <w:szCs w:val="22"/>
        </w:rPr>
        <w:t>ScienceDirect</w:t>
      </w:r>
      <w:r>
        <w:rPr>
          <w:rFonts w:ascii="Times New Roman" w:eastAsia="宋体" w:hAnsi="Times New Roman"/>
          <w:sz w:val="22"/>
          <w:szCs w:val="22"/>
        </w:rPr>
        <w:t>、</w:t>
      </w:r>
      <w:bookmarkStart w:id="0" w:name="OLE_LINK2"/>
      <w:r w:rsidR="009D1A02">
        <w:rPr>
          <w:rFonts w:ascii="Times New Roman" w:eastAsia="宋体" w:hAnsi="Times New Roman" w:hint="eastAsia"/>
          <w:sz w:val="22"/>
          <w:szCs w:val="22"/>
        </w:rPr>
        <w:t>Web of Science</w:t>
      </w:r>
      <w:r w:rsidR="009D1A02">
        <w:rPr>
          <w:rFonts w:ascii="Times New Roman" w:eastAsia="宋体" w:hAnsi="Times New Roman" w:hint="eastAsia"/>
          <w:sz w:val="22"/>
          <w:szCs w:val="22"/>
        </w:rPr>
        <w:t>、</w:t>
      </w:r>
      <w:r>
        <w:rPr>
          <w:rFonts w:ascii="Times New Roman" w:eastAsia="宋体" w:hAnsi="Times New Roman"/>
          <w:sz w:val="22"/>
          <w:szCs w:val="22"/>
        </w:rPr>
        <w:t>Scopus</w:t>
      </w:r>
      <w:bookmarkEnd w:id="0"/>
      <w:r>
        <w:rPr>
          <w:rFonts w:ascii="Times New Roman" w:eastAsia="宋体" w:hAnsi="Times New Roman"/>
          <w:sz w:val="22"/>
          <w:szCs w:val="22"/>
        </w:rPr>
        <w:t>多个主流中英文文献数据库进行了检索与统计</w:t>
      </w:r>
      <w:r>
        <w:rPr>
          <w:rFonts w:ascii="Times New Roman" w:eastAsia="宋体" w:hAnsi="Times New Roman" w:hint="eastAsia"/>
          <w:sz w:val="22"/>
          <w:szCs w:val="22"/>
        </w:rPr>
        <w:t>，统计结果如图</w:t>
      </w:r>
      <w:r>
        <w:rPr>
          <w:rFonts w:ascii="Times New Roman" w:eastAsia="宋体" w:hAnsi="Times New Roman" w:hint="eastAsia"/>
          <w:sz w:val="22"/>
          <w:szCs w:val="22"/>
        </w:rPr>
        <w:t>2</w:t>
      </w:r>
      <w:r>
        <w:rPr>
          <w:rFonts w:ascii="Times New Roman" w:eastAsia="宋体" w:hAnsi="Times New Roman" w:hint="eastAsia"/>
          <w:sz w:val="22"/>
          <w:szCs w:val="22"/>
        </w:rPr>
        <w:t>所示。</w:t>
      </w:r>
      <w:r>
        <w:rPr>
          <w:rFonts w:ascii="Times New Roman" w:eastAsia="宋体" w:hAnsi="Times New Roman"/>
          <w:sz w:val="22"/>
          <w:szCs w:val="22"/>
        </w:rPr>
        <w:t>结果显示，从近</w:t>
      </w:r>
      <w:r w:rsidR="009D1A02">
        <w:rPr>
          <w:rFonts w:ascii="Times New Roman" w:eastAsia="宋体" w:hAnsi="Times New Roman" w:hint="eastAsia"/>
          <w:sz w:val="22"/>
          <w:szCs w:val="22"/>
        </w:rPr>
        <w:t>五</w:t>
      </w:r>
      <w:r>
        <w:rPr>
          <w:rFonts w:ascii="Times New Roman" w:eastAsia="宋体" w:hAnsi="Times New Roman"/>
          <w:sz w:val="22"/>
          <w:szCs w:val="22"/>
        </w:rPr>
        <w:t>年的数据来看，</w:t>
      </w:r>
      <w:r>
        <w:rPr>
          <w:rFonts w:ascii="Times New Roman" w:eastAsia="宋体" w:hAnsi="Times New Roman"/>
          <w:sz w:val="22"/>
          <w:szCs w:val="22"/>
        </w:rPr>
        <w:t>NLP</w:t>
      </w:r>
      <w:r>
        <w:rPr>
          <w:rFonts w:ascii="Times New Roman" w:eastAsia="宋体" w:hAnsi="Times New Roman"/>
          <w:sz w:val="22"/>
          <w:szCs w:val="22"/>
        </w:rPr>
        <w:t>驱动的</w:t>
      </w:r>
      <w:r>
        <w:rPr>
          <w:rFonts w:ascii="Times New Roman" w:eastAsia="宋体" w:hAnsi="Times New Roman"/>
          <w:sz w:val="22"/>
          <w:szCs w:val="22"/>
        </w:rPr>
        <w:t>ACC</w:t>
      </w:r>
      <w:r>
        <w:rPr>
          <w:rFonts w:ascii="Times New Roman" w:eastAsia="宋体" w:hAnsi="Times New Roman"/>
          <w:sz w:val="22"/>
          <w:szCs w:val="22"/>
        </w:rPr>
        <w:t>研究呈明显增长态势，显示出该方向的技术潜力正被学术界和工业界广泛关注。这一趋势也反映出政策监管日益严格、数据合规意识不断增强的大背景下，组织对智能化合规工具的迫切需求。</w:t>
      </w:r>
    </w:p>
    <w:p w14:paraId="5C1EF187" w14:textId="77777777" w:rsidR="009D1A02" w:rsidRPr="009D1A02" w:rsidRDefault="009D1A02" w:rsidP="009D1A02">
      <w:pPr>
        <w:snapToGrid w:val="0"/>
        <w:spacing w:line="380" w:lineRule="exact"/>
        <w:ind w:firstLineChars="200" w:firstLine="440"/>
        <w:rPr>
          <w:rFonts w:ascii="Times New Roman" w:eastAsia="宋体" w:hAnsi="Times New Roman"/>
          <w:sz w:val="22"/>
          <w:szCs w:val="22"/>
        </w:rPr>
      </w:pPr>
    </w:p>
    <w:p w14:paraId="0836C0C0" w14:textId="576A9D07" w:rsidR="00BA7FC6" w:rsidRDefault="00B83555">
      <w:pPr>
        <w:snapToGrid w:val="0"/>
        <w:spacing w:line="380" w:lineRule="exact"/>
        <w:ind w:firstLineChars="200" w:firstLine="440"/>
        <w:rPr>
          <w:rFonts w:ascii="Times New Roman" w:eastAsia="宋体" w:hAnsi="Times New Roman"/>
          <w:sz w:val="22"/>
          <w:szCs w:val="22"/>
        </w:rPr>
      </w:pPr>
      <w:r>
        <w:rPr>
          <w:rFonts w:ascii="Times New Roman" w:eastAsia="宋体" w:hAnsi="Times New Roman" w:hint="eastAsia"/>
          <w:sz w:val="22"/>
          <w:szCs w:val="22"/>
        </w:rPr>
        <w:t>然而，</w:t>
      </w:r>
      <w:r>
        <w:rPr>
          <w:rFonts w:ascii="Times New Roman" w:eastAsia="宋体" w:hAnsi="Times New Roman"/>
          <w:sz w:val="22"/>
          <w:szCs w:val="22"/>
        </w:rPr>
        <w:t>目前在</w:t>
      </w:r>
      <w:r>
        <w:rPr>
          <w:rFonts w:ascii="Times New Roman" w:eastAsia="宋体" w:hAnsi="Times New Roman"/>
          <w:sz w:val="22"/>
          <w:szCs w:val="22"/>
        </w:rPr>
        <w:t>NLP</w:t>
      </w:r>
      <w:r>
        <w:rPr>
          <w:rFonts w:ascii="Times New Roman" w:eastAsia="宋体" w:hAnsi="Times New Roman"/>
          <w:sz w:val="22"/>
          <w:szCs w:val="22"/>
        </w:rPr>
        <w:t>驱动的自动化合规检查（</w:t>
      </w:r>
      <w:r>
        <w:rPr>
          <w:rFonts w:ascii="Times New Roman" w:eastAsia="宋体" w:hAnsi="Times New Roman"/>
          <w:sz w:val="22"/>
          <w:szCs w:val="22"/>
        </w:rPr>
        <w:t>ACC</w:t>
      </w:r>
      <w:r>
        <w:rPr>
          <w:rFonts w:ascii="Times New Roman" w:eastAsia="宋体" w:hAnsi="Times New Roman"/>
          <w:sz w:val="22"/>
          <w:szCs w:val="22"/>
        </w:rPr>
        <w:t>）领域，尚缺乏一份系统性的综述文献，能够从任务定义、数据集、方法到评估指标进行全面梳理。</w:t>
      </w:r>
      <w:r w:rsidR="00945021">
        <w:rPr>
          <w:rFonts w:ascii="Times New Roman" w:eastAsia="宋体" w:hAnsi="Times New Roman" w:hint="eastAsia"/>
          <w:sz w:val="22"/>
          <w:szCs w:val="22"/>
        </w:rPr>
        <w:t>此外，</w:t>
      </w:r>
      <w:r>
        <w:rPr>
          <w:rFonts w:ascii="Times New Roman" w:eastAsia="宋体" w:hAnsi="Times New Roman"/>
          <w:sz w:val="22"/>
          <w:szCs w:val="22"/>
        </w:rPr>
        <w:t>尽管已有不少研究聚焦于特定应用，如数据协议的合规检测</w:t>
      </w:r>
      <w:r w:rsidR="001A116D">
        <w:rPr>
          <w:rFonts w:ascii="Times New Roman" w:eastAsia="宋体" w:hAnsi="Times New Roman"/>
          <w:sz w:val="22"/>
          <w:szCs w:val="22"/>
        </w:rPr>
        <w:fldChar w:fldCharType="begin"/>
      </w:r>
      <w:r w:rsidR="00316B6D">
        <w:rPr>
          <w:rFonts w:ascii="Times New Roman" w:eastAsia="宋体" w:hAnsi="Times New Roman"/>
          <w:sz w:val="22"/>
          <w:szCs w:val="22"/>
        </w:rPr>
        <w:instrText xml:space="preserve"> ADDIN ZOTERO_ITEM CSL_CITATION {"citationID":"Htxo8tvm","properties":{"formattedCitation":"\\super 14,15\\nosupersub{}","plainCitation":"14,15","noteIndex":0},"citationItems":[{"id":42,"uris":["http://zotero.org/users/17985914/items/HLQF7CQH"],"itemData":{"id":42,"type":"paper-conference","container-title":"2021 IEEE 29th International Requirements Engineering Conference Workshops (REW)","DOI":"10.1109/REW53955.2021.00009","event-place":"Notre Dame, IN, USA","event-title":"2021 IEEE 29th International Requirements Engineering Conference Workshops (REW)","ISBN":"978-1-6654-1898-0","license":"https://ieeexplore.ieee.org/Xplorehelp/downloads/license-information/IEEE.html","page":"16-20","publisher":"IEEE","publisher-place":"Notre Dame, IN, USA","source":"DOI.org (Crossref)","title":"A Model-based Conceptualization of Requirements for Compliance Checking of Data Processing against GDPR","URL":"https://ieeexplore.ieee.org/document/9582337/","author":[{"family":"Amaral","given":"Orlando"},{"family":"Abualhaija","given":"Sallam"},{"family":"Sabetzadeh","given":"Mehrdad"},{"family":"Briand","given":"Lionel"}],"accessed":{"date-parts":[["2025",9,15]]},"issued":{"date-parts":[["2021",9]]}}},{"id":41,"uris":["http://zotero.org/users/17985914/items/XS8WM8FW"],"itemData":{"id":41,"type":"paper-conference","container-title":"2023 IEEE 31st International Requirements Engineering Conference (RE)","DOI":"10.1109/RE57278.2023.00015","event-place":"Hannover, Germany","event-title":"2023 IEEE 31st International Requirements Engineering Conference (RE)","ISBN":"979-8-3503-2689-5","license":"https://doi.org/10.15223/policy-029","page":"53-64","publisher":"IEEE","publisher-place":"Hannover, Germany","source":"DOI.org (Crossref)","title":"ML-Based Compliance Verification of Data Processing Agreements against GDPR","URL":"https://ieeexplore.ieee.org/document/10260912/","author":[{"family":"Amaral","given":"Orlando"},{"family":"Abualhaija","given":"Sallam"},{"family":"Briand","given":"Lionel"}],"accessed":{"date-parts":[["2025",9,15]]},"issued":{"date-parts":[["2023",9]]}}}],"schema":"https://github.com/citation-style-language/schema/raw/master/csl-citation.json"} </w:instrText>
      </w:r>
      <w:r w:rsidR="001A116D">
        <w:rPr>
          <w:rFonts w:ascii="Times New Roman" w:eastAsia="宋体" w:hAnsi="Times New Roman"/>
          <w:sz w:val="22"/>
          <w:szCs w:val="22"/>
        </w:rPr>
        <w:fldChar w:fldCharType="separate"/>
      </w:r>
      <w:r w:rsidR="00C865E0" w:rsidRPr="00C865E0">
        <w:rPr>
          <w:rFonts w:ascii="Times New Roman" w:hAnsi="Times New Roman" w:cs="Times New Roman"/>
          <w:kern w:val="0"/>
          <w:sz w:val="22"/>
          <w:vertAlign w:val="superscript"/>
        </w:rPr>
        <w:t>14,15</w:t>
      </w:r>
      <w:r w:rsidR="001A116D">
        <w:rPr>
          <w:rFonts w:ascii="Times New Roman" w:eastAsia="宋体" w:hAnsi="Times New Roman"/>
          <w:sz w:val="22"/>
          <w:szCs w:val="22"/>
        </w:rPr>
        <w:fldChar w:fldCharType="end"/>
      </w:r>
      <w:r>
        <w:rPr>
          <w:rFonts w:ascii="Times New Roman" w:eastAsia="宋体" w:hAnsi="Times New Roman"/>
          <w:sz w:val="22"/>
          <w:szCs w:val="22"/>
        </w:rPr>
        <w:t>或建筑法规的</w:t>
      </w:r>
      <w:r>
        <w:rPr>
          <w:rFonts w:ascii="Times New Roman" w:eastAsia="宋体" w:hAnsi="Times New Roman"/>
          <w:sz w:val="22"/>
          <w:szCs w:val="22"/>
        </w:rPr>
        <w:t>NLP</w:t>
      </w:r>
      <w:r>
        <w:rPr>
          <w:rFonts w:ascii="Times New Roman" w:eastAsia="宋体" w:hAnsi="Times New Roman"/>
          <w:sz w:val="22"/>
          <w:szCs w:val="22"/>
        </w:rPr>
        <w:t>审查方法</w:t>
      </w:r>
      <w:r w:rsidR="001A116D">
        <w:rPr>
          <w:rFonts w:ascii="Times New Roman" w:eastAsia="宋体" w:hAnsi="Times New Roman"/>
          <w:sz w:val="22"/>
          <w:szCs w:val="22"/>
        </w:rPr>
        <w:fldChar w:fldCharType="begin"/>
      </w:r>
      <w:r w:rsidR="00316B6D">
        <w:rPr>
          <w:rFonts w:ascii="Times New Roman" w:eastAsia="宋体" w:hAnsi="Times New Roman"/>
          <w:sz w:val="22"/>
          <w:szCs w:val="22"/>
        </w:rPr>
        <w:instrText xml:space="preserve"> ADDIN ZOTERO_ITEM CSL_CITATION {"citationID":"sfMfjzIu","properties":{"formattedCitation":"\\super 16,17\\nosupersub{}","plainCitation":"16,17","noteIndex":0},"citationItems":[{"id":40,"uris":["http://zotero.org/users/17985914/items/QZKHI92Q"],"itemData":{"id":40,"type":"article-journal","container-title":"Journal of Computing in Civil Engineering","DOI":"10.1061/(ASCE)CP.1943-5487.0000346","ISSN":"0887-3801, 1943-5487","issue":"2","journalAbbreviation":"J. Comput. Civ. Eng.","language":"en","page":"04015014","source":"DOI.org (Crossref)","title":"Semantic NLP-Based Information Extraction from Construction Regulatory Documents for Automated Compliance Checking","volume":"30","author":[{"family":"Zhang","given":"Jiansong"},{"family":"El-Gohary","given":"Nora M."}],"issued":{"date-parts":[["2016",3]]}}},{"id":39,"uris":["http://zotero.org/users/17985914/items/JW6VCZTB"],"itemData":{"id":39,"type":"paper-conference","DOI":"10.22260/ISARC2018/0080","event-place":"Taipei, Taiwan","event-title":"34th International Symposium on Automation and Robotics in Construction","publisher-place":"Taipei, Taiwan","source":"DOI.org (Crossref)","title":"NLP and Deep Learning-based Analysis of Building Regulations to Support Automated Rule Checking System","URL":"http://www.iaarc.org/publications/2018_proceedings_of_the_35th_isarc/nlp_and_deep_learning_based_analysis_of_building_regulations_to_support_automated_rule_checking_system.html","author":[{"family":"Song","given":"Jaeyeol"},{"family":"Kim","given":"Jinsung"},{"family":"Lee","given":"Jin-Kook"}],"accessed":{"date-parts":[["2025",9,15]]},"issued":{"date-parts":[["2018",7,22]]}}}],"schema":"https://github.com/citation-style-language/schema/raw/master/csl-citation.json"} </w:instrText>
      </w:r>
      <w:r w:rsidR="001A116D">
        <w:rPr>
          <w:rFonts w:ascii="Times New Roman" w:eastAsia="宋体" w:hAnsi="Times New Roman"/>
          <w:sz w:val="22"/>
          <w:szCs w:val="22"/>
        </w:rPr>
        <w:fldChar w:fldCharType="separate"/>
      </w:r>
      <w:r w:rsidR="00C865E0" w:rsidRPr="00C865E0">
        <w:rPr>
          <w:rFonts w:ascii="Times New Roman" w:hAnsi="Times New Roman" w:cs="Times New Roman"/>
          <w:kern w:val="0"/>
          <w:sz w:val="22"/>
          <w:vertAlign w:val="superscript"/>
        </w:rPr>
        <w:t>16,17</w:t>
      </w:r>
      <w:r w:rsidR="001A116D">
        <w:rPr>
          <w:rFonts w:ascii="Times New Roman" w:eastAsia="宋体" w:hAnsi="Times New Roman"/>
          <w:sz w:val="22"/>
          <w:szCs w:val="22"/>
        </w:rPr>
        <w:fldChar w:fldCharType="end"/>
      </w:r>
      <w:r>
        <w:rPr>
          <w:rFonts w:ascii="Times New Roman" w:eastAsia="宋体" w:hAnsi="Times New Roman"/>
          <w:sz w:val="22"/>
          <w:szCs w:val="22"/>
        </w:rPr>
        <w:t>，但这些工作多局限于具体技术或场景，缺乏跨领域、全流程的总结。目前文献中尚未形成统一的任务分类、主流数据集汇总或通用方法对比，社会与学界也尚未建立一套公认的</w:t>
      </w:r>
      <w:r>
        <w:rPr>
          <w:rFonts w:ascii="Times New Roman" w:eastAsia="宋体" w:hAnsi="Times New Roman"/>
          <w:sz w:val="22"/>
          <w:szCs w:val="22"/>
        </w:rPr>
        <w:lastRenderedPageBreak/>
        <w:t>ACC</w:t>
      </w:r>
      <w:r>
        <w:rPr>
          <w:rFonts w:ascii="Times New Roman" w:eastAsia="宋体" w:hAnsi="Times New Roman"/>
          <w:sz w:val="22"/>
          <w:szCs w:val="22"/>
        </w:rPr>
        <w:t>方法论框架。</w:t>
      </w:r>
    </w:p>
    <w:p w14:paraId="378D3555" w14:textId="77777777" w:rsidR="00BA7FC6" w:rsidRDefault="00B83555">
      <w:pPr>
        <w:snapToGrid w:val="0"/>
        <w:spacing w:line="380" w:lineRule="exact"/>
        <w:ind w:firstLineChars="200" w:firstLine="440"/>
        <w:rPr>
          <w:rFonts w:ascii="Times New Roman" w:eastAsia="宋体" w:hAnsi="Times New Roman"/>
          <w:sz w:val="22"/>
          <w:szCs w:val="22"/>
        </w:rPr>
      </w:pPr>
      <w:r>
        <w:rPr>
          <w:rFonts w:ascii="Times New Roman" w:eastAsia="宋体" w:hAnsi="Times New Roman"/>
          <w:sz w:val="22"/>
          <w:szCs w:val="22"/>
        </w:rPr>
        <w:t>为填补上述空白，本文将系统梳理</w:t>
      </w:r>
      <w:r>
        <w:rPr>
          <w:rFonts w:ascii="Times New Roman" w:eastAsia="宋体" w:hAnsi="Times New Roman"/>
          <w:sz w:val="22"/>
          <w:szCs w:val="22"/>
        </w:rPr>
        <w:t>NLP</w:t>
      </w:r>
      <w:r>
        <w:rPr>
          <w:rFonts w:ascii="Times New Roman" w:eastAsia="宋体" w:hAnsi="Times New Roman"/>
          <w:sz w:val="22"/>
          <w:szCs w:val="22"/>
        </w:rPr>
        <w:t>驱动的</w:t>
      </w:r>
      <w:r>
        <w:rPr>
          <w:rFonts w:ascii="Times New Roman" w:eastAsia="宋体" w:hAnsi="Times New Roman"/>
          <w:sz w:val="22"/>
          <w:szCs w:val="22"/>
        </w:rPr>
        <w:t>ACC</w:t>
      </w:r>
      <w:r>
        <w:rPr>
          <w:rFonts w:ascii="Times New Roman" w:eastAsia="宋体" w:hAnsi="Times New Roman"/>
          <w:sz w:val="22"/>
          <w:szCs w:val="22"/>
        </w:rPr>
        <w:t>研究，构建一个全面的任务、资源与方法的全景图谱。具体包括：明确典型</w:t>
      </w:r>
      <w:r>
        <w:rPr>
          <w:rFonts w:ascii="Times New Roman" w:eastAsia="宋体" w:hAnsi="Times New Roman" w:hint="eastAsia"/>
          <w:sz w:val="22"/>
          <w:szCs w:val="22"/>
        </w:rPr>
        <w:t>子任务</w:t>
      </w:r>
      <w:r>
        <w:rPr>
          <w:rFonts w:ascii="Times New Roman" w:eastAsia="宋体" w:hAnsi="Times New Roman"/>
          <w:sz w:val="22"/>
          <w:szCs w:val="22"/>
        </w:rPr>
        <w:t>；整理已有公开数据集；归纳主流技术路径。</w:t>
      </w:r>
      <w:r>
        <w:rPr>
          <w:rFonts w:ascii="Times New Roman" w:eastAsia="宋体" w:hAnsi="Times New Roman" w:hint="eastAsia"/>
          <w:sz w:val="22"/>
          <w:szCs w:val="22"/>
        </w:rPr>
        <w:t>此外，</w:t>
      </w:r>
      <w:r>
        <w:rPr>
          <w:rFonts w:ascii="Times New Roman" w:eastAsia="宋体" w:hAnsi="Times New Roman"/>
          <w:sz w:val="22"/>
          <w:szCs w:val="22"/>
        </w:rPr>
        <w:t>我们还</w:t>
      </w:r>
      <w:r>
        <w:rPr>
          <w:rFonts w:ascii="Times New Roman" w:eastAsia="宋体" w:hAnsi="Times New Roman" w:hint="eastAsia"/>
          <w:sz w:val="22"/>
          <w:szCs w:val="22"/>
        </w:rPr>
        <w:t>将</w:t>
      </w:r>
      <w:r>
        <w:rPr>
          <w:rFonts w:ascii="Times New Roman" w:eastAsia="宋体" w:hAnsi="Times New Roman"/>
          <w:sz w:val="22"/>
          <w:szCs w:val="22"/>
        </w:rPr>
        <w:t>比较不同方法在准确率、召回率、</w:t>
      </w:r>
      <w:r>
        <w:rPr>
          <w:rFonts w:ascii="Times New Roman" w:eastAsia="宋体" w:hAnsi="Times New Roman"/>
          <w:sz w:val="22"/>
          <w:szCs w:val="22"/>
        </w:rPr>
        <w:t>F1</w:t>
      </w:r>
      <w:r>
        <w:rPr>
          <w:rFonts w:ascii="Times New Roman" w:eastAsia="宋体" w:hAnsi="Times New Roman"/>
          <w:sz w:val="22"/>
          <w:szCs w:val="22"/>
        </w:rPr>
        <w:t>值、可操作性及跨任务迁移等方面的表现。最后，</w:t>
      </w:r>
      <w:r>
        <w:rPr>
          <w:rFonts w:ascii="Times New Roman" w:eastAsia="宋体" w:hAnsi="Times New Roman" w:hint="eastAsia"/>
          <w:sz w:val="22"/>
          <w:szCs w:val="22"/>
        </w:rPr>
        <w:t>本文还将</w:t>
      </w:r>
      <w:r>
        <w:rPr>
          <w:rFonts w:ascii="Times New Roman" w:eastAsia="宋体" w:hAnsi="Times New Roman"/>
          <w:sz w:val="22"/>
          <w:szCs w:val="22"/>
        </w:rPr>
        <w:t>探讨未来方向，如定制化预训练模型、跨法规推理方法、多模态合规分析等。</w:t>
      </w:r>
      <w:r>
        <w:rPr>
          <w:rFonts w:ascii="Times New Roman" w:eastAsia="宋体" w:hAnsi="Times New Roman" w:hint="eastAsia"/>
          <w:sz w:val="22"/>
          <w:szCs w:val="22"/>
        </w:rPr>
        <w:t>总的来说，本文的</w:t>
      </w:r>
      <w:r>
        <w:rPr>
          <w:rFonts w:ascii="Times New Roman" w:eastAsia="宋体" w:hAnsi="Times New Roman"/>
          <w:sz w:val="22"/>
          <w:szCs w:val="22"/>
        </w:rPr>
        <w:t>目标是构建一个系统、实用的研究框架，为后续</w:t>
      </w:r>
      <w:r>
        <w:rPr>
          <w:rFonts w:ascii="Times New Roman" w:eastAsia="宋体" w:hAnsi="Times New Roman" w:hint="eastAsia"/>
          <w:sz w:val="22"/>
          <w:szCs w:val="22"/>
        </w:rPr>
        <w:t>NLP</w:t>
      </w:r>
      <w:r>
        <w:rPr>
          <w:rFonts w:ascii="Times New Roman" w:eastAsia="宋体" w:hAnsi="Times New Roman" w:hint="eastAsia"/>
          <w:sz w:val="22"/>
          <w:szCs w:val="22"/>
        </w:rPr>
        <w:t>驱动的</w:t>
      </w:r>
      <w:r>
        <w:rPr>
          <w:rFonts w:ascii="Times New Roman" w:eastAsia="宋体" w:hAnsi="Times New Roman" w:hint="eastAsia"/>
          <w:sz w:val="22"/>
          <w:szCs w:val="22"/>
        </w:rPr>
        <w:t>ACC</w:t>
      </w:r>
      <w:r>
        <w:rPr>
          <w:rFonts w:ascii="Times New Roman" w:eastAsia="宋体" w:hAnsi="Times New Roman" w:hint="eastAsia"/>
          <w:sz w:val="22"/>
          <w:szCs w:val="22"/>
        </w:rPr>
        <w:t>方向上的</w:t>
      </w:r>
      <w:r>
        <w:rPr>
          <w:rFonts w:ascii="Times New Roman" w:eastAsia="宋体" w:hAnsi="Times New Roman"/>
          <w:sz w:val="22"/>
          <w:szCs w:val="22"/>
        </w:rPr>
        <w:t>研究与应用提供清晰参考。</w:t>
      </w:r>
    </w:p>
    <w:p w14:paraId="3F43BE78" w14:textId="06C1DB6F" w:rsidR="00BA7FC6" w:rsidRDefault="00B83555">
      <w:pPr>
        <w:snapToGrid w:val="0"/>
        <w:spacing w:line="380" w:lineRule="exact"/>
        <w:ind w:firstLineChars="200" w:firstLine="440"/>
        <w:rPr>
          <w:rFonts w:ascii="Times New Roman" w:eastAsia="宋体" w:hAnsi="Times New Roman"/>
          <w:sz w:val="22"/>
          <w:szCs w:val="22"/>
        </w:rPr>
      </w:pPr>
      <w:r>
        <w:rPr>
          <w:rFonts w:ascii="Times New Roman" w:eastAsia="宋体" w:hAnsi="Times New Roman" w:hint="eastAsia"/>
          <w:sz w:val="22"/>
          <w:szCs w:val="22"/>
        </w:rPr>
        <w:t>本文接下来的章节如下安排：第</w:t>
      </w:r>
      <w:r>
        <w:rPr>
          <w:rFonts w:ascii="Times New Roman" w:eastAsia="宋体" w:hAnsi="Times New Roman" w:hint="eastAsia"/>
          <w:sz w:val="22"/>
          <w:szCs w:val="22"/>
        </w:rPr>
        <w:t>2</w:t>
      </w:r>
      <w:r>
        <w:rPr>
          <w:rFonts w:ascii="Times New Roman" w:eastAsia="宋体" w:hAnsi="Times New Roman" w:hint="eastAsia"/>
          <w:sz w:val="22"/>
          <w:szCs w:val="22"/>
        </w:rPr>
        <w:t>节介绍合规检测的概念界定；第</w:t>
      </w:r>
      <w:r>
        <w:rPr>
          <w:rFonts w:ascii="Times New Roman" w:eastAsia="宋体" w:hAnsi="Times New Roman" w:hint="eastAsia"/>
          <w:sz w:val="22"/>
          <w:szCs w:val="22"/>
        </w:rPr>
        <w:t>3</w:t>
      </w:r>
      <w:r>
        <w:rPr>
          <w:rFonts w:ascii="Times New Roman" w:eastAsia="宋体" w:hAnsi="Times New Roman" w:hint="eastAsia"/>
          <w:sz w:val="22"/>
          <w:szCs w:val="22"/>
        </w:rPr>
        <w:t>节介绍典型的</w:t>
      </w:r>
      <w:r>
        <w:rPr>
          <w:rFonts w:ascii="Times New Roman" w:eastAsia="宋体" w:hAnsi="Times New Roman" w:hint="eastAsia"/>
          <w:sz w:val="22"/>
          <w:szCs w:val="22"/>
        </w:rPr>
        <w:t>NLP</w:t>
      </w:r>
      <w:r>
        <w:rPr>
          <w:rFonts w:ascii="Times New Roman" w:eastAsia="宋体" w:hAnsi="Times New Roman" w:hint="eastAsia"/>
          <w:sz w:val="22"/>
          <w:szCs w:val="22"/>
        </w:rPr>
        <w:t>驱动的合规检测任务</w:t>
      </w:r>
      <w:r w:rsidR="00945021">
        <w:rPr>
          <w:rFonts w:ascii="Times New Roman" w:eastAsia="宋体" w:hAnsi="Times New Roman" w:hint="eastAsia"/>
          <w:sz w:val="22"/>
          <w:szCs w:val="22"/>
        </w:rPr>
        <w:t>、数据集及相关工作</w:t>
      </w:r>
      <w:r>
        <w:rPr>
          <w:rFonts w:ascii="Times New Roman" w:eastAsia="宋体" w:hAnsi="Times New Roman" w:hint="eastAsia"/>
          <w:sz w:val="22"/>
          <w:szCs w:val="22"/>
        </w:rPr>
        <w:t>；第</w:t>
      </w:r>
      <w:r>
        <w:rPr>
          <w:rFonts w:ascii="Times New Roman" w:eastAsia="宋体" w:hAnsi="Times New Roman" w:hint="eastAsia"/>
          <w:sz w:val="22"/>
          <w:szCs w:val="22"/>
        </w:rPr>
        <w:t>3</w:t>
      </w:r>
      <w:r>
        <w:rPr>
          <w:rFonts w:ascii="Times New Roman" w:eastAsia="宋体" w:hAnsi="Times New Roman" w:hint="eastAsia"/>
          <w:sz w:val="22"/>
          <w:szCs w:val="22"/>
        </w:rPr>
        <w:t>节介绍可用于合规检测的</w:t>
      </w:r>
      <w:r>
        <w:rPr>
          <w:rFonts w:ascii="Times New Roman" w:eastAsia="宋体" w:hAnsi="Times New Roman" w:hint="eastAsia"/>
          <w:sz w:val="22"/>
          <w:szCs w:val="22"/>
        </w:rPr>
        <w:t>NLP</w:t>
      </w:r>
      <w:r>
        <w:rPr>
          <w:rFonts w:ascii="Times New Roman" w:eastAsia="宋体" w:hAnsi="Times New Roman" w:hint="eastAsia"/>
          <w:sz w:val="22"/>
          <w:szCs w:val="22"/>
        </w:rPr>
        <w:t>方法；第</w:t>
      </w:r>
      <w:r>
        <w:rPr>
          <w:rFonts w:ascii="Times New Roman" w:eastAsia="宋体" w:hAnsi="Times New Roman" w:hint="eastAsia"/>
          <w:sz w:val="22"/>
          <w:szCs w:val="22"/>
        </w:rPr>
        <w:t>4</w:t>
      </w:r>
      <w:r>
        <w:rPr>
          <w:rFonts w:ascii="Times New Roman" w:eastAsia="宋体" w:hAnsi="Times New Roman" w:hint="eastAsia"/>
          <w:sz w:val="22"/>
          <w:szCs w:val="22"/>
        </w:rPr>
        <w:t>节探索大模型在合规检测任务上的应用前景；第</w:t>
      </w:r>
      <w:r>
        <w:rPr>
          <w:rFonts w:ascii="Times New Roman" w:eastAsia="宋体" w:hAnsi="Times New Roman" w:hint="eastAsia"/>
          <w:sz w:val="22"/>
          <w:szCs w:val="22"/>
        </w:rPr>
        <w:t>5</w:t>
      </w:r>
      <w:r>
        <w:rPr>
          <w:rFonts w:ascii="Times New Roman" w:eastAsia="宋体" w:hAnsi="Times New Roman" w:hint="eastAsia"/>
          <w:sz w:val="22"/>
          <w:szCs w:val="22"/>
        </w:rPr>
        <w:t>节展望未来潜在的研究方向；第</w:t>
      </w:r>
      <w:r>
        <w:rPr>
          <w:rFonts w:ascii="Times New Roman" w:eastAsia="宋体" w:hAnsi="Times New Roman" w:hint="eastAsia"/>
          <w:sz w:val="22"/>
          <w:szCs w:val="22"/>
        </w:rPr>
        <w:t>6</w:t>
      </w:r>
      <w:r>
        <w:rPr>
          <w:rFonts w:ascii="Times New Roman" w:eastAsia="宋体" w:hAnsi="Times New Roman" w:hint="eastAsia"/>
          <w:sz w:val="22"/>
          <w:szCs w:val="22"/>
        </w:rPr>
        <w:t>节总结。</w:t>
      </w:r>
    </w:p>
    <w:p w14:paraId="24EECB1A" w14:textId="77777777" w:rsidR="00BA7FC6" w:rsidRDefault="00B83555">
      <w:pPr>
        <w:pStyle w:val="1"/>
        <w:numPr>
          <w:ilvl w:val="0"/>
          <w:numId w:val="1"/>
        </w:numPr>
        <w:snapToGrid w:val="0"/>
        <w:spacing w:before="240" w:after="240" w:line="240" w:lineRule="atLeast"/>
        <w:rPr>
          <w:rFonts w:ascii="Times New Roman" w:hAnsi="Times New Roman" w:cs="Times New Roman"/>
          <w:sz w:val="28"/>
          <w:szCs w:val="28"/>
        </w:rPr>
      </w:pPr>
      <w:r>
        <w:rPr>
          <w:rFonts w:ascii="Times New Roman" w:hAnsi="Times New Roman" w:cs="Times New Roman"/>
          <w:sz w:val="28"/>
          <w:szCs w:val="28"/>
        </w:rPr>
        <w:t>Preliminary</w:t>
      </w:r>
      <w:bookmarkStart w:id="1" w:name="OLE_LINK1"/>
    </w:p>
    <w:p w14:paraId="77F25F30" w14:textId="77777777" w:rsidR="00BA7FC6" w:rsidRDefault="00B83555">
      <w:pPr>
        <w:snapToGrid w:val="0"/>
        <w:spacing w:line="380" w:lineRule="exact"/>
        <w:ind w:firstLineChars="200" w:firstLine="440"/>
        <w:rPr>
          <w:rFonts w:ascii="Times New Roman" w:eastAsia="宋体" w:hAnsi="Times New Roman"/>
          <w:sz w:val="22"/>
          <w:szCs w:val="22"/>
        </w:rPr>
      </w:pPr>
      <w:r>
        <w:rPr>
          <w:rFonts w:ascii="Times New Roman" w:eastAsia="宋体" w:hAnsi="Times New Roman"/>
          <w:sz w:val="22"/>
          <w:szCs w:val="22"/>
        </w:rPr>
        <w:t>本节旨在明确本文研究内容的核心概念界定，厘清</w:t>
      </w:r>
      <w:r>
        <w:rPr>
          <w:rFonts w:ascii="Times New Roman" w:eastAsia="宋体" w:hAnsi="Times New Roman" w:hint="eastAsia"/>
          <w:sz w:val="22"/>
          <w:szCs w:val="22"/>
        </w:rPr>
        <w:t>“</w:t>
      </w:r>
      <w:r>
        <w:rPr>
          <w:rFonts w:ascii="Times New Roman" w:eastAsia="宋体" w:hAnsi="Times New Roman"/>
          <w:sz w:val="22"/>
          <w:szCs w:val="22"/>
        </w:rPr>
        <w:t>合规检测</w:t>
      </w:r>
      <w:r>
        <w:rPr>
          <w:rFonts w:ascii="Times New Roman" w:eastAsia="宋体" w:hAnsi="Times New Roman" w:hint="eastAsia"/>
          <w:sz w:val="22"/>
          <w:szCs w:val="22"/>
        </w:rPr>
        <w:t>”</w:t>
      </w:r>
      <w:r>
        <w:rPr>
          <w:rFonts w:ascii="Times New Roman" w:eastAsia="宋体" w:hAnsi="Times New Roman"/>
          <w:sz w:val="22"/>
          <w:szCs w:val="22"/>
        </w:rPr>
        <w:t>在广义上的定义及其在自然语言处理领域中的具体内涵。</w:t>
      </w:r>
    </w:p>
    <w:p w14:paraId="283A9DDD" w14:textId="165382D2" w:rsidR="00BA7FC6" w:rsidRDefault="00B83555">
      <w:pPr>
        <w:snapToGrid w:val="0"/>
        <w:spacing w:line="380" w:lineRule="exact"/>
        <w:ind w:firstLineChars="200" w:firstLine="440"/>
        <w:rPr>
          <w:rFonts w:ascii="Times New Roman" w:eastAsia="宋体" w:hAnsi="Times New Roman"/>
          <w:sz w:val="22"/>
          <w:szCs w:val="22"/>
        </w:rPr>
      </w:pPr>
      <w:r>
        <w:rPr>
          <w:rFonts w:ascii="Times New Roman" w:eastAsia="宋体" w:hAnsi="Times New Roman"/>
          <w:sz w:val="22"/>
          <w:szCs w:val="22"/>
        </w:rPr>
        <w:t>广义而言，合规检测是指组织在运营过程中，为确保其行为符合相关法律法规、行业标准以及内部管理制度，而进行的一系列监控、审查与评估活动</w:t>
      </w:r>
      <w:r w:rsidR="008C1BF4">
        <w:rPr>
          <w:rFonts w:ascii="Times New Roman" w:eastAsia="宋体" w:hAnsi="Times New Roman"/>
          <w:sz w:val="22"/>
          <w:szCs w:val="22"/>
        </w:rPr>
        <w:fldChar w:fldCharType="begin"/>
      </w:r>
      <w:r w:rsidR="00316B6D">
        <w:rPr>
          <w:rFonts w:ascii="Times New Roman" w:eastAsia="宋体" w:hAnsi="Times New Roman"/>
          <w:sz w:val="22"/>
          <w:szCs w:val="22"/>
        </w:rPr>
        <w:instrText xml:space="preserve"> ADDIN ZOTERO_ITEM CSL_CITATION {"citationID":"5Ag8ixox","properties":{"formattedCitation":"\\super 18\\uc0\\u8211{}20\\nosupersub{}","plainCitation":"18–20","noteIndex":0},"citationItems":[{"id":38,"uris":["http://zotero.org/users/17985914/items/MNSXQFIR"],"itemData":{"id":38,"type":"paper-conference","title":"Bibliometric analysis of the regulatory compliance function within the banking sector","URL":"https://api.semanticscholar.org/CorpusID:115257343","author":[{"family":"Zapata","given":"Ana"}],"issued":{"date-parts":[["2017"]]}}},{"id":37,"uris":["http://zotero.org/users/17985914/items/Y3B3TH7U"],"itemData":{"id":37,"type":"article-journal","container-title":"Modellierung betrieblicher Informationssysteme (MobIS 2008)","note":"publisher: Gesellschaft für Informatik eV","page":"107–113","title":"Business process compliance checking: Current state and future challenges","author":[{"family":"Kharbili","given":"Marwane","dropping-particle":"el"},{"family":"Medeiros","given":"Ana Karla Alves","dropping-particle":"de"},{"family":"Stein","given":"Sebastian"},{"family":"Aalst","given":"Wil MP","non-dropping-particle":"van der"}],"issued":{"date-parts":[["2008"]]}}},{"id":36,"uris":["http://zotero.org/users/17985914/items/VMTPJ7MB"],"itemData":{"id":36,"type":"article-journal","container-title":"Developments in the built environment","note":"publisher: Elsevier","page":"100039","title":"The promise of automated compliance checking","volume":"5","author":[{"family":"Amor","given":"Robert"},{"family":"Dimyadi","given":"Johannes"}],"issued":{"date-parts":[["2021"]]}}}],"schema":"https://github.com/citation-style-language/schema/raw/master/csl-citation.json"} </w:instrText>
      </w:r>
      <w:r w:rsidR="008C1BF4">
        <w:rPr>
          <w:rFonts w:ascii="Times New Roman" w:eastAsia="宋体" w:hAnsi="Times New Roman"/>
          <w:sz w:val="22"/>
          <w:szCs w:val="22"/>
        </w:rPr>
        <w:fldChar w:fldCharType="separate"/>
      </w:r>
      <w:r w:rsidR="00C865E0" w:rsidRPr="00C865E0">
        <w:rPr>
          <w:rFonts w:ascii="Times New Roman" w:hAnsi="Times New Roman" w:cs="Times New Roman"/>
          <w:kern w:val="0"/>
          <w:sz w:val="22"/>
          <w:vertAlign w:val="superscript"/>
        </w:rPr>
        <w:t>18–20</w:t>
      </w:r>
      <w:r w:rsidR="008C1BF4">
        <w:rPr>
          <w:rFonts w:ascii="Times New Roman" w:eastAsia="宋体" w:hAnsi="Times New Roman"/>
          <w:sz w:val="22"/>
          <w:szCs w:val="22"/>
        </w:rPr>
        <w:fldChar w:fldCharType="end"/>
      </w:r>
      <w:r>
        <w:rPr>
          <w:rFonts w:ascii="Times New Roman" w:eastAsia="宋体" w:hAnsi="Times New Roman"/>
          <w:sz w:val="22"/>
          <w:szCs w:val="22"/>
        </w:rPr>
        <w:t>。该过程涵盖范围广泛，包括员工行为规范</w:t>
      </w:r>
      <w:r w:rsidR="008C1BF4">
        <w:rPr>
          <w:rFonts w:ascii="Times New Roman" w:eastAsia="宋体" w:hAnsi="Times New Roman"/>
          <w:sz w:val="22"/>
          <w:szCs w:val="22"/>
        </w:rPr>
        <w:fldChar w:fldCharType="begin"/>
      </w:r>
      <w:r w:rsidR="00316B6D">
        <w:rPr>
          <w:rFonts w:ascii="Times New Roman" w:eastAsia="宋体" w:hAnsi="Times New Roman"/>
          <w:sz w:val="22"/>
          <w:szCs w:val="22"/>
        </w:rPr>
        <w:instrText xml:space="preserve"> ADDIN ZOTERO_ITEM CSL_CITATION {"citationID":"ItavdCJV","properties":{"formattedCitation":"\\super 21\\nosupersub{}","plainCitation":"21","noteIndex":0},"citationItems":[{"id":35,"uris":["http://zotero.org/users/17985914/items/NRDFM3QP"],"itemData":{"id":35,"type":"article-journal","container-title":"William and Mary law review","page":"2075","title":"Corporate Governance in an Era of Compliance","volume":"57","author":[{"family":"Griffith","given":"Sean J."}],"issued":{"date-parts":[["2016"]]}}}],"schema":"https://github.com/citation-style-language/schema/raw/master/csl-citation.json"} </w:instrText>
      </w:r>
      <w:r w:rsidR="008C1BF4">
        <w:rPr>
          <w:rFonts w:ascii="Times New Roman" w:eastAsia="宋体" w:hAnsi="Times New Roman"/>
          <w:sz w:val="22"/>
          <w:szCs w:val="22"/>
        </w:rPr>
        <w:fldChar w:fldCharType="separate"/>
      </w:r>
      <w:r w:rsidR="00C865E0" w:rsidRPr="00C865E0">
        <w:rPr>
          <w:rFonts w:ascii="Times New Roman" w:hAnsi="Times New Roman" w:cs="Times New Roman"/>
          <w:kern w:val="0"/>
          <w:sz w:val="22"/>
          <w:vertAlign w:val="superscript"/>
        </w:rPr>
        <w:t>21</w:t>
      </w:r>
      <w:r w:rsidR="008C1BF4">
        <w:rPr>
          <w:rFonts w:ascii="Times New Roman" w:eastAsia="宋体" w:hAnsi="Times New Roman"/>
          <w:sz w:val="22"/>
          <w:szCs w:val="22"/>
        </w:rPr>
        <w:fldChar w:fldCharType="end"/>
      </w:r>
      <w:r>
        <w:rPr>
          <w:rFonts w:ascii="Times New Roman" w:eastAsia="宋体" w:hAnsi="Times New Roman"/>
          <w:sz w:val="22"/>
          <w:szCs w:val="22"/>
        </w:rPr>
        <w:t>、业务流程合规性</w:t>
      </w:r>
      <w:r w:rsidR="008C1BF4">
        <w:rPr>
          <w:rFonts w:ascii="Times New Roman" w:eastAsia="宋体" w:hAnsi="Times New Roman"/>
          <w:sz w:val="22"/>
          <w:szCs w:val="22"/>
        </w:rPr>
        <w:fldChar w:fldCharType="begin"/>
      </w:r>
      <w:r w:rsidR="00316B6D">
        <w:rPr>
          <w:rFonts w:ascii="Times New Roman" w:eastAsia="宋体" w:hAnsi="Times New Roman"/>
          <w:sz w:val="22"/>
          <w:szCs w:val="22"/>
        </w:rPr>
        <w:instrText xml:space="preserve"> ADDIN ZOTERO_ITEM CSL_CITATION {"citationID":"JYvYgizN","properties":{"formattedCitation":"\\super 22\\nosupersub{}","plainCitation":"22","noteIndex":0},"citationItems":[{"id":34,"uris":["http://zotero.org/users/17985914/items/HFM396NL"],"itemData":{"id":34,"type":"article-journal","container-title":"IBM Systems Journal","DOI":"10.1147/sj.462.0335","ISSN":"0018-8670","issue":"2","journalAbbreviation":"IBM Syst. J.","page":"335-361","source":"DOI.org (Crossref)","title":"A static compliance-checking framework for business process models","volume":"46","author":[{"family":"Liu","given":"Y."},{"family":"Muller","given":"S."},{"family":"Xu","given":"K."}],"issued":{"date-parts":[["2007"]]}}}],"schema":"https://github.com/citation-style-language/schema/raw/master/csl-citation.json"} </w:instrText>
      </w:r>
      <w:r w:rsidR="008C1BF4">
        <w:rPr>
          <w:rFonts w:ascii="Times New Roman" w:eastAsia="宋体" w:hAnsi="Times New Roman"/>
          <w:sz w:val="22"/>
          <w:szCs w:val="22"/>
        </w:rPr>
        <w:fldChar w:fldCharType="separate"/>
      </w:r>
      <w:r w:rsidR="00C865E0" w:rsidRPr="00C865E0">
        <w:rPr>
          <w:rFonts w:ascii="Times New Roman" w:hAnsi="Times New Roman" w:cs="Times New Roman"/>
          <w:kern w:val="0"/>
          <w:sz w:val="22"/>
          <w:vertAlign w:val="superscript"/>
        </w:rPr>
        <w:t>22</w:t>
      </w:r>
      <w:r w:rsidR="008C1BF4">
        <w:rPr>
          <w:rFonts w:ascii="Times New Roman" w:eastAsia="宋体" w:hAnsi="Times New Roman"/>
          <w:sz w:val="22"/>
          <w:szCs w:val="22"/>
        </w:rPr>
        <w:fldChar w:fldCharType="end"/>
      </w:r>
      <w:r>
        <w:rPr>
          <w:rFonts w:ascii="Times New Roman" w:eastAsia="宋体" w:hAnsi="Times New Roman"/>
          <w:sz w:val="22"/>
          <w:szCs w:val="22"/>
        </w:rPr>
        <w:t>、数据处理合规性</w:t>
      </w:r>
      <w:r w:rsidR="00C50E1C">
        <w:rPr>
          <w:rFonts w:ascii="Times New Roman" w:eastAsia="宋体" w:hAnsi="Times New Roman"/>
          <w:sz w:val="22"/>
          <w:szCs w:val="22"/>
        </w:rPr>
        <w:fldChar w:fldCharType="begin"/>
      </w:r>
      <w:r w:rsidR="00316B6D">
        <w:rPr>
          <w:rFonts w:ascii="Times New Roman" w:eastAsia="宋体" w:hAnsi="Times New Roman"/>
          <w:sz w:val="22"/>
          <w:szCs w:val="22"/>
        </w:rPr>
        <w:instrText xml:space="preserve"> ADDIN ZOTERO_ITEM CSL_CITATION {"citationID":"TqWDqkRP","properties":{"formattedCitation":"\\super 23\\nosupersub{}","plainCitation":"23","noteIndex":0},"citationItems":[{"id":33,"uris":["http://zotero.org/users/17985914/items/Y6BZIA8P"],"itemData":{"id":33,"type":"article-journal","container-title":"IEEE Data Eng. Bull.","page":"50-61","title":"Navigating Compliance with Data Transfers in Federated Data Processing","volume":"45","author":[{"family":"Beedkar","given":"Kaustubh"},{"family":"Quiané-Ruiz","given":"Jorge-Arnulfo"},{"family":"Markl","given":"Volker"}],"issued":{"date-parts":[["2022"]]}}}],"schema":"https://github.com/citation-style-language/schema/raw/master/csl-citation.json"} </w:instrText>
      </w:r>
      <w:r w:rsidR="00C50E1C">
        <w:rPr>
          <w:rFonts w:ascii="Times New Roman" w:eastAsia="宋体" w:hAnsi="Times New Roman"/>
          <w:sz w:val="22"/>
          <w:szCs w:val="22"/>
        </w:rPr>
        <w:fldChar w:fldCharType="separate"/>
      </w:r>
      <w:r w:rsidR="00C865E0" w:rsidRPr="00C865E0">
        <w:rPr>
          <w:rFonts w:ascii="Times New Roman" w:hAnsi="Times New Roman" w:cs="Times New Roman"/>
          <w:kern w:val="0"/>
          <w:sz w:val="22"/>
          <w:vertAlign w:val="superscript"/>
        </w:rPr>
        <w:t>23</w:t>
      </w:r>
      <w:r w:rsidR="00C50E1C">
        <w:rPr>
          <w:rFonts w:ascii="Times New Roman" w:eastAsia="宋体" w:hAnsi="Times New Roman"/>
          <w:sz w:val="22"/>
          <w:szCs w:val="22"/>
        </w:rPr>
        <w:fldChar w:fldCharType="end"/>
      </w:r>
      <w:r>
        <w:rPr>
          <w:rFonts w:ascii="Times New Roman" w:eastAsia="宋体" w:hAnsi="Times New Roman"/>
          <w:sz w:val="22"/>
          <w:szCs w:val="22"/>
        </w:rPr>
        <w:t>、信息安全</w:t>
      </w:r>
      <w:r w:rsidR="00C50E1C">
        <w:rPr>
          <w:rFonts w:ascii="Times New Roman" w:eastAsia="宋体" w:hAnsi="Times New Roman"/>
          <w:sz w:val="22"/>
          <w:szCs w:val="22"/>
        </w:rPr>
        <w:fldChar w:fldCharType="begin"/>
      </w:r>
      <w:r w:rsidR="00C865E0">
        <w:rPr>
          <w:rFonts w:ascii="Times New Roman" w:eastAsia="宋体" w:hAnsi="Times New Roman"/>
          <w:sz w:val="22"/>
          <w:szCs w:val="22"/>
        </w:rPr>
        <w:instrText xml:space="preserve"> ADDIN ZOTERO_ITEM CSL_CITATION {"citationID":"Pk6T0VJ1","properties":{"formattedCitation":"\\super 24\\nosupersub{}","plainCitation":"24","noteIndex":0},"citationItems":[{"id":32,"uris":["http://zotero.org/users/17985914/items/FXWZNVDA"],"itemData":{"id":32,"type":"paper-conference","container-title":"Proceedings of the 22nd ACM on Symposium on Access Control Models and Technologies","page":"247–254","title":"Security analysis and legal compliance checking for the design of privacy-friendly information systems","author":[{"family":"Guarda","given":"Paolo"},{"family":"Ranise","given":"Silvio"},{"family":"Siswantoro","given":"Hari"}],"issued":{"date-parts":[["2017"]]}}}],"schema":"https://github.com/citation-style-language/schema/raw/master/csl-citation.json"} </w:instrText>
      </w:r>
      <w:r w:rsidR="00C50E1C">
        <w:rPr>
          <w:rFonts w:ascii="Times New Roman" w:eastAsia="宋体" w:hAnsi="Times New Roman"/>
          <w:sz w:val="22"/>
          <w:szCs w:val="22"/>
        </w:rPr>
        <w:fldChar w:fldCharType="separate"/>
      </w:r>
      <w:r w:rsidR="00C865E0" w:rsidRPr="00C865E0">
        <w:rPr>
          <w:rFonts w:ascii="Times New Roman" w:hAnsi="Times New Roman" w:cs="Times New Roman"/>
          <w:kern w:val="0"/>
          <w:sz w:val="22"/>
          <w:vertAlign w:val="superscript"/>
        </w:rPr>
        <w:t>24</w:t>
      </w:r>
      <w:r w:rsidR="00C50E1C">
        <w:rPr>
          <w:rFonts w:ascii="Times New Roman" w:eastAsia="宋体" w:hAnsi="Times New Roman"/>
          <w:sz w:val="22"/>
          <w:szCs w:val="22"/>
        </w:rPr>
        <w:fldChar w:fldCharType="end"/>
      </w:r>
      <w:r>
        <w:rPr>
          <w:rFonts w:ascii="Times New Roman" w:eastAsia="宋体" w:hAnsi="Times New Roman"/>
          <w:sz w:val="22"/>
          <w:szCs w:val="22"/>
        </w:rPr>
        <w:t>等多个方面。所涉数据类型多种多样，包括文本（如业务流程文档、企业规章制度）</w:t>
      </w:r>
      <w:r w:rsidR="00C50E1C">
        <w:rPr>
          <w:rFonts w:ascii="Times New Roman" w:eastAsia="宋体" w:hAnsi="Times New Roman"/>
          <w:sz w:val="22"/>
          <w:szCs w:val="22"/>
        </w:rPr>
        <w:fldChar w:fldCharType="begin"/>
      </w:r>
      <w:r w:rsidR="00316B6D">
        <w:rPr>
          <w:rFonts w:ascii="Times New Roman" w:eastAsia="宋体" w:hAnsi="Times New Roman"/>
          <w:sz w:val="22"/>
          <w:szCs w:val="22"/>
        </w:rPr>
        <w:instrText xml:space="preserve"> ADDIN ZOTERO_ITEM CSL_CITATION {"citationID":"SkoZqtZ9","properties":{"formattedCitation":"\\super 25,26\\nosupersub{}","plainCitation":"25,26","noteIndex":0},"citationItems":[{"id":31,"uris":["http://zotero.org/users/17985914/items/LSS56ATM"],"itemData":{"id":31,"type":"article-journal","container-title":"Software and systems modeling","issue":"1","note":"publisher: Springer","page":"273–296","title":"Checking security compliance between models and code","volume":"22","author":[{"family":"Tuma","given":"Katja"},{"family":"Peldszus","given":"Sven"},{"family":"Strüber","given":"Daniel"},{"family":"Scandariato","given":"Riccardo"},{"family":"Jürjens","given":"Jan"}],"issued":{"date-parts":[["2023"]]}}},{"id":30,"uris":["http://zotero.org/users/17985914/items/EJ8KL3Y7"],"itemData":{"id":30,"type":"article-journal","container-title":"ACM Transactions on Management Information Systems (TMIS)","issue":"4","note":"publisher: ACM New York, NY, USA","page":"1–24","title":"Compliance checking of organizational interactions","volume":"5","author":[{"family":"Jiang","given":"Jie"},{"family":"Aldewereld","given":"Huib"},{"family":"Dignum","given":"Virginia"},{"family":"Tan","given":"Yao-Hua"}],"issued":{"date-parts":[["2014"]]}}}],"schema":"https://github.com/citation-style-language/schema/raw/master/csl-citation.json"} </w:instrText>
      </w:r>
      <w:r w:rsidR="00C50E1C">
        <w:rPr>
          <w:rFonts w:ascii="Times New Roman" w:eastAsia="宋体" w:hAnsi="Times New Roman"/>
          <w:sz w:val="22"/>
          <w:szCs w:val="22"/>
        </w:rPr>
        <w:fldChar w:fldCharType="separate"/>
      </w:r>
      <w:r w:rsidR="00C865E0" w:rsidRPr="00C865E0">
        <w:rPr>
          <w:rFonts w:ascii="Times New Roman" w:hAnsi="Times New Roman" w:cs="Times New Roman"/>
          <w:kern w:val="0"/>
          <w:sz w:val="22"/>
          <w:vertAlign w:val="superscript"/>
        </w:rPr>
        <w:t>25,26</w:t>
      </w:r>
      <w:r w:rsidR="00C50E1C">
        <w:rPr>
          <w:rFonts w:ascii="Times New Roman" w:eastAsia="宋体" w:hAnsi="Times New Roman"/>
          <w:sz w:val="22"/>
          <w:szCs w:val="22"/>
        </w:rPr>
        <w:fldChar w:fldCharType="end"/>
      </w:r>
      <w:r>
        <w:rPr>
          <w:rFonts w:ascii="Times New Roman" w:eastAsia="宋体" w:hAnsi="Times New Roman"/>
          <w:sz w:val="22"/>
          <w:szCs w:val="22"/>
        </w:rPr>
        <w:t>、图片</w:t>
      </w:r>
      <w:r w:rsidR="00C50E1C">
        <w:rPr>
          <w:rFonts w:ascii="Times New Roman" w:eastAsia="宋体" w:hAnsi="Times New Roman"/>
          <w:sz w:val="22"/>
          <w:szCs w:val="22"/>
        </w:rPr>
        <w:fldChar w:fldCharType="begin"/>
      </w:r>
      <w:r w:rsidR="00316B6D">
        <w:rPr>
          <w:rFonts w:ascii="Times New Roman" w:eastAsia="宋体" w:hAnsi="Times New Roman"/>
          <w:sz w:val="22"/>
          <w:szCs w:val="22"/>
        </w:rPr>
        <w:instrText xml:space="preserve"> ADDIN ZOTERO_ITEM CSL_CITATION {"citationID":"abJL2Ao6","properties":{"formattedCitation":"\\super 27\\nosupersub{}","plainCitation":"27","noteIndex":0},"citationItems":[{"id":29,"uris":["http://zotero.org/users/17985914/items/ALNW9QEE"],"itemData":{"id":29,"type":"paper-conference","container-title":"2015 IEEE International Symposium on Multimedia (ISM)","page":"27–32","publisher":"IEEE","title":"Planogram compliance checking using recurring patterns","author":[{"family":"Liu","given":"Song"},{"family":"Tian","given":"Hongda"}],"issued":{"date-parts":[["2015"]]}}}],"schema":"https://github.com/citation-style-language/schema/raw/master/csl-citation.json"} </w:instrText>
      </w:r>
      <w:r w:rsidR="00C50E1C">
        <w:rPr>
          <w:rFonts w:ascii="Times New Roman" w:eastAsia="宋体" w:hAnsi="Times New Roman"/>
          <w:sz w:val="22"/>
          <w:szCs w:val="22"/>
        </w:rPr>
        <w:fldChar w:fldCharType="separate"/>
      </w:r>
      <w:r w:rsidR="00C865E0" w:rsidRPr="00C865E0">
        <w:rPr>
          <w:rFonts w:ascii="Times New Roman" w:hAnsi="Times New Roman" w:cs="Times New Roman"/>
          <w:kern w:val="0"/>
          <w:sz w:val="22"/>
          <w:vertAlign w:val="superscript"/>
        </w:rPr>
        <w:t>27</w:t>
      </w:r>
      <w:r w:rsidR="00C50E1C">
        <w:rPr>
          <w:rFonts w:ascii="Times New Roman" w:eastAsia="宋体" w:hAnsi="Times New Roman"/>
          <w:sz w:val="22"/>
          <w:szCs w:val="22"/>
        </w:rPr>
        <w:fldChar w:fldCharType="end"/>
      </w:r>
      <w:r>
        <w:rPr>
          <w:rFonts w:ascii="Times New Roman" w:eastAsia="宋体" w:hAnsi="Times New Roman"/>
          <w:sz w:val="22"/>
          <w:szCs w:val="22"/>
        </w:rPr>
        <w:t>、视频（如生产或办公场景监控）</w:t>
      </w:r>
      <w:r w:rsidR="00A55073">
        <w:rPr>
          <w:rFonts w:ascii="Times New Roman" w:eastAsia="宋体" w:hAnsi="Times New Roman"/>
          <w:sz w:val="22"/>
          <w:szCs w:val="22"/>
        </w:rPr>
        <w:fldChar w:fldCharType="begin"/>
      </w:r>
      <w:r w:rsidR="00316B6D">
        <w:rPr>
          <w:rFonts w:ascii="Times New Roman" w:eastAsia="宋体" w:hAnsi="Times New Roman"/>
          <w:sz w:val="22"/>
          <w:szCs w:val="22"/>
        </w:rPr>
        <w:instrText xml:space="preserve"> ADDIN ZOTERO_ITEM CSL_CITATION {"citationID":"rVgsrxfm","properties":{"formattedCitation":"\\super 28\\nosupersub{}","plainCitation":"28","noteIndex":0},"citationItems":[{"id":27,"uris":["http://zotero.org/users/17985914/items/89QADATU"],"itemData":{"id":27,"type":"article-journal","note":"publisher: Association for Scientific Publishing and Research–ASPUR","title":"Quality control in the manufacturing industry based on the application of computer vision","author":[{"family":"Mijailović","given":"\\DJor\\dje"},{"family":"Djordjevic","given":"Aleksandar"},{"family":"Stefanovic","given":"Miladin"},{"family":"Erić","given":"Milan"}],"issued":{"date-parts":[["2023"]]}}}],"schema":"https://github.com/citation-style-language/schema/raw/master/csl-citation.json"} </w:instrText>
      </w:r>
      <w:r w:rsidR="00A55073">
        <w:rPr>
          <w:rFonts w:ascii="Times New Roman" w:eastAsia="宋体" w:hAnsi="Times New Roman"/>
          <w:sz w:val="22"/>
          <w:szCs w:val="22"/>
        </w:rPr>
        <w:fldChar w:fldCharType="separate"/>
      </w:r>
      <w:r w:rsidR="00C865E0" w:rsidRPr="00C865E0">
        <w:rPr>
          <w:rFonts w:ascii="Times New Roman" w:hAnsi="Times New Roman" w:cs="Times New Roman"/>
          <w:kern w:val="0"/>
          <w:sz w:val="22"/>
          <w:vertAlign w:val="superscript"/>
        </w:rPr>
        <w:t>28</w:t>
      </w:r>
      <w:r w:rsidR="00A55073">
        <w:rPr>
          <w:rFonts w:ascii="Times New Roman" w:eastAsia="宋体" w:hAnsi="Times New Roman"/>
          <w:sz w:val="22"/>
          <w:szCs w:val="22"/>
        </w:rPr>
        <w:fldChar w:fldCharType="end"/>
      </w:r>
      <w:r>
        <w:rPr>
          <w:rFonts w:ascii="Times New Roman" w:eastAsia="宋体" w:hAnsi="Times New Roman"/>
          <w:sz w:val="22"/>
          <w:szCs w:val="22"/>
        </w:rPr>
        <w:t>以及各类工业数据</w:t>
      </w:r>
      <w:r w:rsidR="00A55073">
        <w:rPr>
          <w:rFonts w:ascii="Times New Roman" w:eastAsia="宋体" w:hAnsi="Times New Roman"/>
          <w:sz w:val="22"/>
          <w:szCs w:val="22"/>
        </w:rPr>
        <w:fldChar w:fldCharType="begin"/>
      </w:r>
      <w:r w:rsidR="00316B6D">
        <w:rPr>
          <w:rFonts w:ascii="Times New Roman" w:eastAsia="宋体" w:hAnsi="Times New Roman"/>
          <w:sz w:val="22"/>
          <w:szCs w:val="22"/>
        </w:rPr>
        <w:instrText xml:space="preserve"> ADDIN ZOTERO_ITEM CSL_CITATION {"citationID":"nXM2e2Jj","properties":{"formattedCitation":"\\super 29\\nosupersub{}","plainCitation":"29","noteIndex":0},"citationItems":[{"id":26,"uris":["http://zotero.org/users/17985914/items/VXCFJ73I"],"itemData":{"id":26,"type":"article-journal","container-title":"IEEE Transactions on Pattern Analysis and Machine Intelligence","DOI":"10.1109/TPAMI.2016.2577031","issue":"6","page":"1137-1149","title":"Faster R-CNN: Towards Real-Time Object Detection with Region Proposal Networks","volume":"39","author":[{"family":"Ren","given":"Shaoqing"},{"family":"He","given":"Kaiming"},{"family":"Girshick","given":"Ross"},{"family":"Sun","given":"Jian"}],"issued":{"date-parts":[["2017"]]}}}],"schema":"https://github.com/citation-style-language/schema/raw/master/csl-citation.json"} </w:instrText>
      </w:r>
      <w:r w:rsidR="00A55073">
        <w:rPr>
          <w:rFonts w:ascii="Times New Roman" w:eastAsia="宋体" w:hAnsi="Times New Roman"/>
          <w:sz w:val="22"/>
          <w:szCs w:val="22"/>
        </w:rPr>
        <w:fldChar w:fldCharType="separate"/>
      </w:r>
      <w:r w:rsidR="00C865E0" w:rsidRPr="00C865E0">
        <w:rPr>
          <w:rFonts w:ascii="Times New Roman" w:hAnsi="Times New Roman" w:cs="Times New Roman"/>
          <w:kern w:val="0"/>
          <w:sz w:val="22"/>
          <w:vertAlign w:val="superscript"/>
        </w:rPr>
        <w:t>29</w:t>
      </w:r>
      <w:r w:rsidR="00A55073">
        <w:rPr>
          <w:rFonts w:ascii="Times New Roman" w:eastAsia="宋体" w:hAnsi="Times New Roman"/>
          <w:sz w:val="22"/>
          <w:szCs w:val="22"/>
        </w:rPr>
        <w:fldChar w:fldCharType="end"/>
      </w:r>
      <w:r>
        <w:rPr>
          <w:rFonts w:ascii="Times New Roman" w:eastAsia="宋体" w:hAnsi="Times New Roman"/>
          <w:sz w:val="22"/>
          <w:szCs w:val="22"/>
        </w:rPr>
        <w:t>。</w:t>
      </w:r>
    </w:p>
    <w:p w14:paraId="4A0A96C0" w14:textId="044E5C1A" w:rsidR="00BA7FC6" w:rsidRPr="00632C2B" w:rsidRDefault="00B83555" w:rsidP="00632C2B">
      <w:pPr>
        <w:snapToGrid w:val="0"/>
        <w:spacing w:line="380" w:lineRule="exact"/>
        <w:ind w:firstLineChars="200" w:firstLine="440"/>
        <w:rPr>
          <w:rFonts w:ascii="Times New Roman" w:eastAsia="宋体" w:hAnsi="Times New Roman"/>
          <w:sz w:val="22"/>
          <w:szCs w:val="22"/>
        </w:rPr>
      </w:pPr>
      <w:r>
        <w:rPr>
          <w:rFonts w:ascii="Times New Roman" w:eastAsia="宋体" w:hAnsi="Times New Roman" w:hint="eastAsia"/>
          <w:sz w:val="22"/>
          <w:szCs w:val="22"/>
        </w:rPr>
        <w:t>本文以“</w:t>
      </w:r>
      <w:r>
        <w:rPr>
          <w:rFonts w:ascii="Times New Roman" w:eastAsia="宋体" w:hAnsi="Times New Roman"/>
          <w:sz w:val="22"/>
          <w:szCs w:val="22"/>
        </w:rPr>
        <w:t>合规（性）检测（或检查）</w:t>
      </w:r>
      <w:r>
        <w:rPr>
          <w:rFonts w:ascii="Times New Roman" w:eastAsia="宋体" w:hAnsi="Times New Roman" w:hint="eastAsia"/>
          <w:sz w:val="22"/>
          <w:szCs w:val="22"/>
        </w:rPr>
        <w:t>”为关键词检索</w:t>
      </w:r>
      <w:r>
        <w:rPr>
          <w:rFonts w:ascii="Times New Roman" w:eastAsia="宋体" w:hAnsi="Times New Roman"/>
          <w:sz w:val="22"/>
          <w:szCs w:val="22"/>
        </w:rPr>
        <w:t>相关文献，发现</w:t>
      </w:r>
      <w:r>
        <w:rPr>
          <w:rFonts w:ascii="Times New Roman" w:eastAsia="宋体" w:hAnsi="Times New Roman" w:hint="eastAsia"/>
          <w:sz w:val="22"/>
          <w:szCs w:val="22"/>
        </w:rPr>
        <w:t>相关</w:t>
      </w:r>
      <w:r>
        <w:rPr>
          <w:rFonts w:ascii="Times New Roman" w:eastAsia="宋体" w:hAnsi="Times New Roman"/>
          <w:sz w:val="22"/>
          <w:szCs w:val="22"/>
        </w:rPr>
        <w:t>研究主要集中在以下行业：金融、保险、网络安全、电气工程、</w:t>
      </w:r>
      <w:r>
        <w:rPr>
          <w:rFonts w:ascii="Times New Roman" w:eastAsia="宋体" w:hAnsi="Times New Roman" w:hint="eastAsia"/>
          <w:sz w:val="22"/>
          <w:szCs w:val="22"/>
        </w:rPr>
        <w:t>信息系统</w:t>
      </w:r>
      <w:r>
        <w:rPr>
          <w:rFonts w:ascii="Times New Roman" w:eastAsia="宋体" w:hAnsi="Times New Roman"/>
          <w:sz w:val="22"/>
          <w:szCs w:val="22"/>
        </w:rPr>
        <w:t>、工业制造和建筑等。在网络安全、电气工程、</w:t>
      </w:r>
      <w:r>
        <w:rPr>
          <w:rFonts w:ascii="Times New Roman" w:eastAsia="宋体" w:hAnsi="Times New Roman" w:hint="eastAsia"/>
          <w:sz w:val="22"/>
          <w:szCs w:val="22"/>
        </w:rPr>
        <w:t>信息系统</w:t>
      </w:r>
      <w:r>
        <w:rPr>
          <w:rFonts w:ascii="Times New Roman" w:eastAsia="宋体" w:hAnsi="Times New Roman"/>
          <w:sz w:val="22"/>
          <w:szCs w:val="22"/>
        </w:rPr>
        <w:t>及工业制造等技术导向的领域中，合规检测多属于</w:t>
      </w:r>
      <w:r>
        <w:rPr>
          <w:rFonts w:ascii="Times New Roman" w:eastAsia="宋体" w:hAnsi="Times New Roman" w:hint="eastAsia"/>
          <w:sz w:val="22"/>
          <w:szCs w:val="22"/>
        </w:rPr>
        <w:t>“</w:t>
      </w:r>
      <w:r>
        <w:rPr>
          <w:rFonts w:ascii="Times New Roman" w:eastAsia="宋体" w:hAnsi="Times New Roman"/>
          <w:sz w:val="22"/>
          <w:szCs w:val="22"/>
        </w:rPr>
        <w:t>事后检测</w:t>
      </w:r>
      <w:r>
        <w:rPr>
          <w:rFonts w:ascii="Times New Roman" w:eastAsia="宋体" w:hAnsi="Times New Roman" w:hint="eastAsia"/>
          <w:sz w:val="22"/>
          <w:szCs w:val="22"/>
        </w:rPr>
        <w:t>”</w:t>
      </w:r>
      <w:r>
        <w:rPr>
          <w:rFonts w:ascii="Times New Roman" w:eastAsia="宋体" w:hAnsi="Times New Roman"/>
          <w:sz w:val="22"/>
          <w:szCs w:val="22"/>
        </w:rPr>
        <w:t>范畴，其核心是利用系统日志或业务数据对既有流程进行溯源性分析，以判定其是否存在合规性问题。这类研究通常归属于</w:t>
      </w:r>
      <w:r>
        <w:rPr>
          <w:rFonts w:ascii="Times New Roman" w:eastAsia="宋体" w:hAnsi="Times New Roman" w:hint="eastAsia"/>
          <w:sz w:val="22"/>
          <w:szCs w:val="22"/>
        </w:rPr>
        <w:t>“</w:t>
      </w:r>
      <w:r>
        <w:rPr>
          <w:rFonts w:ascii="Times New Roman" w:eastAsia="宋体" w:hAnsi="Times New Roman"/>
          <w:sz w:val="22"/>
          <w:szCs w:val="22"/>
        </w:rPr>
        <w:t>过程挖掘</w:t>
      </w:r>
      <w:r>
        <w:rPr>
          <w:rFonts w:ascii="Times New Roman" w:eastAsia="宋体" w:hAnsi="Times New Roman" w:hint="eastAsia"/>
          <w:sz w:val="22"/>
          <w:szCs w:val="22"/>
        </w:rPr>
        <w:t>”</w:t>
      </w:r>
      <w:r>
        <w:rPr>
          <w:rFonts w:ascii="Times New Roman" w:eastAsia="宋体" w:hAnsi="Times New Roman"/>
          <w:sz w:val="22"/>
          <w:szCs w:val="22"/>
        </w:rPr>
        <w:t>（</w:t>
      </w:r>
      <w:r>
        <w:rPr>
          <w:rFonts w:ascii="Times New Roman" w:eastAsia="宋体" w:hAnsi="Times New Roman"/>
          <w:sz w:val="22"/>
          <w:szCs w:val="22"/>
        </w:rPr>
        <w:t>Process Mining</w:t>
      </w:r>
      <w:r>
        <w:rPr>
          <w:rFonts w:ascii="Times New Roman" w:eastAsia="宋体" w:hAnsi="Times New Roman"/>
          <w:sz w:val="22"/>
          <w:szCs w:val="22"/>
        </w:rPr>
        <w:t>）范畴，常用方法包括基于</w:t>
      </w:r>
      <w:r>
        <w:rPr>
          <w:rFonts w:ascii="Times New Roman" w:eastAsia="宋体" w:hAnsi="Times New Roman"/>
          <w:sz w:val="22"/>
          <w:szCs w:val="22"/>
        </w:rPr>
        <w:t>Petri</w:t>
      </w:r>
      <w:r>
        <w:rPr>
          <w:rFonts w:ascii="Times New Roman" w:eastAsia="宋体" w:hAnsi="Times New Roman"/>
          <w:sz w:val="22"/>
          <w:szCs w:val="22"/>
        </w:rPr>
        <w:t>网</w:t>
      </w:r>
      <w:r>
        <w:rPr>
          <w:rFonts w:ascii="Times New Roman" w:eastAsia="宋体" w:hAnsi="Times New Roman" w:hint="eastAsia"/>
          <w:sz w:val="22"/>
          <w:szCs w:val="22"/>
        </w:rPr>
        <w:t>、</w:t>
      </w:r>
      <w:r>
        <w:rPr>
          <w:rFonts w:ascii="Times New Roman" w:eastAsia="宋体" w:hAnsi="Times New Roman"/>
          <w:sz w:val="22"/>
          <w:szCs w:val="22"/>
        </w:rPr>
        <w:t>YAWL</w:t>
      </w:r>
      <w:r w:rsidR="00632C2B">
        <w:rPr>
          <w:rFonts w:ascii="Times New Roman" w:eastAsia="宋体" w:hAnsi="Times New Roman" w:hint="eastAsia"/>
          <w:sz w:val="22"/>
          <w:szCs w:val="22"/>
        </w:rPr>
        <w:t>（</w:t>
      </w:r>
      <w:r>
        <w:rPr>
          <w:rFonts w:ascii="Times New Roman" w:eastAsia="宋体" w:hAnsi="Times New Roman"/>
          <w:sz w:val="22"/>
          <w:szCs w:val="22"/>
        </w:rPr>
        <w:t>Yet Another Workflow Language</w:t>
      </w:r>
      <w:r w:rsidR="00632C2B">
        <w:rPr>
          <w:rFonts w:ascii="Times New Roman" w:eastAsia="宋体" w:hAnsi="Times New Roman" w:hint="eastAsia"/>
          <w:sz w:val="22"/>
          <w:szCs w:val="22"/>
        </w:rPr>
        <w:t>）</w:t>
      </w:r>
      <w:r>
        <w:rPr>
          <w:rFonts w:ascii="Times New Roman" w:eastAsia="宋体" w:hAnsi="Times New Roman" w:hint="eastAsia"/>
          <w:sz w:val="22"/>
          <w:szCs w:val="22"/>
        </w:rPr>
        <w:t>、</w:t>
      </w:r>
      <w:r>
        <w:rPr>
          <w:rFonts w:ascii="Times New Roman" w:eastAsia="宋体" w:hAnsi="Times New Roman"/>
          <w:sz w:val="22"/>
          <w:szCs w:val="22"/>
        </w:rPr>
        <w:t>BPMN</w:t>
      </w:r>
      <w:r>
        <w:rPr>
          <w:rFonts w:ascii="Times New Roman" w:eastAsia="宋体" w:hAnsi="Times New Roman" w:hint="eastAsia"/>
          <w:sz w:val="22"/>
          <w:szCs w:val="22"/>
        </w:rPr>
        <w:t>或</w:t>
      </w:r>
      <w:r>
        <w:rPr>
          <w:rFonts w:ascii="Times New Roman" w:eastAsia="宋体" w:hAnsi="Times New Roman" w:hint="eastAsia"/>
          <w:sz w:val="22"/>
          <w:szCs w:val="22"/>
        </w:rPr>
        <w:t>EPC</w:t>
      </w:r>
      <w:r w:rsidR="00632C2B">
        <w:rPr>
          <w:rFonts w:ascii="Times New Roman" w:eastAsia="宋体" w:hAnsi="Times New Roman" w:hint="eastAsia"/>
          <w:sz w:val="22"/>
          <w:szCs w:val="22"/>
        </w:rPr>
        <w:t>（</w:t>
      </w:r>
      <w:r>
        <w:rPr>
          <w:rFonts w:ascii="Times New Roman" w:eastAsia="宋体" w:hAnsi="Times New Roman"/>
          <w:sz w:val="22"/>
          <w:szCs w:val="22"/>
        </w:rPr>
        <w:t>Event-driven Process Chain</w:t>
      </w:r>
      <w:r w:rsidR="00632C2B">
        <w:rPr>
          <w:rFonts w:ascii="Times New Roman" w:eastAsia="宋体" w:hAnsi="Times New Roman" w:hint="eastAsia"/>
          <w:sz w:val="22"/>
          <w:szCs w:val="22"/>
        </w:rPr>
        <w:t>）</w:t>
      </w:r>
      <w:r>
        <w:rPr>
          <w:rFonts w:ascii="Times New Roman" w:eastAsia="宋体" w:hAnsi="Times New Roman" w:hint="eastAsia"/>
          <w:sz w:val="22"/>
          <w:szCs w:val="22"/>
        </w:rPr>
        <w:t>等</w:t>
      </w:r>
      <w:r>
        <w:rPr>
          <w:rFonts w:ascii="Times New Roman" w:eastAsia="宋体" w:hAnsi="Times New Roman"/>
          <w:sz w:val="22"/>
          <w:szCs w:val="22"/>
        </w:rPr>
        <w:t>流程建模工具对业务流程进行建模，再将模型与相关政策法规进行对照。尽管此类研究中也会涉及对政策法规文本的结构化处理，但其重心仍放在流程建模及流程分析层面，文本处理往往仅作为辅助工具而存在。值得注意的是，在某些领域存在标准化的业务建模框架，如建筑行业中广泛应用的建筑信息模型（</w:t>
      </w:r>
      <w:r>
        <w:rPr>
          <w:rFonts w:ascii="Times New Roman" w:eastAsia="宋体" w:hAnsi="Times New Roman"/>
          <w:sz w:val="22"/>
          <w:szCs w:val="22"/>
        </w:rPr>
        <w:t>Building Information Modeling</w:t>
      </w:r>
      <w:r>
        <w:rPr>
          <w:rFonts w:ascii="Times New Roman" w:eastAsia="宋体" w:hAnsi="Times New Roman"/>
          <w:sz w:val="22"/>
          <w:szCs w:val="22"/>
        </w:rPr>
        <w:t>，</w:t>
      </w:r>
      <w:r>
        <w:rPr>
          <w:rFonts w:ascii="Times New Roman" w:eastAsia="宋体" w:hAnsi="Times New Roman"/>
          <w:sz w:val="22"/>
          <w:szCs w:val="22"/>
        </w:rPr>
        <w:t>BIM</w:t>
      </w:r>
      <w:r>
        <w:rPr>
          <w:rFonts w:ascii="Times New Roman" w:eastAsia="宋体" w:hAnsi="Times New Roman"/>
          <w:sz w:val="22"/>
          <w:szCs w:val="22"/>
        </w:rPr>
        <w:t>）。这类模型为建筑行业开展合规检测提供了结构化的数据基础和高效的建模支持。</w:t>
      </w:r>
    </w:p>
    <w:p w14:paraId="13460F35" w14:textId="77777777" w:rsidR="00BA7FC6" w:rsidRDefault="00B83555">
      <w:pPr>
        <w:snapToGrid w:val="0"/>
        <w:spacing w:line="380" w:lineRule="exact"/>
        <w:ind w:firstLineChars="200" w:firstLine="440"/>
        <w:rPr>
          <w:rFonts w:ascii="Times New Roman" w:eastAsia="宋体" w:hAnsi="Times New Roman"/>
          <w:sz w:val="22"/>
          <w:szCs w:val="22"/>
        </w:rPr>
      </w:pPr>
      <w:r>
        <w:rPr>
          <w:rFonts w:ascii="Times New Roman" w:eastAsia="宋体" w:hAnsi="Times New Roman"/>
          <w:sz w:val="22"/>
          <w:szCs w:val="22"/>
        </w:rPr>
        <w:t>相比之下，在金融与保险等领域，合规检测更侧重于对文本文档的处理与分析。例如，金融机构需检测贷款协议、反洗钱政策、客户信息披露等文档是否符合监管要求；保险行业则需审查保单条款、赔付流程等内容的合法性与合规性。在这些场景中，自然语言处理技术被广泛应用于合同条款比对、政策匹配、风险点识别等任务之中。</w:t>
      </w:r>
    </w:p>
    <w:p w14:paraId="01C2145D" w14:textId="77777777" w:rsidR="00BA7FC6" w:rsidRDefault="00B83555">
      <w:pPr>
        <w:snapToGrid w:val="0"/>
        <w:spacing w:line="380" w:lineRule="exact"/>
        <w:ind w:firstLineChars="200" w:firstLine="440"/>
        <w:rPr>
          <w:rFonts w:ascii="Times New Roman" w:eastAsia="宋体" w:hAnsi="Times New Roman"/>
          <w:sz w:val="22"/>
          <w:szCs w:val="22"/>
        </w:rPr>
      </w:pPr>
      <w:r>
        <w:rPr>
          <w:rFonts w:ascii="Times New Roman" w:eastAsia="宋体" w:hAnsi="Times New Roman"/>
          <w:sz w:val="22"/>
          <w:szCs w:val="22"/>
        </w:rPr>
        <w:t>在上述广义</w:t>
      </w:r>
      <w:r>
        <w:rPr>
          <w:rFonts w:ascii="Times New Roman" w:eastAsia="宋体" w:hAnsi="Times New Roman" w:hint="eastAsia"/>
          <w:sz w:val="22"/>
          <w:szCs w:val="22"/>
        </w:rPr>
        <w:t>“</w:t>
      </w:r>
      <w:r>
        <w:rPr>
          <w:rFonts w:ascii="Times New Roman" w:eastAsia="宋体" w:hAnsi="Times New Roman"/>
          <w:sz w:val="22"/>
          <w:szCs w:val="22"/>
        </w:rPr>
        <w:t>合规检测</w:t>
      </w:r>
      <w:r>
        <w:rPr>
          <w:rFonts w:ascii="Times New Roman" w:eastAsia="宋体" w:hAnsi="Times New Roman" w:hint="eastAsia"/>
          <w:sz w:val="22"/>
          <w:szCs w:val="22"/>
        </w:rPr>
        <w:t>”</w:t>
      </w:r>
      <w:r>
        <w:rPr>
          <w:rFonts w:ascii="Times New Roman" w:eastAsia="宋体" w:hAnsi="Times New Roman"/>
          <w:sz w:val="22"/>
          <w:szCs w:val="22"/>
        </w:rPr>
        <w:t>概念基础上，本文将研究重点聚焦于</w:t>
      </w:r>
      <w:r>
        <w:rPr>
          <w:rFonts w:ascii="Times New Roman" w:eastAsia="宋体" w:hAnsi="Times New Roman" w:hint="eastAsia"/>
          <w:sz w:val="22"/>
          <w:szCs w:val="22"/>
        </w:rPr>
        <w:t>“</w:t>
      </w:r>
      <w:r>
        <w:rPr>
          <w:rFonts w:ascii="Times New Roman" w:eastAsia="宋体" w:hAnsi="Times New Roman"/>
          <w:sz w:val="22"/>
          <w:szCs w:val="22"/>
        </w:rPr>
        <w:t>基于文本的合规检测</w:t>
      </w:r>
      <w:r>
        <w:rPr>
          <w:rFonts w:ascii="Times New Roman" w:eastAsia="宋体" w:hAnsi="Times New Roman" w:hint="eastAsia"/>
          <w:sz w:val="22"/>
          <w:szCs w:val="22"/>
        </w:rPr>
        <w:t>”</w:t>
      </w:r>
      <w:r>
        <w:rPr>
          <w:rFonts w:ascii="Times New Roman" w:eastAsia="宋体" w:hAnsi="Times New Roman"/>
          <w:sz w:val="22"/>
          <w:szCs w:val="22"/>
        </w:rPr>
        <w:t>。在此，我们做出如下界定：</w:t>
      </w:r>
      <w:r>
        <w:rPr>
          <w:rFonts w:ascii="Times New Roman" w:eastAsia="宋体" w:hAnsi="Times New Roman"/>
          <w:b/>
          <w:bCs/>
          <w:sz w:val="22"/>
          <w:szCs w:val="22"/>
        </w:rPr>
        <w:t>基于文本的合规检测</w:t>
      </w:r>
      <w:r>
        <w:rPr>
          <w:rFonts w:ascii="Times New Roman" w:eastAsia="宋体" w:hAnsi="Times New Roman"/>
          <w:sz w:val="22"/>
          <w:szCs w:val="22"/>
        </w:rPr>
        <w:t>，是指利用自然语言处理技术，自动或半自动地分析、比对与评估文本数据（如政策法规、制度条款、业务文档等），以判断其是否符合相关法律法规、行业规范或企业内部规章的过程。因此，在本文中，所有出现的</w:t>
      </w:r>
      <w:r>
        <w:rPr>
          <w:rFonts w:ascii="Times New Roman" w:eastAsia="宋体" w:hAnsi="Times New Roman" w:hint="eastAsia"/>
          <w:sz w:val="22"/>
          <w:szCs w:val="22"/>
        </w:rPr>
        <w:t>“</w:t>
      </w:r>
      <w:r>
        <w:rPr>
          <w:rFonts w:ascii="Times New Roman" w:eastAsia="宋体" w:hAnsi="Times New Roman"/>
          <w:sz w:val="22"/>
          <w:szCs w:val="22"/>
        </w:rPr>
        <w:t>合规检测</w:t>
      </w:r>
      <w:r>
        <w:rPr>
          <w:rFonts w:ascii="Times New Roman" w:eastAsia="宋体" w:hAnsi="Times New Roman" w:hint="eastAsia"/>
          <w:sz w:val="22"/>
          <w:szCs w:val="22"/>
        </w:rPr>
        <w:t>”</w:t>
      </w:r>
      <w:r>
        <w:rPr>
          <w:rFonts w:ascii="Times New Roman" w:eastAsia="宋体" w:hAnsi="Times New Roman"/>
          <w:sz w:val="22"/>
          <w:szCs w:val="22"/>
        </w:rPr>
        <w:t>一词，若无特别说明，均专指</w:t>
      </w:r>
      <w:r>
        <w:rPr>
          <w:rFonts w:ascii="Times New Roman" w:eastAsia="宋体" w:hAnsi="Times New Roman"/>
          <w:b/>
          <w:bCs/>
          <w:sz w:val="22"/>
          <w:szCs w:val="22"/>
        </w:rPr>
        <w:t>自然语言处理技术驱动的自动化文本合规检测</w:t>
      </w:r>
      <w:r>
        <w:rPr>
          <w:rFonts w:ascii="Times New Roman" w:eastAsia="宋体" w:hAnsi="Times New Roman"/>
          <w:sz w:val="22"/>
          <w:szCs w:val="22"/>
        </w:rPr>
        <w:t>任务。</w:t>
      </w:r>
    </w:p>
    <w:bookmarkEnd w:id="1"/>
    <w:p w14:paraId="0D93D86E" w14:textId="77777777" w:rsidR="00BA7FC6" w:rsidRDefault="00B83555">
      <w:pPr>
        <w:pStyle w:val="1"/>
        <w:numPr>
          <w:ilvl w:val="0"/>
          <w:numId w:val="1"/>
        </w:numPr>
        <w:snapToGrid w:val="0"/>
        <w:spacing w:before="240" w:after="240" w:line="240" w:lineRule="atLeast"/>
        <w:rPr>
          <w:rFonts w:ascii="Times New Roman" w:hAnsi="Times New Roman" w:cs="Times New Roman"/>
          <w:sz w:val="28"/>
          <w:szCs w:val="28"/>
        </w:rPr>
      </w:pPr>
      <w:r>
        <w:rPr>
          <w:rFonts w:ascii="Times New Roman" w:hAnsi="Times New Roman" w:cs="Times New Roman"/>
          <w:sz w:val="28"/>
          <w:szCs w:val="28"/>
        </w:rPr>
        <w:t>Application of NLP-Driven ACC</w:t>
      </w:r>
    </w:p>
    <w:p w14:paraId="7BE2A09E" w14:textId="1812A350" w:rsidR="00BA7FC6" w:rsidRDefault="00B83555">
      <w:pPr>
        <w:snapToGrid w:val="0"/>
        <w:spacing w:line="380" w:lineRule="exact"/>
        <w:ind w:firstLineChars="200" w:firstLine="440"/>
        <w:rPr>
          <w:rFonts w:ascii="Times New Roman" w:eastAsia="宋体" w:hAnsi="Times New Roman"/>
          <w:sz w:val="22"/>
          <w:szCs w:val="22"/>
        </w:rPr>
      </w:pPr>
      <w:r>
        <w:rPr>
          <w:rFonts w:ascii="Times New Roman" w:eastAsia="宋体" w:hAnsi="Times New Roman" w:hint="eastAsia"/>
          <w:sz w:val="22"/>
          <w:szCs w:val="22"/>
        </w:rPr>
        <w:t>通过文献调研，本文发现</w:t>
      </w:r>
      <w:r>
        <w:rPr>
          <w:rFonts w:ascii="Times New Roman" w:eastAsia="宋体" w:hAnsi="Times New Roman"/>
          <w:sz w:val="22"/>
          <w:szCs w:val="22"/>
        </w:rPr>
        <w:t>现有的</w:t>
      </w:r>
      <w:r>
        <w:rPr>
          <w:rFonts w:ascii="Times New Roman" w:eastAsia="宋体" w:hAnsi="Times New Roman"/>
          <w:sz w:val="22"/>
          <w:szCs w:val="22"/>
        </w:rPr>
        <w:t>NLP</w:t>
      </w:r>
      <w:r>
        <w:rPr>
          <w:rFonts w:ascii="Times New Roman" w:eastAsia="宋体" w:hAnsi="Times New Roman"/>
          <w:sz w:val="22"/>
          <w:szCs w:val="22"/>
        </w:rPr>
        <w:t>驱动的</w:t>
      </w:r>
      <w:r>
        <w:rPr>
          <w:rFonts w:ascii="Times New Roman" w:eastAsia="宋体" w:hAnsi="Times New Roman"/>
          <w:sz w:val="22"/>
          <w:szCs w:val="22"/>
        </w:rPr>
        <w:t>ACC</w:t>
      </w:r>
      <w:r>
        <w:rPr>
          <w:rFonts w:ascii="Times New Roman" w:eastAsia="宋体" w:hAnsi="Times New Roman"/>
          <w:sz w:val="22"/>
          <w:szCs w:val="22"/>
        </w:rPr>
        <w:t>研究主要可分为以下四个</w:t>
      </w:r>
      <w:r w:rsidR="00C865E0">
        <w:rPr>
          <w:rFonts w:ascii="Times New Roman" w:eastAsia="宋体" w:hAnsi="Times New Roman" w:hint="eastAsia"/>
          <w:sz w:val="22"/>
          <w:szCs w:val="22"/>
        </w:rPr>
        <w:t>任务</w:t>
      </w:r>
      <w:r>
        <w:rPr>
          <w:rFonts w:ascii="Times New Roman" w:eastAsia="宋体" w:hAnsi="Times New Roman"/>
          <w:sz w:val="22"/>
          <w:szCs w:val="22"/>
        </w:rPr>
        <w:t>方向：</w:t>
      </w:r>
      <w:r w:rsidR="00632C2B">
        <w:rPr>
          <w:rFonts w:ascii="Times New Roman" w:eastAsia="宋体" w:hAnsi="Times New Roman"/>
          <w:sz w:val="22"/>
          <w:szCs w:val="22"/>
        </w:rPr>
        <w:t>隐私政策合规性检测</w:t>
      </w:r>
      <w:r w:rsidR="00632C2B">
        <w:rPr>
          <w:rFonts w:ascii="Times New Roman" w:eastAsia="宋体" w:hAnsi="Times New Roman" w:hint="eastAsia"/>
          <w:sz w:val="22"/>
          <w:szCs w:val="22"/>
        </w:rPr>
        <w:t>、</w:t>
      </w:r>
      <w:r w:rsidR="00C865E0">
        <w:rPr>
          <w:rFonts w:ascii="Times New Roman" w:eastAsia="宋体" w:hAnsi="Times New Roman" w:hint="eastAsia"/>
          <w:sz w:val="22"/>
          <w:szCs w:val="22"/>
        </w:rPr>
        <w:t>法规</w:t>
      </w:r>
      <w:r>
        <w:rPr>
          <w:rFonts w:ascii="Times New Roman" w:eastAsia="宋体" w:hAnsi="Times New Roman"/>
          <w:sz w:val="22"/>
          <w:szCs w:val="22"/>
        </w:rPr>
        <w:t>合规性分析、合同</w:t>
      </w:r>
      <w:r w:rsidR="00C865E0">
        <w:rPr>
          <w:rFonts w:ascii="Times New Roman" w:eastAsia="宋体" w:hAnsi="Times New Roman" w:hint="eastAsia"/>
          <w:sz w:val="22"/>
          <w:szCs w:val="22"/>
        </w:rPr>
        <w:t>一致性</w:t>
      </w:r>
      <w:r>
        <w:rPr>
          <w:rFonts w:ascii="Times New Roman" w:eastAsia="宋体" w:hAnsi="Times New Roman"/>
          <w:sz w:val="22"/>
          <w:szCs w:val="22"/>
        </w:rPr>
        <w:t>检测和</w:t>
      </w:r>
      <w:r w:rsidR="00A803B7">
        <w:rPr>
          <w:rFonts w:ascii="Times New Roman" w:eastAsia="宋体" w:hAnsi="Times New Roman" w:hint="eastAsia"/>
          <w:sz w:val="22"/>
          <w:szCs w:val="22"/>
        </w:rPr>
        <w:t>XXX</w:t>
      </w:r>
      <w:r>
        <w:rPr>
          <w:rFonts w:ascii="Times New Roman" w:eastAsia="宋体" w:hAnsi="Times New Roman"/>
          <w:sz w:val="22"/>
          <w:szCs w:val="22"/>
        </w:rPr>
        <w:t>。</w:t>
      </w:r>
      <w:r>
        <w:rPr>
          <w:rFonts w:ascii="Times New Roman" w:eastAsia="宋体" w:hAnsi="Times New Roman" w:hint="eastAsia"/>
          <w:sz w:val="22"/>
          <w:szCs w:val="22"/>
        </w:rPr>
        <w:t>下面</w:t>
      </w:r>
      <w:r>
        <w:rPr>
          <w:rFonts w:ascii="Times New Roman" w:eastAsia="宋体" w:hAnsi="Times New Roman" w:hint="eastAsia"/>
          <w:sz w:val="22"/>
          <w:szCs w:val="22"/>
        </w:rPr>
        <w:t>XXXX</w:t>
      </w:r>
    </w:p>
    <w:p w14:paraId="4038C822" w14:textId="0BAD07FC" w:rsidR="00BA7FC6" w:rsidRDefault="00B83555">
      <w:pPr>
        <w:pStyle w:val="2"/>
        <w:snapToGrid w:val="0"/>
        <w:spacing w:before="120" w:after="120" w:line="240" w:lineRule="auto"/>
        <w:rPr>
          <w:rFonts w:ascii="Times New Roman" w:hAnsi="Times New Roman" w:cs="Times New Roman"/>
          <w:sz w:val="24"/>
          <w:szCs w:val="24"/>
        </w:rPr>
      </w:pPr>
      <w:r>
        <w:rPr>
          <w:rFonts w:ascii="Times New Roman" w:hAnsi="Times New Roman" w:cs="Times New Roman" w:hint="eastAsia"/>
          <w:sz w:val="24"/>
          <w:szCs w:val="24"/>
        </w:rPr>
        <w:lastRenderedPageBreak/>
        <w:t xml:space="preserve">3.1. </w:t>
      </w:r>
      <w:bookmarkStart w:id="2" w:name="OLE_LINK12"/>
      <w:bookmarkStart w:id="3" w:name="OLE_LINK13"/>
      <w:r>
        <w:rPr>
          <w:rFonts w:ascii="Times New Roman" w:hAnsi="Times New Roman" w:cs="Times New Roman"/>
          <w:sz w:val="24"/>
          <w:szCs w:val="24"/>
        </w:rPr>
        <w:t>Privacy Policy</w:t>
      </w:r>
      <w:bookmarkEnd w:id="2"/>
      <w:r>
        <w:rPr>
          <w:rFonts w:ascii="Times New Roman" w:hAnsi="Times New Roman" w:cs="Times New Roman"/>
          <w:sz w:val="24"/>
          <w:szCs w:val="24"/>
        </w:rPr>
        <w:t xml:space="preserve"> Compliance Checking</w:t>
      </w:r>
      <w:bookmarkEnd w:id="3"/>
    </w:p>
    <w:p w14:paraId="5D628835" w14:textId="35D62CF5" w:rsidR="00BA7FC6" w:rsidRDefault="00B83555">
      <w:pPr>
        <w:snapToGrid w:val="0"/>
        <w:spacing w:line="380" w:lineRule="exact"/>
        <w:ind w:firstLineChars="200" w:firstLine="440"/>
        <w:rPr>
          <w:rFonts w:ascii="Times New Roman" w:eastAsia="宋体" w:hAnsi="Times New Roman"/>
          <w:sz w:val="22"/>
          <w:szCs w:val="22"/>
        </w:rPr>
      </w:pPr>
      <w:r>
        <w:rPr>
          <w:rFonts w:ascii="Times New Roman" w:eastAsia="宋体" w:hAnsi="Times New Roman" w:hint="eastAsia"/>
          <w:sz w:val="22"/>
          <w:szCs w:val="22"/>
        </w:rPr>
        <w:t>当今，各类</w:t>
      </w:r>
      <w:r>
        <w:rPr>
          <w:rFonts w:ascii="Times New Roman" w:eastAsia="宋体" w:hAnsi="Times New Roman" w:hint="eastAsia"/>
          <w:sz w:val="22"/>
          <w:szCs w:val="22"/>
        </w:rPr>
        <w:t>APP</w:t>
      </w:r>
      <w:r>
        <w:rPr>
          <w:rFonts w:ascii="Times New Roman" w:eastAsia="宋体" w:hAnsi="Times New Roman" w:hint="eastAsia"/>
          <w:sz w:val="22"/>
          <w:szCs w:val="22"/>
        </w:rPr>
        <w:t>越来越多，许多</w:t>
      </w:r>
      <w:r>
        <w:rPr>
          <w:rFonts w:ascii="Times New Roman" w:eastAsia="宋体" w:hAnsi="Times New Roman" w:hint="eastAsia"/>
          <w:sz w:val="22"/>
          <w:szCs w:val="22"/>
        </w:rPr>
        <w:t>APP</w:t>
      </w:r>
      <w:r>
        <w:rPr>
          <w:rFonts w:ascii="Times New Roman" w:eastAsia="宋体" w:hAnsi="Times New Roman" w:hint="eastAsia"/>
          <w:sz w:val="22"/>
          <w:szCs w:val="22"/>
        </w:rPr>
        <w:t>都收集、处理用户的个人信息，因此，合规检测的一个重要方向就是识别这些</w:t>
      </w:r>
      <w:r>
        <w:rPr>
          <w:rFonts w:ascii="Times New Roman" w:eastAsia="宋体" w:hAnsi="Times New Roman" w:hint="eastAsia"/>
          <w:sz w:val="22"/>
          <w:szCs w:val="22"/>
        </w:rPr>
        <w:t>APP</w:t>
      </w:r>
      <w:r>
        <w:rPr>
          <w:rFonts w:ascii="Times New Roman" w:eastAsia="宋体" w:hAnsi="Times New Roman" w:hint="eastAsia"/>
          <w:sz w:val="22"/>
          <w:szCs w:val="22"/>
        </w:rPr>
        <w:t>的隐私条款是否遵从国际组织、所在国家或地区或者行业所规定的隐私政策</w:t>
      </w:r>
      <w:r w:rsidR="007A01CE">
        <w:rPr>
          <w:rFonts w:ascii="Times New Roman" w:eastAsia="宋体" w:hAnsi="Times New Roman"/>
          <w:sz w:val="22"/>
          <w:szCs w:val="22"/>
        </w:rPr>
        <w:fldChar w:fldCharType="begin"/>
      </w:r>
      <w:r w:rsidR="00316B6D">
        <w:rPr>
          <w:rFonts w:ascii="Times New Roman" w:eastAsia="宋体" w:hAnsi="Times New Roman"/>
          <w:sz w:val="22"/>
          <w:szCs w:val="22"/>
        </w:rPr>
        <w:instrText xml:space="preserve"> ADDIN ZOTERO_ITEM CSL_CITATION {"citationID":"ZEyc9TQt","properties":{"formattedCitation":"\\super 30,31\\nosupersub{}","plainCitation":"30,31","noteIndex":0},"citationItems":[{"id":22,"uris":["http://zotero.org/users/17985914/items/QC56C8NU"],"itemData":{"id":22,"type":"article-journal","abstract":"Recently, with the increase in the market share of the Android system and the sharp increase in the number of Android mobile apps, many countries and regions have successively launched laws and regulations related to data security. The EU’s GDPR and China’s Information Security Technology-Personal Information Security Specification are two of the most important bills, affecting vast areas and large populations. Both regulations impose requirements on privacy policy specifications for Android apps. With these requirements, however, apps’ privacy policies have become larger. Researchers have conducted studies on whether the actual privacy behavior of apps conforms to their privacy policy description but have not focused on compliance with the privacy policy itself. In this paper, we propose evaluation metrics for privacy policy compliance and evaluate popular apps by analyzing privacy policies and apps. We applied our method to 1,000 apps from the Google Play Store in Europe and 1,000 apps from the Tencent Appstore in China. We detected a number of app privacy policy noncompliance issues and discovered a number of privacy issues with third-party services and third-party libraries.","container-title":"Scientific Programming","DOI":"10.1155/2022/2508690","ISSN":"1875-919X, 1058-9244","journalAbbreviation":"Scientific Programming","language":"en","license":"https://creativecommons.org/licenses/by/4.0/","page":"1-15","source":"DOI.org (Crossref)","title":"Evaluating the Privacy Policy of Android Apps: A Privacy Policy Compliance Study for Popular Apps in China and Europe","title-short":"Evaluating the Privacy Policy of Android Apps","volume":"2022","author":[{"family":"Liu","given":"Kaijun"},{"family":"Xu","given":"Guoai"},{"family":"Zhang","given":"Xiaomei"},{"family":"Xu","given":"Guosheng"},{"family":"Zhao","given":"Zhangjie"}],"editor":[{"family":"Liu","given":"Zhihan"}],"issued":{"date-parts":[["2022",8,23]]}}},{"id":21,"uris":["http://zotero.org/users/17985914/items/N9B8ZW9M"],"itemData":{"id":21,"type":"dataset","abstract":"This repository contains data supporting the study on automation of GDPR Compliance Assessment for Cross-border Personal Data Transfers in Android Applications. Please read the associated paper for a full understanding of this data.","DOI":"10.17632/DRX5NC3HR4.2","license":", Creative Commons Attribution 4.0 International","publisher":"Mendeley","source":"DOI.org (Datacite)","title":"Automating the GDPR Compliance Assessment for Cross-border Personal Data Transfers in Android Applications","URL":"https://data.mendeley.com/datasets/drx5nc3hr4/2","author":[{"family":"Guamán","given":"Danny S"}],"accessed":{"date-parts":[["2025",9,15]]},"issued":{"date-parts":[["2021",2,25]]}}}],"schema":"https://github.com/citation-style-language/schema/raw/master/csl-citation.json"} </w:instrText>
      </w:r>
      <w:r w:rsidR="007A01CE">
        <w:rPr>
          <w:rFonts w:ascii="Times New Roman" w:eastAsia="宋体" w:hAnsi="Times New Roman"/>
          <w:sz w:val="22"/>
          <w:szCs w:val="22"/>
        </w:rPr>
        <w:fldChar w:fldCharType="separate"/>
      </w:r>
      <w:r w:rsidR="003504C9" w:rsidRPr="003504C9">
        <w:rPr>
          <w:rFonts w:ascii="Times New Roman" w:hAnsi="Times New Roman" w:cs="Times New Roman"/>
          <w:kern w:val="0"/>
          <w:sz w:val="22"/>
          <w:vertAlign w:val="superscript"/>
        </w:rPr>
        <w:t>30,31</w:t>
      </w:r>
      <w:r w:rsidR="007A01CE">
        <w:rPr>
          <w:rFonts w:ascii="Times New Roman" w:eastAsia="宋体" w:hAnsi="Times New Roman"/>
          <w:sz w:val="22"/>
          <w:szCs w:val="22"/>
        </w:rPr>
        <w:fldChar w:fldCharType="end"/>
      </w:r>
      <w:r>
        <w:rPr>
          <w:rFonts w:ascii="Times New Roman" w:eastAsia="宋体" w:hAnsi="Times New Roman" w:hint="eastAsia"/>
          <w:sz w:val="22"/>
          <w:szCs w:val="22"/>
        </w:rPr>
        <w:t>。这一方向上比较有代表性的工作是</w:t>
      </w:r>
      <w:r>
        <w:rPr>
          <w:rFonts w:ascii="Times New Roman" w:eastAsia="宋体" w:hAnsi="Times New Roman" w:hint="eastAsia"/>
          <w:sz w:val="22"/>
          <w:szCs w:val="22"/>
        </w:rPr>
        <w:t>Liu</w:t>
      </w:r>
      <w:r>
        <w:rPr>
          <w:rFonts w:ascii="Times New Roman" w:eastAsia="宋体" w:hAnsi="Times New Roman" w:hint="eastAsia"/>
          <w:sz w:val="22"/>
          <w:szCs w:val="22"/>
        </w:rPr>
        <w:t>等人提出的检测谷歌</w:t>
      </w:r>
      <w:r>
        <w:rPr>
          <w:rFonts w:ascii="Times New Roman" w:eastAsia="宋体" w:hAnsi="Times New Roman" w:hint="eastAsia"/>
          <w:sz w:val="22"/>
          <w:szCs w:val="22"/>
        </w:rPr>
        <w:t>APP</w:t>
      </w:r>
      <w:r>
        <w:rPr>
          <w:rFonts w:ascii="Times New Roman" w:eastAsia="宋体" w:hAnsi="Times New Roman" w:hint="eastAsia"/>
          <w:sz w:val="22"/>
          <w:szCs w:val="22"/>
        </w:rPr>
        <w:t>中的隐私条款是否符合</w:t>
      </w:r>
      <w:r>
        <w:rPr>
          <w:rFonts w:ascii="Times New Roman" w:eastAsia="宋体" w:hAnsi="Times New Roman" w:hint="eastAsia"/>
          <w:sz w:val="22"/>
          <w:szCs w:val="22"/>
        </w:rPr>
        <w:t>GDPR Article 13</w:t>
      </w:r>
      <w:r w:rsidR="00C865E0">
        <w:rPr>
          <w:rFonts w:ascii="Times New Roman" w:eastAsia="宋体" w:hAnsi="Times New Roman"/>
          <w:sz w:val="22"/>
          <w:szCs w:val="22"/>
        </w:rPr>
        <w:fldChar w:fldCharType="begin"/>
      </w:r>
      <w:r w:rsidR="00316B6D">
        <w:rPr>
          <w:rFonts w:ascii="Times New Roman" w:eastAsia="宋体" w:hAnsi="Times New Roman"/>
          <w:sz w:val="22"/>
          <w:szCs w:val="22"/>
        </w:rPr>
        <w:instrText xml:space="preserve"> ADDIN ZOTERO_ITEM CSL_CITATION {"citationID":"ZUcdwsVv","properties":{"formattedCitation":"\\super 6\\nosupersub{}","plainCitation":"6","noteIndex":0},"citationItems":[{"id":52,"uris":["http://zotero.org/users/17985914/items/W2GXNWLH"],"itemData":{"id":52,"type":"paper-conference","container-title":"Proceedings of the Web Conference 2021","DOI":"10.1145/3442381.3450022","event-place":"Ljubljana Slovenia","event-title":"WWW '21: The Web Conference 2021","ISBN":"978-1-4503-8312-7","language":"en","page":"2154-2164","publisher":"ACM","publisher-place":"Ljubljana Slovenia","source":"DOI.org (Crossref)","title":"Have You been Properly Notified? Automatic Compliance Analysis of Privacy Policy Text with GDPR Article 13","title-short":"Have You been Properly Notified?","URL":"https://dl.acm.org/doi/10.1145/3442381.3450022","author":[{"family":"Liu","given":"Shuang"},{"family":"Zhao","given":"Baiyang"},{"family":"Guo","given":"Renjie"},{"family":"Meng","given":"Guozhu"},{"family":"Zhang","given":"Fan"},{"family":"Zhang","given":"Meishan"}],"accessed":{"date-parts":[["2025",9,10]]},"issued":{"date-parts":[["2021",4,19]]}}}],"schema":"https://github.com/citation-style-language/schema/raw/master/csl-citation.json"} </w:instrText>
      </w:r>
      <w:r w:rsidR="00C865E0">
        <w:rPr>
          <w:rFonts w:ascii="Times New Roman" w:eastAsia="宋体" w:hAnsi="Times New Roman"/>
          <w:sz w:val="22"/>
          <w:szCs w:val="22"/>
        </w:rPr>
        <w:fldChar w:fldCharType="separate"/>
      </w:r>
      <w:r w:rsidR="00C865E0" w:rsidRPr="00C865E0">
        <w:rPr>
          <w:rFonts w:ascii="Times New Roman" w:hAnsi="Times New Roman" w:cs="Times New Roman"/>
          <w:kern w:val="0"/>
          <w:sz w:val="22"/>
          <w:vertAlign w:val="superscript"/>
        </w:rPr>
        <w:t>6</w:t>
      </w:r>
      <w:r w:rsidR="00C865E0">
        <w:rPr>
          <w:rFonts w:ascii="Times New Roman" w:eastAsia="宋体" w:hAnsi="Times New Roman"/>
          <w:sz w:val="22"/>
          <w:szCs w:val="22"/>
        </w:rPr>
        <w:fldChar w:fldCharType="end"/>
      </w:r>
      <w:r>
        <w:rPr>
          <w:rFonts w:ascii="Times New Roman" w:eastAsia="宋体" w:hAnsi="Times New Roman" w:hint="eastAsia"/>
          <w:sz w:val="22"/>
          <w:szCs w:val="22"/>
        </w:rPr>
        <w:t>。本节以该工作为代表，介绍这一方向上相关的工作。</w:t>
      </w:r>
    </w:p>
    <w:p w14:paraId="0F0BA62A" w14:textId="77777777" w:rsidR="00A803B7" w:rsidRDefault="00A803B7" w:rsidP="00A803B7">
      <w:pPr>
        <w:snapToGrid w:val="0"/>
        <w:spacing w:line="380" w:lineRule="exact"/>
        <w:rPr>
          <w:rFonts w:ascii="Times New Roman" w:eastAsia="宋体" w:hAnsi="Times New Roman"/>
          <w:b/>
          <w:bCs/>
          <w:sz w:val="22"/>
          <w:szCs w:val="22"/>
        </w:rPr>
      </w:pPr>
      <w:r>
        <w:rPr>
          <w:rFonts w:ascii="Times New Roman" w:eastAsia="宋体" w:hAnsi="Times New Roman" w:hint="eastAsia"/>
          <w:b/>
          <w:bCs/>
          <w:sz w:val="22"/>
          <w:szCs w:val="22"/>
        </w:rPr>
        <w:t>3.1.1</w:t>
      </w:r>
      <w:r w:rsidR="00B83555">
        <w:rPr>
          <w:rFonts w:ascii="Times New Roman" w:eastAsia="宋体" w:hAnsi="Times New Roman" w:hint="eastAsia"/>
          <w:b/>
          <w:bCs/>
          <w:sz w:val="22"/>
          <w:szCs w:val="22"/>
        </w:rPr>
        <w:t>任务定义</w:t>
      </w:r>
    </w:p>
    <w:p w14:paraId="28103A83" w14:textId="42B99D87" w:rsidR="00BA7FC6" w:rsidRDefault="00B83555">
      <w:pPr>
        <w:snapToGrid w:val="0"/>
        <w:spacing w:line="380" w:lineRule="exact"/>
        <w:ind w:firstLineChars="200" w:firstLine="440"/>
        <w:rPr>
          <w:rFonts w:ascii="Times New Roman" w:eastAsia="宋体" w:hAnsi="Times New Roman"/>
          <w:sz w:val="22"/>
          <w:szCs w:val="22"/>
        </w:rPr>
      </w:pPr>
      <w:r>
        <w:rPr>
          <w:rFonts w:ascii="Times New Roman" w:eastAsia="宋体" w:hAnsi="Times New Roman" w:hint="eastAsia"/>
          <w:sz w:val="22"/>
          <w:szCs w:val="22"/>
        </w:rPr>
        <w:t>形式化上，</w:t>
      </w:r>
      <w:r w:rsidR="00F13FEA">
        <w:rPr>
          <w:rFonts w:ascii="Times New Roman" w:eastAsia="宋体" w:hAnsi="Times New Roman" w:hint="eastAsia"/>
          <w:sz w:val="22"/>
          <w:szCs w:val="22"/>
        </w:rPr>
        <w:t>Liu</w:t>
      </w:r>
      <w:r w:rsidR="00F13FEA">
        <w:rPr>
          <w:rFonts w:ascii="Times New Roman" w:eastAsia="宋体" w:hAnsi="Times New Roman" w:hint="eastAsia"/>
          <w:sz w:val="22"/>
          <w:szCs w:val="22"/>
        </w:rPr>
        <w:t>等人的工作</w:t>
      </w:r>
      <w:r>
        <w:rPr>
          <w:rFonts w:ascii="Times New Roman" w:eastAsia="宋体" w:hAnsi="Times New Roman"/>
          <w:sz w:val="22"/>
          <w:szCs w:val="22"/>
        </w:rPr>
        <w:t>旨在自动化检测包含</w:t>
      </w:r>
      <m:oMath>
        <m:r>
          <w:rPr>
            <w:rFonts w:ascii="Cambria Math" w:eastAsia="宋体" w:hAnsi="Cambria Math"/>
            <w:sz w:val="22"/>
            <w:szCs w:val="22"/>
          </w:rPr>
          <m:t>N</m:t>
        </m:r>
      </m:oMath>
      <w:r>
        <w:rPr>
          <w:rFonts w:ascii="Times New Roman" w:eastAsia="宋体" w:hAnsi="Times New Roman"/>
          <w:sz w:val="22"/>
          <w:szCs w:val="22"/>
        </w:rPr>
        <w:t>个句子的隐私政策文档</w:t>
      </w:r>
      <m:oMath>
        <m:r>
          <m:rPr>
            <m:scr m:val="script"/>
          </m:rPr>
          <w:rPr>
            <w:rFonts w:ascii="Cambria Math" w:eastAsia="宋体" w:hAnsi="Cambria Math"/>
            <w:sz w:val="22"/>
            <w:szCs w:val="22"/>
          </w:rPr>
          <m:t>D={</m:t>
        </m:r>
        <m:sSub>
          <m:sSubPr>
            <m:ctrlPr>
              <w:rPr>
                <w:rFonts w:ascii="Cambria Math" w:eastAsia="宋体" w:hAnsi="Cambria Math"/>
                <w:i/>
                <w:sz w:val="22"/>
                <w:szCs w:val="22"/>
              </w:rPr>
            </m:ctrlPr>
          </m:sSubPr>
          <m:e>
            <m:r>
              <w:rPr>
                <w:rFonts w:ascii="Cambria Math" w:eastAsia="宋体" w:hAnsi="Cambria Math"/>
                <w:sz w:val="22"/>
                <w:szCs w:val="22"/>
              </w:rPr>
              <m:t>s</m:t>
            </m:r>
          </m:e>
          <m:sub>
            <m:r>
              <w:rPr>
                <w:rFonts w:ascii="Cambria Math" w:eastAsia="宋体" w:hAnsi="Cambria Math"/>
                <w:sz w:val="22"/>
                <w:szCs w:val="22"/>
              </w:rPr>
              <m:t>1</m:t>
            </m:r>
          </m:sub>
        </m:sSub>
        <m:r>
          <w:rPr>
            <w:rFonts w:ascii="Cambria Math" w:eastAsia="宋体" w:hAnsi="Cambria Math"/>
            <w:sz w:val="22"/>
            <w:szCs w:val="22"/>
          </w:rPr>
          <m:t>,</m:t>
        </m:r>
        <m:sSub>
          <m:sSubPr>
            <m:ctrlPr>
              <w:rPr>
                <w:rFonts w:ascii="Cambria Math" w:eastAsia="宋体" w:hAnsi="Cambria Math"/>
                <w:i/>
                <w:sz w:val="22"/>
                <w:szCs w:val="22"/>
              </w:rPr>
            </m:ctrlPr>
          </m:sSubPr>
          <m:e>
            <m:r>
              <w:rPr>
                <w:rFonts w:ascii="Cambria Math" w:eastAsia="宋体" w:hAnsi="Cambria Math"/>
                <w:sz w:val="22"/>
                <w:szCs w:val="22"/>
              </w:rPr>
              <m:t>s</m:t>
            </m:r>
          </m:e>
          <m:sub>
            <m:r>
              <w:rPr>
                <w:rFonts w:ascii="Cambria Math" w:eastAsia="宋体" w:hAnsi="Cambria Math"/>
                <w:sz w:val="22"/>
                <w:szCs w:val="22"/>
              </w:rPr>
              <m:t>2</m:t>
            </m:r>
          </m:sub>
        </m:sSub>
        <m:r>
          <w:rPr>
            <w:rFonts w:ascii="Cambria Math" w:eastAsia="宋体" w:hAnsi="Cambria Math"/>
            <w:sz w:val="22"/>
            <w:szCs w:val="22"/>
          </w:rPr>
          <m:t>,…,</m:t>
        </m:r>
        <m:sSub>
          <m:sSubPr>
            <m:ctrlPr>
              <w:rPr>
                <w:rFonts w:ascii="Cambria Math" w:eastAsia="宋体" w:hAnsi="Cambria Math"/>
                <w:i/>
                <w:sz w:val="22"/>
                <w:szCs w:val="22"/>
              </w:rPr>
            </m:ctrlPr>
          </m:sSubPr>
          <m:e>
            <m:r>
              <w:rPr>
                <w:rFonts w:ascii="Cambria Math" w:eastAsia="宋体" w:hAnsi="Cambria Math"/>
                <w:sz w:val="22"/>
                <w:szCs w:val="22"/>
              </w:rPr>
              <m:t>s</m:t>
            </m:r>
          </m:e>
          <m:sub>
            <m:r>
              <w:rPr>
                <w:rFonts w:ascii="Cambria Math" w:eastAsia="宋体" w:hAnsi="Cambria Math"/>
                <w:sz w:val="22"/>
                <w:szCs w:val="22"/>
              </w:rPr>
              <m:t>N</m:t>
            </m:r>
          </m:sub>
        </m:sSub>
        <m:r>
          <w:rPr>
            <w:rFonts w:ascii="Cambria Math" w:eastAsia="宋体" w:hAnsi="Cambria Math"/>
            <w:sz w:val="22"/>
            <w:szCs w:val="22"/>
          </w:rPr>
          <m:t>}</m:t>
        </m:r>
      </m:oMath>
      <w:r>
        <w:rPr>
          <w:rFonts w:ascii="Times New Roman" w:eastAsia="宋体" w:hAnsi="Times New Roman"/>
          <w:sz w:val="22"/>
          <w:szCs w:val="22"/>
        </w:rPr>
        <w:t>是否符合</w:t>
      </w:r>
      <w:r>
        <w:rPr>
          <w:rFonts w:ascii="Times New Roman" w:eastAsia="宋体" w:hAnsi="Times New Roman"/>
          <w:sz w:val="22"/>
          <w:szCs w:val="22"/>
        </w:rPr>
        <w:t>GDPR</w:t>
      </w:r>
      <w:r>
        <w:rPr>
          <w:rFonts w:ascii="Times New Roman" w:eastAsia="宋体" w:hAnsi="Times New Roman"/>
          <w:sz w:val="22"/>
          <w:szCs w:val="22"/>
        </w:rPr>
        <w:t>第</w:t>
      </w:r>
      <w:r>
        <w:rPr>
          <w:rFonts w:ascii="Times New Roman" w:eastAsia="宋体" w:hAnsi="Times New Roman"/>
          <w:sz w:val="22"/>
          <w:szCs w:val="22"/>
        </w:rPr>
        <w:t>13</w:t>
      </w:r>
      <w:r>
        <w:rPr>
          <w:rFonts w:ascii="Times New Roman" w:eastAsia="宋体" w:hAnsi="Times New Roman"/>
          <w:sz w:val="22"/>
          <w:szCs w:val="22"/>
        </w:rPr>
        <w:t>条的要求。任务分为两个阶段：</w:t>
      </w:r>
      <w:r w:rsidRPr="00901544">
        <w:rPr>
          <w:rFonts w:ascii="Times New Roman" w:eastAsia="宋体" w:hAnsi="Times New Roman"/>
          <w:b/>
          <w:bCs/>
          <w:sz w:val="22"/>
          <w:szCs w:val="22"/>
        </w:rPr>
        <w:t>句子分类</w:t>
      </w:r>
      <w:r>
        <w:rPr>
          <w:rFonts w:ascii="Times New Roman" w:eastAsia="宋体" w:hAnsi="Times New Roman"/>
          <w:sz w:val="22"/>
          <w:szCs w:val="22"/>
        </w:rPr>
        <w:t>和</w:t>
      </w:r>
      <w:r w:rsidRPr="00901544">
        <w:rPr>
          <w:rFonts w:ascii="Times New Roman" w:eastAsia="宋体" w:hAnsi="Times New Roman"/>
          <w:b/>
          <w:bCs/>
          <w:sz w:val="22"/>
          <w:szCs w:val="22"/>
        </w:rPr>
        <w:t>基于规则的合规分析</w:t>
      </w:r>
      <w:r>
        <w:rPr>
          <w:rFonts w:ascii="Times New Roman" w:eastAsia="宋体" w:hAnsi="Times New Roman" w:hint="eastAsia"/>
          <w:sz w:val="22"/>
          <w:szCs w:val="22"/>
        </w:rPr>
        <w:t>。</w:t>
      </w:r>
      <w:r>
        <w:rPr>
          <w:rFonts w:ascii="Times New Roman" w:eastAsia="宋体" w:hAnsi="Times New Roman"/>
          <w:sz w:val="22"/>
          <w:szCs w:val="22"/>
        </w:rPr>
        <w:t>在句子分类阶段，首先构建一个标签集合</w:t>
      </w:r>
      <w:r>
        <w:rPr>
          <w:rFonts w:ascii="Times New Roman" w:eastAsia="宋体" w:hAnsi="Times New Roman"/>
          <w:sz w:val="22"/>
          <w:szCs w:val="22"/>
        </w:rPr>
        <w:t xml:space="preserve"> </w:t>
      </w:r>
      <m:oMath>
        <m:r>
          <m:rPr>
            <m:scr m:val="script"/>
          </m:rPr>
          <w:rPr>
            <w:rFonts w:ascii="Cambria Math" w:eastAsia="宋体" w:hAnsi="Cambria Math"/>
            <w:sz w:val="22"/>
            <w:szCs w:val="22"/>
          </w:rPr>
          <m:t>L={</m:t>
        </m:r>
        <m:sSub>
          <m:sSubPr>
            <m:ctrlPr>
              <w:rPr>
                <w:rFonts w:ascii="Cambria Math" w:eastAsia="宋体" w:hAnsi="Cambria Math"/>
                <w:i/>
                <w:sz w:val="22"/>
                <w:szCs w:val="22"/>
              </w:rPr>
            </m:ctrlPr>
          </m:sSubPr>
          <m:e>
            <m:r>
              <m:rPr>
                <m:scr m:val="script"/>
              </m:rPr>
              <w:rPr>
                <w:rFonts w:ascii="Cambria Math" w:eastAsia="宋体" w:hAnsi="Cambria Math"/>
                <w:sz w:val="22"/>
                <w:szCs w:val="22"/>
              </w:rPr>
              <m:t>l</m:t>
            </m:r>
          </m:e>
          <m:sub>
            <m:r>
              <w:rPr>
                <w:rFonts w:ascii="Cambria Math" w:eastAsia="宋体" w:hAnsi="Cambria Math"/>
                <w:sz w:val="22"/>
                <w:szCs w:val="22"/>
              </w:rPr>
              <m:t>1</m:t>
            </m:r>
          </m:sub>
        </m:sSub>
        <m:r>
          <w:rPr>
            <w:rFonts w:ascii="Cambria Math" w:eastAsia="宋体" w:hAnsi="Cambria Math"/>
            <w:sz w:val="22"/>
            <w:szCs w:val="22"/>
          </w:rPr>
          <m:t>,</m:t>
        </m:r>
        <m:sSub>
          <m:sSubPr>
            <m:ctrlPr>
              <w:rPr>
                <w:rFonts w:ascii="Cambria Math" w:eastAsia="宋体" w:hAnsi="Cambria Math"/>
                <w:i/>
                <w:sz w:val="22"/>
                <w:szCs w:val="22"/>
              </w:rPr>
            </m:ctrlPr>
          </m:sSubPr>
          <m:e>
            <m:r>
              <m:rPr>
                <m:scr m:val="script"/>
              </m:rPr>
              <w:rPr>
                <w:rFonts w:ascii="Cambria Math" w:eastAsia="宋体" w:hAnsi="Cambria Math"/>
                <w:sz w:val="22"/>
                <w:szCs w:val="22"/>
              </w:rPr>
              <m:t>l</m:t>
            </m:r>
          </m:e>
          <m:sub>
            <m:r>
              <w:rPr>
                <w:rFonts w:ascii="Cambria Math" w:eastAsia="宋体" w:hAnsi="Cambria Math"/>
                <w:sz w:val="22"/>
                <w:szCs w:val="22"/>
              </w:rPr>
              <m:t>2</m:t>
            </m:r>
          </m:sub>
        </m:sSub>
        <m:r>
          <w:rPr>
            <w:rFonts w:ascii="Cambria Math" w:eastAsia="宋体" w:hAnsi="Cambria Math"/>
            <w:sz w:val="22"/>
            <w:szCs w:val="22"/>
          </w:rPr>
          <m:t>,…,</m:t>
        </m:r>
        <m:sSub>
          <m:sSubPr>
            <m:ctrlPr>
              <w:rPr>
                <w:rFonts w:ascii="Cambria Math" w:eastAsia="宋体" w:hAnsi="Cambria Math"/>
                <w:i/>
                <w:sz w:val="22"/>
                <w:szCs w:val="22"/>
              </w:rPr>
            </m:ctrlPr>
          </m:sSubPr>
          <m:e>
            <m:r>
              <m:rPr>
                <m:scr m:val="script"/>
              </m:rPr>
              <w:rPr>
                <w:rFonts w:ascii="Cambria Math" w:eastAsia="宋体" w:hAnsi="Cambria Math"/>
                <w:sz w:val="22"/>
                <w:szCs w:val="22"/>
              </w:rPr>
              <m:t>l</m:t>
            </m:r>
          </m:e>
          <m:sub>
            <m:r>
              <w:rPr>
                <w:rFonts w:ascii="Cambria Math" w:eastAsia="宋体" w:hAnsi="Cambria Math"/>
                <w:sz w:val="22"/>
                <w:szCs w:val="22"/>
              </w:rPr>
              <m:t>10</m:t>
            </m:r>
          </m:sub>
        </m:sSub>
        <m:r>
          <w:rPr>
            <w:rFonts w:ascii="Cambria Math" w:eastAsia="宋体" w:hAnsi="Cambria Math"/>
            <w:sz w:val="22"/>
            <w:szCs w:val="22"/>
          </w:rPr>
          <m:t>}</m:t>
        </m:r>
      </m:oMath>
      <w:r>
        <w:rPr>
          <w:rFonts w:ascii="Times New Roman" w:eastAsia="宋体" w:hAnsi="Times New Roman"/>
          <w:sz w:val="22"/>
          <w:szCs w:val="22"/>
        </w:rPr>
        <w:t>，对应</w:t>
      </w:r>
      <w:r>
        <w:rPr>
          <w:rFonts w:ascii="Times New Roman" w:eastAsia="宋体" w:hAnsi="Times New Roman"/>
          <w:sz w:val="22"/>
          <w:szCs w:val="22"/>
        </w:rPr>
        <w:t>GDPR</w:t>
      </w:r>
      <w:r>
        <w:rPr>
          <w:rFonts w:ascii="Times New Roman" w:eastAsia="宋体" w:hAnsi="Times New Roman"/>
          <w:sz w:val="22"/>
          <w:szCs w:val="22"/>
        </w:rPr>
        <w:t>第</w:t>
      </w:r>
      <w:r>
        <w:rPr>
          <w:rFonts w:ascii="Times New Roman" w:eastAsia="宋体" w:hAnsi="Times New Roman"/>
          <w:sz w:val="22"/>
          <w:szCs w:val="22"/>
        </w:rPr>
        <w:t>13</w:t>
      </w:r>
      <w:r>
        <w:rPr>
          <w:rFonts w:ascii="Times New Roman" w:eastAsia="宋体" w:hAnsi="Times New Roman"/>
          <w:sz w:val="22"/>
          <w:szCs w:val="22"/>
        </w:rPr>
        <w:t>条要求的</w:t>
      </w:r>
      <w:r>
        <w:rPr>
          <w:rFonts w:ascii="Times New Roman" w:eastAsia="宋体" w:hAnsi="Times New Roman"/>
          <w:sz w:val="22"/>
          <w:szCs w:val="22"/>
        </w:rPr>
        <w:t>10</w:t>
      </w:r>
      <w:r>
        <w:rPr>
          <w:rFonts w:ascii="Times New Roman" w:eastAsia="宋体" w:hAnsi="Times New Roman"/>
          <w:sz w:val="22"/>
          <w:szCs w:val="22"/>
        </w:rPr>
        <w:t>类声明。该阶段的目标是训练一个模型</w:t>
      </w:r>
      <w:r>
        <w:rPr>
          <w:rFonts w:ascii="Times New Roman" w:eastAsia="宋体" w:hAnsi="Times New Roman"/>
          <w:sz w:val="22"/>
          <w:szCs w:val="22"/>
        </w:rPr>
        <w:t xml:space="preserve"> </w:t>
      </w:r>
      <m:oMath>
        <m:r>
          <w:rPr>
            <w:rFonts w:ascii="Cambria Math" w:eastAsia="宋体" w:hAnsi="Cambria Math"/>
            <w:sz w:val="22"/>
            <w:szCs w:val="22"/>
          </w:rPr>
          <m:t>f:</m:t>
        </m:r>
        <m:sSub>
          <m:sSubPr>
            <m:ctrlPr>
              <w:rPr>
                <w:rFonts w:ascii="Cambria Math" w:eastAsia="宋体" w:hAnsi="Cambria Math"/>
                <w:i/>
                <w:sz w:val="22"/>
                <w:szCs w:val="22"/>
              </w:rPr>
            </m:ctrlPr>
          </m:sSubPr>
          <m:e>
            <m:r>
              <w:rPr>
                <w:rFonts w:ascii="Cambria Math" w:eastAsia="宋体" w:hAnsi="Cambria Math"/>
                <w:sz w:val="22"/>
                <w:szCs w:val="22"/>
              </w:rPr>
              <m:t>s</m:t>
            </m:r>
          </m:e>
          <m:sub>
            <m:r>
              <w:rPr>
                <w:rFonts w:ascii="Cambria Math" w:eastAsia="宋体" w:hAnsi="Cambria Math"/>
                <w:sz w:val="22"/>
                <w:szCs w:val="22"/>
              </w:rPr>
              <m:t>i</m:t>
            </m:r>
          </m:sub>
        </m:sSub>
        <m:r>
          <m:rPr>
            <m:scr m:val="script"/>
          </m:rPr>
          <w:rPr>
            <w:rFonts w:ascii="Cambria Math" w:eastAsia="宋体" w:hAnsi="Cambria Math"/>
            <w:sz w:val="22"/>
            <w:szCs w:val="22"/>
          </w:rPr>
          <m:t>→l∈L</m:t>
        </m:r>
      </m:oMath>
      <w:r>
        <w:rPr>
          <w:rFonts w:ascii="Times New Roman" w:eastAsia="宋体" w:hAnsi="Times New Roman"/>
          <w:sz w:val="22"/>
          <w:szCs w:val="22"/>
        </w:rPr>
        <w:t>，将每个句子</w:t>
      </w:r>
      <m:oMath>
        <m:sSub>
          <m:sSubPr>
            <m:ctrlPr>
              <w:rPr>
                <w:rFonts w:ascii="Cambria Math" w:eastAsia="宋体" w:hAnsi="Cambria Math"/>
                <w:i/>
                <w:sz w:val="22"/>
                <w:szCs w:val="22"/>
              </w:rPr>
            </m:ctrlPr>
          </m:sSubPr>
          <m:e>
            <m:r>
              <w:rPr>
                <w:rFonts w:ascii="Cambria Math" w:eastAsia="宋体" w:hAnsi="Cambria Math"/>
                <w:sz w:val="22"/>
                <w:szCs w:val="22"/>
              </w:rPr>
              <m:t>s</m:t>
            </m:r>
          </m:e>
          <m:sub>
            <m:r>
              <w:rPr>
                <w:rFonts w:ascii="Cambria Math" w:eastAsia="宋体" w:hAnsi="Cambria Math"/>
                <w:sz w:val="22"/>
                <w:szCs w:val="22"/>
              </w:rPr>
              <m:t>i</m:t>
            </m:r>
          </m:sub>
        </m:sSub>
      </m:oMath>
      <w:r>
        <w:rPr>
          <w:rFonts w:ascii="Times New Roman" w:eastAsia="宋体" w:hAnsi="Times New Roman"/>
          <w:sz w:val="22"/>
          <w:szCs w:val="22"/>
        </w:rPr>
        <w:t>分类到相应的声明类型</w:t>
      </w:r>
      <m:oMath>
        <m:r>
          <m:rPr>
            <m:scr m:val="script"/>
          </m:rPr>
          <w:rPr>
            <w:rFonts w:ascii="Cambria Math" w:eastAsia="宋体" w:hAnsi="Cambria Math"/>
            <w:sz w:val="22"/>
            <w:szCs w:val="22"/>
          </w:rPr>
          <m:t>l</m:t>
        </m:r>
      </m:oMath>
      <w:r>
        <w:rPr>
          <w:rFonts w:ascii="Times New Roman" w:eastAsia="宋体" w:hAnsi="Times New Roman"/>
          <w:sz w:val="22"/>
          <w:szCs w:val="22"/>
        </w:rPr>
        <w:t>。在基于规则的合规分析阶段，</w:t>
      </w:r>
      <w:r>
        <w:rPr>
          <w:rFonts w:ascii="Times New Roman" w:eastAsia="宋体" w:hAnsi="Times New Roman" w:hint="eastAsia"/>
          <w:sz w:val="22"/>
          <w:szCs w:val="22"/>
        </w:rPr>
        <w:t>手动</w:t>
      </w:r>
      <w:r>
        <w:rPr>
          <w:rFonts w:ascii="Times New Roman" w:eastAsia="宋体" w:hAnsi="Times New Roman"/>
          <w:sz w:val="22"/>
          <w:szCs w:val="22"/>
        </w:rPr>
        <w:t>构建一个规则集</w:t>
      </w:r>
      <m:oMath>
        <m:r>
          <m:rPr>
            <m:scr m:val="script"/>
          </m:rPr>
          <w:rPr>
            <w:rFonts w:ascii="Cambria Math" w:eastAsia="宋体" w:hAnsi="Cambria Math"/>
            <w:sz w:val="22"/>
            <w:szCs w:val="22"/>
          </w:rPr>
          <m:t>R={</m:t>
        </m:r>
        <m:sSub>
          <m:sSubPr>
            <m:ctrlPr>
              <w:rPr>
                <w:rFonts w:ascii="Cambria Math" w:eastAsia="宋体" w:hAnsi="Cambria Math"/>
                <w:i/>
                <w:sz w:val="22"/>
                <w:szCs w:val="22"/>
              </w:rPr>
            </m:ctrlPr>
          </m:sSubPr>
          <m:e>
            <m:r>
              <w:rPr>
                <w:rFonts w:ascii="Cambria Math" w:eastAsia="宋体" w:hAnsi="Cambria Math"/>
                <w:sz w:val="22"/>
                <w:szCs w:val="22"/>
              </w:rPr>
              <m:t>r</m:t>
            </m:r>
          </m:e>
          <m:sub>
            <m:r>
              <w:rPr>
                <w:rFonts w:ascii="Cambria Math" w:eastAsia="宋体" w:hAnsi="Cambria Math"/>
                <w:sz w:val="22"/>
                <w:szCs w:val="22"/>
              </w:rPr>
              <m:t>j</m:t>
            </m:r>
          </m:sub>
        </m:sSub>
        <m:r>
          <w:rPr>
            <w:rFonts w:ascii="Cambria Math" w:eastAsia="宋体" w:hAnsi="Cambria Math"/>
            <w:sz w:val="22"/>
            <w:szCs w:val="22"/>
          </w:rPr>
          <m:t>|</m:t>
        </m:r>
        <m:sSub>
          <m:sSubPr>
            <m:ctrlPr>
              <w:rPr>
                <w:rFonts w:ascii="Cambria Math" w:eastAsia="宋体" w:hAnsi="Cambria Math"/>
                <w:i/>
                <w:sz w:val="22"/>
                <w:szCs w:val="22"/>
              </w:rPr>
            </m:ctrlPr>
          </m:sSubPr>
          <m:e>
            <m:r>
              <w:rPr>
                <w:rFonts w:ascii="Cambria Math" w:eastAsia="宋体" w:hAnsi="Cambria Math"/>
                <w:sz w:val="22"/>
                <w:szCs w:val="22"/>
              </w:rPr>
              <m:t>r</m:t>
            </m:r>
          </m:e>
          <m:sub>
            <m:r>
              <w:rPr>
                <w:rFonts w:ascii="Cambria Math" w:eastAsia="宋体" w:hAnsi="Cambria Math"/>
                <w:sz w:val="22"/>
                <w:szCs w:val="22"/>
              </w:rPr>
              <m:t>j</m:t>
            </m:r>
          </m:sub>
        </m:sSub>
        <m:r>
          <w:rPr>
            <w:rFonts w:ascii="Cambria Math" w:eastAsia="宋体" w:hAnsi="Cambria Math"/>
            <w:sz w:val="22"/>
            <w:szCs w:val="22"/>
          </w:rPr>
          <m:t>:A→B}</m:t>
        </m:r>
      </m:oMath>
      <w:r>
        <w:rPr>
          <w:rFonts w:ascii="Times New Roman" w:eastAsia="宋体" w:hAnsi="Times New Roman"/>
          <w:sz w:val="22"/>
          <w:szCs w:val="22"/>
        </w:rPr>
        <w:t>，包含</w:t>
      </w:r>
      <w:r>
        <w:rPr>
          <w:rFonts w:ascii="Times New Roman" w:eastAsia="宋体" w:hAnsi="Times New Roman" w:hint="eastAsia"/>
          <w:sz w:val="22"/>
          <w:szCs w:val="22"/>
        </w:rPr>
        <w:t>9</w:t>
      </w:r>
      <w:r>
        <w:rPr>
          <w:rFonts w:ascii="Times New Roman" w:eastAsia="宋体" w:hAnsi="Times New Roman"/>
          <w:sz w:val="22"/>
          <w:szCs w:val="22"/>
        </w:rPr>
        <w:t>条规则，其中</w:t>
      </w:r>
      <m:oMath>
        <m:r>
          <w:rPr>
            <w:rFonts w:ascii="Cambria Math" w:eastAsia="宋体" w:hAnsi="Cambria Math"/>
            <w:sz w:val="22"/>
            <w:szCs w:val="22"/>
          </w:rPr>
          <m:t>A</m:t>
        </m:r>
      </m:oMath>
      <w:r>
        <w:rPr>
          <w:rFonts w:ascii="Times New Roman" w:eastAsia="宋体" w:hAnsi="Times New Roman"/>
          <w:sz w:val="22"/>
          <w:szCs w:val="22"/>
        </w:rPr>
        <w:t>和</w:t>
      </w:r>
      <m:oMath>
        <m:r>
          <w:rPr>
            <w:rFonts w:ascii="Cambria Math" w:eastAsia="宋体" w:hAnsi="Cambria Math"/>
            <w:sz w:val="22"/>
            <w:szCs w:val="22"/>
          </w:rPr>
          <m:t>B</m:t>
        </m:r>
      </m:oMath>
      <w:r>
        <w:rPr>
          <w:rFonts w:ascii="Times New Roman" w:eastAsia="宋体" w:hAnsi="Times New Roman"/>
          <w:sz w:val="22"/>
          <w:szCs w:val="22"/>
        </w:rPr>
        <w:t>均为标签集合</w:t>
      </w:r>
      <m:oMath>
        <m:r>
          <m:rPr>
            <m:scr m:val="script"/>
          </m:rPr>
          <w:rPr>
            <w:rFonts w:ascii="Cambria Math" w:eastAsia="宋体" w:hAnsi="Cambria Math"/>
            <w:sz w:val="22"/>
            <w:szCs w:val="22"/>
          </w:rPr>
          <m:t>L</m:t>
        </m:r>
      </m:oMath>
      <w:r>
        <w:rPr>
          <w:rFonts w:ascii="Times New Roman" w:eastAsia="宋体" w:hAnsi="Times New Roman"/>
          <w:sz w:val="22"/>
          <w:szCs w:val="22"/>
        </w:rPr>
        <w:t>中的元素。若在文档</w:t>
      </w:r>
      <m:oMath>
        <m:r>
          <m:rPr>
            <m:scr m:val="script"/>
          </m:rPr>
          <w:rPr>
            <w:rFonts w:ascii="Cambria Math" w:eastAsia="宋体" w:hAnsi="Cambria Math"/>
            <w:sz w:val="22"/>
            <w:szCs w:val="22"/>
          </w:rPr>
          <m:t>D</m:t>
        </m:r>
      </m:oMath>
      <w:r>
        <w:rPr>
          <w:rFonts w:ascii="Times New Roman" w:eastAsia="宋体" w:hAnsi="Times New Roman"/>
          <w:sz w:val="22"/>
          <w:szCs w:val="22"/>
        </w:rPr>
        <w:t>中出现</w:t>
      </w:r>
      <m:oMath>
        <m:r>
          <w:rPr>
            <w:rFonts w:ascii="Cambria Math" w:eastAsia="宋体" w:hAnsi="Cambria Math"/>
            <w:sz w:val="22"/>
            <w:szCs w:val="22"/>
          </w:rPr>
          <m:t>A</m:t>
        </m:r>
      </m:oMath>
      <w:r>
        <w:rPr>
          <w:rFonts w:ascii="Times New Roman" w:eastAsia="宋体" w:hAnsi="Times New Roman" w:hint="eastAsia"/>
          <w:sz w:val="22"/>
          <w:szCs w:val="22"/>
        </w:rPr>
        <w:t>标签</w:t>
      </w:r>
      <w:r>
        <w:rPr>
          <w:rFonts w:ascii="Times New Roman" w:eastAsia="宋体" w:hAnsi="Times New Roman"/>
          <w:sz w:val="22"/>
          <w:szCs w:val="22"/>
        </w:rPr>
        <w:t>而缺少</w:t>
      </w:r>
      <m:oMath>
        <m:r>
          <w:rPr>
            <w:rFonts w:ascii="Cambria Math" w:eastAsia="宋体" w:hAnsi="Cambria Math"/>
            <w:sz w:val="22"/>
            <w:szCs w:val="22"/>
          </w:rPr>
          <m:t>B</m:t>
        </m:r>
      </m:oMath>
      <w:r>
        <w:rPr>
          <w:rFonts w:ascii="Times New Roman" w:eastAsia="宋体" w:hAnsi="Times New Roman" w:hint="eastAsia"/>
          <w:sz w:val="22"/>
          <w:szCs w:val="22"/>
        </w:rPr>
        <w:t>标签，即</w:t>
      </w:r>
      <m:oMath>
        <m:r>
          <w:rPr>
            <w:rFonts w:ascii="Cambria Math" w:eastAsia="宋体" w:hAnsi="Cambria Math"/>
            <w:sz w:val="22"/>
            <w:szCs w:val="22"/>
          </w:rPr>
          <m:t>A∧¬B</m:t>
        </m:r>
      </m:oMath>
      <w:r>
        <w:rPr>
          <w:rFonts w:ascii="Times New Roman" w:eastAsia="宋体" w:hAnsi="Times New Roman"/>
          <w:sz w:val="22"/>
          <w:szCs w:val="22"/>
        </w:rPr>
        <w:t>，则判定该文档存在</w:t>
      </w:r>
      <w:r>
        <w:rPr>
          <w:rFonts w:ascii="Times New Roman" w:eastAsia="宋体" w:hAnsi="Times New Roman" w:hint="eastAsia"/>
          <w:sz w:val="22"/>
          <w:szCs w:val="22"/>
        </w:rPr>
        <w:t>违规</w:t>
      </w:r>
      <w:r>
        <w:rPr>
          <w:rFonts w:ascii="Times New Roman" w:eastAsia="宋体" w:hAnsi="Times New Roman"/>
          <w:sz w:val="22"/>
          <w:szCs w:val="22"/>
        </w:rPr>
        <w:t>。</w:t>
      </w:r>
    </w:p>
    <w:p w14:paraId="27C5CB21" w14:textId="236028E4" w:rsidR="00A803B7" w:rsidRDefault="00A803B7" w:rsidP="00A803B7">
      <w:pPr>
        <w:snapToGrid w:val="0"/>
        <w:spacing w:line="380" w:lineRule="exact"/>
        <w:rPr>
          <w:rFonts w:ascii="Times New Roman" w:eastAsia="宋体" w:hAnsi="Times New Roman"/>
          <w:b/>
          <w:bCs/>
          <w:sz w:val="22"/>
          <w:szCs w:val="22"/>
        </w:rPr>
      </w:pPr>
      <w:r>
        <w:rPr>
          <w:rFonts w:ascii="Times New Roman" w:eastAsia="宋体" w:hAnsi="Times New Roman" w:hint="eastAsia"/>
          <w:b/>
          <w:bCs/>
          <w:sz w:val="22"/>
          <w:szCs w:val="22"/>
        </w:rPr>
        <w:t>3.1.2</w:t>
      </w:r>
      <w:r w:rsidR="008C43DF">
        <w:rPr>
          <w:rFonts w:ascii="Times New Roman" w:eastAsia="宋体" w:hAnsi="Times New Roman" w:hint="eastAsia"/>
          <w:b/>
          <w:bCs/>
          <w:sz w:val="22"/>
          <w:szCs w:val="22"/>
        </w:rPr>
        <w:t>任务</w:t>
      </w:r>
      <w:r w:rsidR="00B83555">
        <w:rPr>
          <w:rFonts w:ascii="Times New Roman" w:eastAsia="宋体" w:hAnsi="Times New Roman" w:hint="eastAsia"/>
          <w:b/>
          <w:bCs/>
          <w:sz w:val="22"/>
          <w:szCs w:val="22"/>
        </w:rPr>
        <w:t>示例</w:t>
      </w:r>
    </w:p>
    <w:p w14:paraId="11A18497" w14:textId="089719CF" w:rsidR="00BA7FC6" w:rsidRDefault="00E306D2">
      <w:pPr>
        <w:snapToGrid w:val="0"/>
        <w:spacing w:line="380" w:lineRule="exact"/>
        <w:ind w:firstLineChars="200" w:firstLine="440"/>
        <w:rPr>
          <w:rFonts w:ascii="Times New Roman" w:eastAsia="宋体" w:hAnsi="Times New Roman"/>
          <w:sz w:val="22"/>
          <w:szCs w:val="22"/>
        </w:rPr>
      </w:pPr>
      <w:r w:rsidRPr="00E306D2">
        <w:rPr>
          <w:rFonts w:ascii="Times New Roman" w:eastAsia="宋体" w:hAnsi="Times New Roman"/>
          <w:sz w:val="22"/>
          <w:szCs w:val="22"/>
        </w:rPr>
        <w:t>图</w:t>
      </w:r>
      <w:r w:rsidRPr="00E306D2">
        <w:rPr>
          <w:rFonts w:ascii="Times New Roman" w:eastAsia="宋体" w:hAnsi="Times New Roman"/>
          <w:sz w:val="22"/>
          <w:szCs w:val="22"/>
        </w:rPr>
        <w:t>2</w:t>
      </w:r>
      <w:r w:rsidRPr="00E306D2">
        <w:rPr>
          <w:rFonts w:ascii="Times New Roman" w:eastAsia="宋体" w:hAnsi="Times New Roman"/>
          <w:sz w:val="22"/>
          <w:szCs w:val="22"/>
        </w:rPr>
        <w:t>展示了该任务的一个具体示例。图中左侧展示了任务的第一阶段，即句子分类。在此阶段，文档</w:t>
      </w:r>
      <m:oMath>
        <m:r>
          <m:rPr>
            <m:scr m:val="script"/>
          </m:rPr>
          <w:rPr>
            <w:rFonts w:ascii="Cambria Math" w:eastAsia="宋体" w:hAnsi="Cambria Math"/>
            <w:sz w:val="22"/>
            <w:szCs w:val="22"/>
          </w:rPr>
          <m:t>D</m:t>
        </m:r>
      </m:oMath>
      <w:r w:rsidR="00901544">
        <w:rPr>
          <w:rFonts w:ascii="Times New Roman" w:eastAsia="宋体" w:hAnsi="Times New Roman" w:hint="eastAsia"/>
          <w:sz w:val="22"/>
          <w:szCs w:val="22"/>
        </w:rPr>
        <w:t>中的</w:t>
      </w:r>
      <w:r w:rsidR="00F30E8F">
        <w:rPr>
          <w:rFonts w:ascii="Times New Roman" w:eastAsia="宋体" w:hAnsi="Times New Roman" w:hint="eastAsia"/>
          <w:sz w:val="22"/>
          <w:szCs w:val="22"/>
        </w:rPr>
        <w:t>句子</w:t>
      </w:r>
      <m:oMath>
        <m:sSub>
          <m:sSubPr>
            <m:ctrlPr>
              <w:rPr>
                <w:rFonts w:ascii="Cambria Math" w:eastAsia="宋体" w:hAnsi="Cambria Math"/>
                <w:i/>
                <w:sz w:val="22"/>
                <w:szCs w:val="22"/>
              </w:rPr>
            </m:ctrlPr>
          </m:sSubPr>
          <m:e>
            <m:r>
              <w:rPr>
                <w:rFonts w:ascii="Cambria Math" w:eastAsia="宋体" w:hAnsi="Cambria Math"/>
                <w:sz w:val="22"/>
                <w:szCs w:val="22"/>
              </w:rPr>
              <m:t>s</m:t>
            </m:r>
          </m:e>
          <m:sub>
            <m:r>
              <w:rPr>
                <w:rFonts w:ascii="Cambria Math" w:eastAsia="宋体" w:hAnsi="Cambria Math"/>
                <w:sz w:val="22"/>
                <w:szCs w:val="22"/>
              </w:rPr>
              <m:t>i</m:t>
            </m:r>
          </m:sub>
        </m:sSub>
      </m:oMath>
      <w:r w:rsidR="00F30E8F">
        <w:rPr>
          <w:rFonts w:ascii="Times New Roman" w:eastAsia="宋体" w:hAnsi="Times New Roman" w:hint="eastAsia"/>
          <w:sz w:val="22"/>
          <w:szCs w:val="22"/>
        </w:rPr>
        <w:t>被依次输入到分类器</w:t>
      </w:r>
      <m:oMath>
        <m:r>
          <w:rPr>
            <w:rFonts w:ascii="Cambria Math" w:eastAsia="宋体" w:hAnsi="Cambria Math"/>
            <w:sz w:val="22"/>
            <w:szCs w:val="22"/>
          </w:rPr>
          <m:t>f</m:t>
        </m:r>
      </m:oMath>
      <w:r w:rsidR="00F30E8F">
        <w:rPr>
          <w:rFonts w:ascii="Times New Roman" w:eastAsia="宋体" w:hAnsi="Times New Roman" w:hint="eastAsia"/>
          <w:sz w:val="22"/>
          <w:szCs w:val="22"/>
        </w:rPr>
        <w:t>中，</w:t>
      </w:r>
      <w:r>
        <w:rPr>
          <w:rFonts w:ascii="Times New Roman" w:eastAsia="宋体" w:hAnsi="Times New Roman" w:hint="eastAsia"/>
          <w:sz w:val="22"/>
          <w:szCs w:val="22"/>
        </w:rPr>
        <w:t>分类器</w:t>
      </w:r>
      <m:oMath>
        <m:r>
          <w:rPr>
            <w:rFonts w:ascii="Cambria Math" w:eastAsia="宋体" w:hAnsi="Cambria Math"/>
            <w:sz w:val="22"/>
            <w:szCs w:val="22"/>
          </w:rPr>
          <m:t>f</m:t>
        </m:r>
      </m:oMath>
      <w:r w:rsidR="00F30E8F">
        <w:rPr>
          <w:rFonts w:ascii="Times New Roman" w:eastAsia="宋体" w:hAnsi="Times New Roman" w:hint="eastAsia"/>
          <w:sz w:val="22"/>
          <w:szCs w:val="22"/>
        </w:rPr>
        <w:t>为</w:t>
      </w:r>
      <w:r>
        <w:rPr>
          <w:rFonts w:ascii="Times New Roman" w:eastAsia="宋体" w:hAnsi="Times New Roman" w:hint="eastAsia"/>
          <w:sz w:val="22"/>
          <w:szCs w:val="22"/>
        </w:rPr>
        <w:t>每个</w:t>
      </w:r>
      <w:r w:rsidR="00F30E8F">
        <w:rPr>
          <w:rFonts w:ascii="Times New Roman" w:eastAsia="宋体" w:hAnsi="Times New Roman" w:hint="eastAsia"/>
          <w:sz w:val="22"/>
          <w:szCs w:val="22"/>
        </w:rPr>
        <w:t>句子</w:t>
      </w:r>
      <m:oMath>
        <m:sSub>
          <m:sSubPr>
            <m:ctrlPr>
              <w:rPr>
                <w:rFonts w:ascii="Cambria Math" w:eastAsia="宋体" w:hAnsi="Cambria Math"/>
                <w:i/>
                <w:sz w:val="22"/>
                <w:szCs w:val="22"/>
              </w:rPr>
            </m:ctrlPr>
          </m:sSubPr>
          <m:e>
            <m:r>
              <w:rPr>
                <w:rFonts w:ascii="Cambria Math" w:eastAsia="宋体" w:hAnsi="Cambria Math"/>
                <w:sz w:val="22"/>
                <w:szCs w:val="22"/>
              </w:rPr>
              <m:t>s</m:t>
            </m:r>
          </m:e>
          <m:sub>
            <m:r>
              <w:rPr>
                <w:rFonts w:ascii="Cambria Math" w:eastAsia="宋体" w:hAnsi="Cambria Math"/>
                <w:sz w:val="22"/>
                <w:szCs w:val="22"/>
              </w:rPr>
              <m:t>i</m:t>
            </m:r>
          </m:sub>
        </m:sSub>
      </m:oMath>
      <w:r w:rsidR="00F30E8F">
        <w:rPr>
          <w:rFonts w:ascii="Times New Roman" w:eastAsia="宋体" w:hAnsi="Times New Roman" w:hint="eastAsia"/>
          <w:sz w:val="22"/>
          <w:szCs w:val="22"/>
        </w:rPr>
        <w:t>分配</w:t>
      </w:r>
      <w:r>
        <w:rPr>
          <w:rFonts w:ascii="Times New Roman" w:eastAsia="宋体" w:hAnsi="Times New Roman" w:hint="eastAsia"/>
          <w:sz w:val="22"/>
          <w:szCs w:val="22"/>
        </w:rPr>
        <w:t>一个</w:t>
      </w:r>
      <w:r w:rsidR="00F30E8F">
        <w:rPr>
          <w:rFonts w:ascii="Times New Roman" w:eastAsia="宋体" w:hAnsi="Times New Roman" w:hint="eastAsia"/>
          <w:sz w:val="22"/>
          <w:szCs w:val="22"/>
        </w:rPr>
        <w:t>声明类型标签。</w:t>
      </w:r>
      <w:r>
        <w:rPr>
          <w:rFonts w:ascii="Times New Roman" w:eastAsia="宋体" w:hAnsi="Times New Roman" w:hint="eastAsia"/>
          <w:sz w:val="22"/>
          <w:szCs w:val="22"/>
        </w:rPr>
        <w:t>如图所示</w:t>
      </w:r>
      <w:r w:rsidR="00F30E8F">
        <w:rPr>
          <w:rFonts w:ascii="Times New Roman" w:eastAsia="宋体" w:hAnsi="Times New Roman" w:hint="eastAsia"/>
          <w:sz w:val="22"/>
          <w:szCs w:val="22"/>
        </w:rPr>
        <w:t>，句子</w:t>
      </w:r>
      <m:oMath>
        <m:sSub>
          <m:sSubPr>
            <m:ctrlPr>
              <w:rPr>
                <w:rFonts w:ascii="Cambria Math" w:eastAsia="宋体" w:hAnsi="Cambria Math"/>
                <w:i/>
                <w:sz w:val="22"/>
                <w:szCs w:val="22"/>
              </w:rPr>
            </m:ctrlPr>
          </m:sSubPr>
          <m:e>
            <m:r>
              <w:rPr>
                <w:rFonts w:ascii="Cambria Math" w:eastAsia="宋体" w:hAnsi="Cambria Math"/>
                <w:sz w:val="22"/>
                <w:szCs w:val="22"/>
              </w:rPr>
              <m:t>s</m:t>
            </m:r>
          </m:e>
          <m:sub>
            <m:r>
              <w:rPr>
                <w:rFonts w:ascii="Cambria Math" w:eastAsia="宋体" w:hAnsi="Cambria Math"/>
                <w:sz w:val="22"/>
                <w:szCs w:val="22"/>
              </w:rPr>
              <m:t>4</m:t>
            </m:r>
          </m:sub>
        </m:sSub>
      </m:oMath>
      <w:r w:rsidR="00F30E8F">
        <w:rPr>
          <w:rFonts w:ascii="Times New Roman" w:eastAsia="宋体" w:hAnsi="Times New Roman" w:hint="eastAsia"/>
          <w:sz w:val="22"/>
          <w:szCs w:val="22"/>
        </w:rPr>
        <w:t>为“</w:t>
      </w:r>
      <w:r w:rsidR="00F30E8F" w:rsidRPr="009C2488">
        <w:rPr>
          <w:rFonts w:ascii="Times New Roman" w:eastAsia="宋体" w:hAnsi="Times New Roman"/>
          <w:sz w:val="22"/>
          <w:szCs w:val="22"/>
        </w:rPr>
        <w:t>In addition to the information referred to in paragraph</w:t>
      </w:r>
      <w:r w:rsidR="00F30E8F" w:rsidRPr="009C2488">
        <w:rPr>
          <w:rFonts w:ascii="Times New Roman" w:eastAsia="宋体" w:hAnsi="Times New Roman" w:hint="eastAsia"/>
          <w:sz w:val="22"/>
          <w:szCs w:val="22"/>
        </w:rPr>
        <w:t xml:space="preserve"> </w:t>
      </w:r>
      <w:r w:rsidR="00F30E8F" w:rsidRPr="009C2488">
        <w:rPr>
          <w:rFonts w:ascii="Times New Roman" w:eastAsia="宋体" w:hAnsi="Times New Roman"/>
          <w:sz w:val="22"/>
          <w:szCs w:val="22"/>
        </w:rPr>
        <w:t>1, the controller shall, at the time when personal data</w:t>
      </w:r>
      <w:r w:rsidR="00F30E8F" w:rsidRPr="009C2488">
        <w:rPr>
          <w:rFonts w:ascii="Times New Roman" w:eastAsia="宋体" w:hAnsi="Times New Roman" w:hint="eastAsia"/>
          <w:sz w:val="22"/>
          <w:szCs w:val="22"/>
        </w:rPr>
        <w:t xml:space="preserve"> </w:t>
      </w:r>
      <w:r w:rsidR="00F30E8F" w:rsidRPr="009C2488">
        <w:rPr>
          <w:rFonts w:ascii="Times New Roman" w:eastAsia="宋体" w:hAnsi="Times New Roman"/>
          <w:sz w:val="22"/>
          <w:szCs w:val="22"/>
        </w:rPr>
        <w:t>are obtained,</w:t>
      </w:r>
      <w:r w:rsidR="0031218E" w:rsidRPr="009C2488">
        <w:rPr>
          <w:rFonts w:ascii="Times New Roman" w:eastAsia="宋体" w:hAnsi="Times New Roman" w:hint="eastAsia"/>
          <w:sz w:val="22"/>
          <w:szCs w:val="22"/>
        </w:rPr>
        <w:t xml:space="preserve"> </w:t>
      </w:r>
      <w:r w:rsidR="00F30E8F" w:rsidRPr="009C2488">
        <w:rPr>
          <w:rFonts w:ascii="Times New Roman" w:eastAsia="宋体" w:hAnsi="Times New Roman"/>
          <w:sz w:val="22"/>
          <w:szCs w:val="22"/>
        </w:rPr>
        <w:t>provide the data subject with the</w:t>
      </w:r>
      <w:r w:rsidR="0031218E" w:rsidRPr="009C2488">
        <w:rPr>
          <w:rFonts w:ascii="Times New Roman" w:eastAsia="宋体" w:hAnsi="Times New Roman" w:hint="eastAsia"/>
          <w:sz w:val="22"/>
          <w:szCs w:val="22"/>
        </w:rPr>
        <w:t xml:space="preserve"> </w:t>
      </w:r>
      <w:r w:rsidR="00F30E8F" w:rsidRPr="009C2488">
        <w:rPr>
          <w:rFonts w:ascii="Times New Roman" w:eastAsia="宋体" w:hAnsi="Times New Roman"/>
          <w:sz w:val="22"/>
          <w:szCs w:val="22"/>
        </w:rPr>
        <w:t>following further information necessary to ensure fair</w:t>
      </w:r>
      <w:r w:rsidR="0031218E" w:rsidRPr="009C2488">
        <w:rPr>
          <w:rFonts w:ascii="Times New Roman" w:eastAsia="宋体" w:hAnsi="Times New Roman" w:hint="eastAsia"/>
          <w:sz w:val="22"/>
          <w:szCs w:val="22"/>
        </w:rPr>
        <w:t xml:space="preserve"> </w:t>
      </w:r>
      <w:r w:rsidR="00F30E8F" w:rsidRPr="009C2488">
        <w:rPr>
          <w:rFonts w:ascii="Times New Roman" w:eastAsia="宋体" w:hAnsi="Times New Roman"/>
          <w:sz w:val="22"/>
          <w:szCs w:val="22"/>
        </w:rPr>
        <w:t>and transparent processing:</w:t>
      </w:r>
      <w:r w:rsidR="00F30E8F">
        <w:rPr>
          <w:rFonts w:ascii="Times New Roman" w:eastAsia="宋体" w:hAnsi="Times New Roman" w:hint="eastAsia"/>
          <w:sz w:val="22"/>
          <w:szCs w:val="22"/>
        </w:rPr>
        <w:t>”，其被分配的声明标签是“</w:t>
      </w:r>
      <w:r w:rsidR="0031218E" w:rsidRPr="009C2488">
        <w:rPr>
          <w:rFonts w:ascii="Times New Roman" w:eastAsia="宋体" w:hAnsi="Times New Roman" w:hint="eastAsia"/>
          <w:sz w:val="22"/>
          <w:szCs w:val="22"/>
        </w:rPr>
        <w:t>Collect Presonal Information</w:t>
      </w:r>
      <w:r w:rsidR="00F30E8F">
        <w:rPr>
          <w:rFonts w:ascii="Times New Roman" w:eastAsia="宋体" w:hAnsi="Times New Roman" w:hint="eastAsia"/>
          <w:sz w:val="22"/>
          <w:szCs w:val="22"/>
        </w:rPr>
        <w:t>”</w:t>
      </w:r>
      <w:r>
        <w:rPr>
          <w:rFonts w:ascii="Times New Roman" w:eastAsia="宋体" w:hAnsi="Times New Roman" w:hint="eastAsia"/>
          <w:sz w:val="22"/>
          <w:szCs w:val="22"/>
        </w:rPr>
        <w:t>；</w:t>
      </w:r>
      <w:r w:rsidR="00F30E8F">
        <w:rPr>
          <w:rFonts w:ascii="Times New Roman" w:eastAsia="宋体" w:hAnsi="Times New Roman" w:hint="eastAsia"/>
          <w:sz w:val="22"/>
          <w:szCs w:val="22"/>
        </w:rPr>
        <w:t>而句子</w:t>
      </w:r>
      <m:oMath>
        <m:sSub>
          <m:sSubPr>
            <m:ctrlPr>
              <w:rPr>
                <w:rFonts w:ascii="Cambria Math" w:eastAsia="宋体" w:hAnsi="Cambria Math"/>
                <w:i/>
                <w:sz w:val="22"/>
                <w:szCs w:val="22"/>
              </w:rPr>
            </m:ctrlPr>
          </m:sSubPr>
          <m:e>
            <m:r>
              <w:rPr>
                <w:rFonts w:ascii="Cambria Math" w:eastAsia="宋体" w:hAnsi="Cambria Math"/>
                <w:sz w:val="22"/>
                <w:szCs w:val="22"/>
              </w:rPr>
              <m:t>s</m:t>
            </m:r>
          </m:e>
          <m:sub>
            <m:r>
              <w:rPr>
                <w:rFonts w:ascii="Cambria Math" w:eastAsia="宋体" w:hAnsi="Cambria Math"/>
                <w:sz w:val="22"/>
                <w:szCs w:val="22"/>
              </w:rPr>
              <m:t>5</m:t>
            </m:r>
          </m:sub>
        </m:sSub>
      </m:oMath>
      <w:r w:rsidR="00F30E8F">
        <w:rPr>
          <w:rFonts w:ascii="Times New Roman" w:eastAsia="宋体" w:hAnsi="Times New Roman" w:hint="eastAsia"/>
          <w:sz w:val="22"/>
          <w:szCs w:val="22"/>
        </w:rPr>
        <w:t>为“</w:t>
      </w:r>
      <w:r w:rsidR="0031218E" w:rsidRPr="009C2488">
        <w:rPr>
          <w:rFonts w:ascii="Times New Roman" w:eastAsia="宋体" w:hAnsi="Times New Roman" w:hint="eastAsia"/>
          <w:sz w:val="22"/>
          <w:szCs w:val="22"/>
        </w:rPr>
        <w:t xml:space="preserve">(a) </w:t>
      </w:r>
      <w:r w:rsidR="0031218E" w:rsidRPr="009C2488">
        <w:rPr>
          <w:rFonts w:ascii="Times New Roman" w:eastAsia="宋体" w:hAnsi="Times New Roman"/>
          <w:sz w:val="22"/>
          <w:szCs w:val="22"/>
        </w:rPr>
        <w:t>the period for which the personal data will be</w:t>
      </w:r>
      <w:r w:rsidR="0031218E" w:rsidRPr="009C2488">
        <w:rPr>
          <w:rFonts w:ascii="Times New Roman" w:eastAsia="宋体" w:hAnsi="Times New Roman" w:hint="eastAsia"/>
          <w:sz w:val="22"/>
          <w:szCs w:val="22"/>
        </w:rPr>
        <w:t xml:space="preserve"> </w:t>
      </w:r>
      <w:r w:rsidR="0031218E" w:rsidRPr="009C2488">
        <w:rPr>
          <w:rFonts w:ascii="Times New Roman" w:eastAsia="宋体" w:hAnsi="Times New Roman"/>
          <w:sz w:val="22"/>
          <w:szCs w:val="22"/>
        </w:rPr>
        <w:t>stored, or if that is not possible, the criteria used to</w:t>
      </w:r>
      <w:r w:rsidR="0031218E" w:rsidRPr="009C2488">
        <w:rPr>
          <w:rFonts w:ascii="Times New Roman" w:eastAsia="宋体" w:hAnsi="Times New Roman" w:hint="eastAsia"/>
          <w:sz w:val="22"/>
          <w:szCs w:val="22"/>
        </w:rPr>
        <w:t xml:space="preserve"> </w:t>
      </w:r>
      <w:r w:rsidR="0031218E" w:rsidRPr="009C2488">
        <w:rPr>
          <w:rFonts w:ascii="Times New Roman" w:eastAsia="宋体" w:hAnsi="Times New Roman"/>
          <w:sz w:val="22"/>
          <w:szCs w:val="22"/>
        </w:rPr>
        <w:t>determine that period:</w:t>
      </w:r>
      <w:r w:rsidR="00F30E8F">
        <w:rPr>
          <w:rFonts w:ascii="Times New Roman" w:eastAsia="宋体" w:hAnsi="Times New Roman" w:hint="eastAsia"/>
          <w:sz w:val="22"/>
          <w:szCs w:val="22"/>
        </w:rPr>
        <w:t>”，其标签</w:t>
      </w:r>
      <w:r>
        <w:rPr>
          <w:rFonts w:ascii="Times New Roman" w:eastAsia="宋体" w:hAnsi="Times New Roman" w:hint="eastAsia"/>
          <w:sz w:val="22"/>
          <w:szCs w:val="22"/>
        </w:rPr>
        <w:t>为</w:t>
      </w:r>
      <w:r w:rsidR="00F30E8F">
        <w:rPr>
          <w:rFonts w:ascii="Times New Roman" w:eastAsia="宋体" w:hAnsi="Times New Roman" w:hint="eastAsia"/>
          <w:sz w:val="22"/>
          <w:szCs w:val="22"/>
        </w:rPr>
        <w:t>“</w:t>
      </w:r>
      <w:r w:rsidR="0031218E">
        <w:rPr>
          <w:rFonts w:ascii="Times New Roman" w:eastAsia="宋体" w:hAnsi="Times New Roman" w:hint="eastAsia"/>
          <w:sz w:val="22"/>
          <w:szCs w:val="22"/>
        </w:rPr>
        <w:t>Data Retention Period</w:t>
      </w:r>
      <w:r w:rsidR="00F30E8F">
        <w:rPr>
          <w:rFonts w:ascii="Times New Roman" w:eastAsia="宋体" w:hAnsi="Times New Roman" w:hint="eastAsia"/>
          <w:sz w:val="22"/>
          <w:szCs w:val="22"/>
        </w:rPr>
        <w:t>”。在第二阶段，我们</w:t>
      </w:r>
      <w:r>
        <w:rPr>
          <w:rFonts w:ascii="Times New Roman" w:eastAsia="宋体" w:hAnsi="Times New Roman" w:hint="eastAsia"/>
          <w:sz w:val="22"/>
          <w:szCs w:val="22"/>
        </w:rPr>
        <w:t>根据预先构建的规则集进行检查。</w:t>
      </w:r>
      <w:r w:rsidR="00F30E8F">
        <w:rPr>
          <w:rFonts w:ascii="Times New Roman" w:eastAsia="宋体" w:hAnsi="Times New Roman" w:hint="eastAsia"/>
          <w:sz w:val="22"/>
          <w:szCs w:val="22"/>
        </w:rPr>
        <w:t>如果规则集中存在规则“</w:t>
      </w:r>
      <w:r w:rsidR="00F30E8F">
        <w:rPr>
          <w:rFonts w:ascii="Times New Roman" w:eastAsia="宋体" w:hAnsi="Times New Roman" w:hint="eastAsia"/>
          <w:sz w:val="22"/>
          <w:szCs w:val="22"/>
        </w:rPr>
        <w:t>IF Collect Presonal Information THEN Data Retention Period</w:t>
      </w:r>
      <w:r w:rsidR="00F30E8F">
        <w:rPr>
          <w:rFonts w:ascii="Times New Roman" w:eastAsia="宋体" w:hAnsi="Times New Roman" w:hint="eastAsia"/>
          <w:sz w:val="22"/>
          <w:szCs w:val="22"/>
        </w:rPr>
        <w:t>”，</w:t>
      </w:r>
      <w:r>
        <w:rPr>
          <w:rFonts w:ascii="Times New Roman" w:eastAsia="宋体" w:hAnsi="Times New Roman" w:hint="eastAsia"/>
          <w:sz w:val="22"/>
          <w:szCs w:val="22"/>
        </w:rPr>
        <w:t>则表示</w:t>
      </w:r>
      <w:r w:rsidR="00F30E8F">
        <w:rPr>
          <w:rFonts w:ascii="Times New Roman" w:eastAsia="宋体" w:hAnsi="Times New Roman" w:hint="eastAsia"/>
          <w:sz w:val="22"/>
          <w:szCs w:val="22"/>
        </w:rPr>
        <w:t>文档</w:t>
      </w:r>
      <m:oMath>
        <m:r>
          <m:rPr>
            <m:scr m:val="script"/>
          </m:rPr>
          <w:rPr>
            <w:rFonts w:ascii="Cambria Math" w:eastAsia="宋体" w:hAnsi="Cambria Math"/>
            <w:sz w:val="22"/>
            <w:szCs w:val="22"/>
          </w:rPr>
          <m:t>D</m:t>
        </m:r>
      </m:oMath>
      <w:r w:rsidR="00F30E8F">
        <w:rPr>
          <w:rFonts w:ascii="Times New Roman" w:eastAsia="宋体" w:hAnsi="Times New Roman" w:hint="eastAsia"/>
          <w:sz w:val="22"/>
          <w:szCs w:val="22"/>
        </w:rPr>
        <w:t>中必须同时</w:t>
      </w:r>
      <w:r>
        <w:rPr>
          <w:rFonts w:ascii="Times New Roman" w:eastAsia="宋体" w:hAnsi="Times New Roman" w:hint="eastAsia"/>
          <w:sz w:val="22"/>
          <w:szCs w:val="22"/>
        </w:rPr>
        <w:t>包含</w:t>
      </w:r>
      <w:r w:rsidR="00F30E8F">
        <w:rPr>
          <w:rFonts w:ascii="Times New Roman" w:eastAsia="宋体" w:hAnsi="Times New Roman" w:hint="eastAsia"/>
          <w:sz w:val="22"/>
          <w:szCs w:val="22"/>
        </w:rPr>
        <w:t>“</w:t>
      </w:r>
      <w:r w:rsidR="0031218E" w:rsidRPr="009C2488">
        <w:rPr>
          <w:rFonts w:ascii="Times New Roman" w:eastAsia="宋体" w:hAnsi="Times New Roman" w:hint="eastAsia"/>
          <w:sz w:val="22"/>
          <w:szCs w:val="22"/>
        </w:rPr>
        <w:t>Collect Presonal Information</w:t>
      </w:r>
      <w:r w:rsidR="00F30E8F">
        <w:rPr>
          <w:rFonts w:ascii="Times New Roman" w:eastAsia="宋体" w:hAnsi="Times New Roman" w:hint="eastAsia"/>
          <w:sz w:val="22"/>
          <w:szCs w:val="22"/>
        </w:rPr>
        <w:t>”和“</w:t>
      </w:r>
      <w:r w:rsidR="0031218E" w:rsidRPr="009C2488">
        <w:rPr>
          <w:rFonts w:ascii="Times New Roman" w:eastAsia="宋体" w:hAnsi="Times New Roman" w:hint="eastAsia"/>
          <w:sz w:val="22"/>
          <w:szCs w:val="22"/>
        </w:rPr>
        <w:t>Data Retention Period</w:t>
      </w:r>
      <w:r w:rsidR="00F30E8F">
        <w:rPr>
          <w:rFonts w:ascii="Times New Roman" w:eastAsia="宋体" w:hAnsi="Times New Roman" w:hint="eastAsia"/>
          <w:sz w:val="22"/>
          <w:szCs w:val="22"/>
        </w:rPr>
        <w:t>”</w:t>
      </w:r>
      <w:r>
        <w:rPr>
          <w:rFonts w:ascii="Times New Roman" w:eastAsia="宋体" w:hAnsi="Times New Roman" w:hint="eastAsia"/>
          <w:sz w:val="22"/>
          <w:szCs w:val="22"/>
        </w:rPr>
        <w:t>这两个标签</w:t>
      </w:r>
      <w:r w:rsidR="00F30E8F">
        <w:rPr>
          <w:rFonts w:ascii="Times New Roman" w:eastAsia="宋体" w:hAnsi="Times New Roman" w:hint="eastAsia"/>
          <w:sz w:val="22"/>
          <w:szCs w:val="22"/>
        </w:rPr>
        <w:t>。如果文档</w:t>
      </w:r>
      <m:oMath>
        <m:r>
          <m:rPr>
            <m:scr m:val="script"/>
          </m:rPr>
          <w:rPr>
            <w:rFonts w:ascii="Cambria Math" w:eastAsia="宋体" w:hAnsi="Cambria Math"/>
            <w:sz w:val="22"/>
            <w:szCs w:val="22"/>
          </w:rPr>
          <m:t>D</m:t>
        </m:r>
      </m:oMath>
      <w:r w:rsidR="00F30E8F">
        <w:rPr>
          <w:rFonts w:ascii="Times New Roman" w:eastAsia="宋体" w:hAnsi="Times New Roman" w:hint="eastAsia"/>
          <w:sz w:val="22"/>
          <w:szCs w:val="22"/>
        </w:rPr>
        <w:t>中只存在标签“</w:t>
      </w:r>
      <w:r w:rsidR="0031218E" w:rsidRPr="009C2488">
        <w:rPr>
          <w:rFonts w:ascii="Times New Roman" w:eastAsia="宋体" w:hAnsi="Times New Roman" w:hint="eastAsia"/>
          <w:sz w:val="22"/>
          <w:szCs w:val="22"/>
        </w:rPr>
        <w:t>Collect Presonal Information</w:t>
      </w:r>
      <w:r w:rsidR="00F30E8F">
        <w:rPr>
          <w:rFonts w:ascii="Times New Roman" w:eastAsia="宋体" w:hAnsi="Times New Roman" w:hint="eastAsia"/>
          <w:sz w:val="22"/>
          <w:szCs w:val="22"/>
        </w:rPr>
        <w:t>”而缺少标签“</w:t>
      </w:r>
      <w:r w:rsidR="0031218E" w:rsidRPr="009C2488">
        <w:rPr>
          <w:rFonts w:ascii="Times New Roman" w:eastAsia="宋体" w:hAnsi="Times New Roman" w:hint="eastAsia"/>
          <w:sz w:val="22"/>
          <w:szCs w:val="22"/>
        </w:rPr>
        <w:t>Data Retention Period</w:t>
      </w:r>
      <w:r w:rsidR="00F30E8F">
        <w:rPr>
          <w:rFonts w:ascii="Times New Roman" w:eastAsia="宋体" w:hAnsi="Times New Roman" w:hint="eastAsia"/>
          <w:sz w:val="22"/>
          <w:szCs w:val="22"/>
        </w:rPr>
        <w:t>”，则判定该文档存在合规违反。</w:t>
      </w:r>
    </w:p>
    <w:p w14:paraId="4105288C" w14:textId="77777777" w:rsidR="007B2BE8" w:rsidRDefault="007B2BE8">
      <w:pPr>
        <w:snapToGrid w:val="0"/>
        <w:spacing w:line="380" w:lineRule="exact"/>
        <w:ind w:firstLineChars="200" w:firstLine="440"/>
        <w:rPr>
          <w:rFonts w:ascii="Times New Roman" w:eastAsia="宋体" w:hAnsi="Times New Roman"/>
          <w:sz w:val="22"/>
          <w:szCs w:val="22"/>
        </w:rPr>
      </w:pPr>
    </w:p>
    <w:p w14:paraId="4050D8E9" w14:textId="626ED3C3" w:rsidR="007B2BE8" w:rsidRDefault="00CE765E" w:rsidP="007B2BE8">
      <w:pPr>
        <w:snapToGrid w:val="0"/>
        <w:jc w:val="center"/>
        <w:rPr>
          <w:rFonts w:ascii="Times New Roman" w:eastAsia="宋体" w:hAnsi="Times New Roman"/>
          <w:sz w:val="22"/>
          <w:szCs w:val="22"/>
        </w:rPr>
      </w:pPr>
      <w:r>
        <w:rPr>
          <w:noProof/>
        </w:rPr>
        <w:drawing>
          <wp:inline distT="0" distB="0" distL="0" distR="0" wp14:anchorId="50BED866" wp14:editId="54AB0D3B">
            <wp:extent cx="3717159" cy="2767448"/>
            <wp:effectExtent l="0" t="0" r="0" b="0"/>
            <wp:docPr id="9815418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541871" name=""/>
                    <pic:cNvPicPr/>
                  </pic:nvPicPr>
                  <pic:blipFill>
                    <a:blip r:embed="rId9"/>
                    <a:stretch>
                      <a:fillRect/>
                    </a:stretch>
                  </pic:blipFill>
                  <pic:spPr>
                    <a:xfrm>
                      <a:off x="0" y="0"/>
                      <a:ext cx="3725973" cy="2774010"/>
                    </a:xfrm>
                    <a:prstGeom prst="rect">
                      <a:avLst/>
                    </a:prstGeom>
                  </pic:spPr>
                </pic:pic>
              </a:graphicData>
            </a:graphic>
          </wp:inline>
        </w:drawing>
      </w:r>
    </w:p>
    <w:p w14:paraId="02BE2204" w14:textId="4745FA96" w:rsidR="007B2BE8" w:rsidRPr="009C2488" w:rsidRDefault="007B2BE8" w:rsidP="009C2488">
      <w:pPr>
        <w:snapToGrid w:val="0"/>
        <w:spacing w:beforeLines="50" w:before="156" w:afterLines="100" w:after="312"/>
        <w:ind w:firstLineChars="200" w:firstLine="442"/>
        <w:rPr>
          <w:rFonts w:eastAsia="宋体"/>
          <w:sz w:val="22"/>
          <w:szCs w:val="22"/>
        </w:rPr>
      </w:pPr>
      <w:r w:rsidRPr="007B2BE8">
        <w:rPr>
          <w:rFonts w:ascii="Times New Roman" w:eastAsia="宋体" w:hAnsi="Times New Roman" w:hint="eastAsia"/>
          <w:b/>
          <w:bCs/>
          <w:sz w:val="22"/>
          <w:szCs w:val="22"/>
        </w:rPr>
        <w:t>Figure 2</w:t>
      </w:r>
      <w:r>
        <w:rPr>
          <w:rFonts w:ascii="Times New Roman" w:eastAsia="宋体" w:hAnsi="Times New Roman" w:hint="eastAsia"/>
          <w:b/>
          <w:bCs/>
          <w:sz w:val="22"/>
          <w:szCs w:val="22"/>
        </w:rPr>
        <w:t xml:space="preserve"> </w:t>
      </w:r>
      <w:r w:rsidR="009C2488" w:rsidRPr="009C2488">
        <w:rPr>
          <w:rFonts w:ascii="Times New Roman" w:eastAsia="宋体" w:hAnsi="Times New Roman"/>
          <w:sz w:val="22"/>
          <w:szCs w:val="22"/>
        </w:rPr>
        <w:t xml:space="preserve">This diagram illustrates a specific example of </w:t>
      </w:r>
      <w:r w:rsidR="009C2488">
        <w:rPr>
          <w:rFonts w:ascii="Times New Roman" w:eastAsia="宋体" w:hAnsi="Times New Roman" w:hint="eastAsia"/>
          <w:sz w:val="22"/>
          <w:szCs w:val="22"/>
        </w:rPr>
        <w:t>p</w:t>
      </w:r>
      <w:r w:rsidR="009C2488" w:rsidRPr="009C2488">
        <w:rPr>
          <w:rFonts w:ascii="Times New Roman" w:eastAsia="宋体" w:hAnsi="Times New Roman"/>
          <w:sz w:val="22"/>
          <w:szCs w:val="22"/>
        </w:rPr>
        <w:t xml:space="preserve">rivacy </w:t>
      </w:r>
      <w:r w:rsidR="009C2488">
        <w:rPr>
          <w:rFonts w:ascii="Times New Roman" w:eastAsia="宋体" w:hAnsi="Times New Roman" w:hint="eastAsia"/>
          <w:sz w:val="22"/>
          <w:szCs w:val="22"/>
        </w:rPr>
        <w:t>p</w:t>
      </w:r>
      <w:r w:rsidR="009C2488" w:rsidRPr="009C2488">
        <w:rPr>
          <w:rFonts w:ascii="Times New Roman" w:eastAsia="宋体" w:hAnsi="Times New Roman"/>
          <w:sz w:val="22"/>
          <w:szCs w:val="22"/>
        </w:rPr>
        <w:t xml:space="preserve">olicy </w:t>
      </w:r>
      <w:r w:rsidR="009C2488">
        <w:rPr>
          <w:rFonts w:ascii="Times New Roman" w:eastAsia="宋体" w:hAnsi="Times New Roman" w:hint="eastAsia"/>
          <w:sz w:val="22"/>
          <w:szCs w:val="22"/>
        </w:rPr>
        <w:t>c</w:t>
      </w:r>
      <w:r w:rsidR="009C2488" w:rsidRPr="009C2488">
        <w:rPr>
          <w:rFonts w:ascii="Times New Roman" w:eastAsia="宋体" w:hAnsi="Times New Roman"/>
          <w:sz w:val="22"/>
          <w:szCs w:val="22"/>
        </w:rPr>
        <w:t xml:space="preserve">ompliance </w:t>
      </w:r>
      <w:r w:rsidR="009C2488">
        <w:rPr>
          <w:rFonts w:ascii="Times New Roman" w:eastAsia="宋体" w:hAnsi="Times New Roman" w:hint="eastAsia"/>
          <w:sz w:val="22"/>
          <w:szCs w:val="22"/>
        </w:rPr>
        <w:t>c</w:t>
      </w:r>
      <w:r w:rsidR="009C2488" w:rsidRPr="009C2488">
        <w:rPr>
          <w:rFonts w:ascii="Times New Roman" w:eastAsia="宋体" w:hAnsi="Times New Roman"/>
          <w:sz w:val="22"/>
          <w:szCs w:val="22"/>
        </w:rPr>
        <w:t>hecking. The task is divided into two phases: the left side of the diagram shows the sentence classification phase, and the right side shows the compliance analysis phase.</w:t>
      </w:r>
    </w:p>
    <w:p w14:paraId="65D051FC" w14:textId="0D3E146E" w:rsidR="00A803B7" w:rsidRDefault="00A803B7" w:rsidP="00A803B7">
      <w:pPr>
        <w:snapToGrid w:val="0"/>
        <w:spacing w:line="360" w:lineRule="exact"/>
        <w:rPr>
          <w:rFonts w:ascii="Times New Roman" w:eastAsia="宋体" w:hAnsi="Times New Roman"/>
          <w:b/>
          <w:bCs/>
          <w:sz w:val="22"/>
          <w:szCs w:val="28"/>
        </w:rPr>
      </w:pPr>
      <w:r>
        <w:rPr>
          <w:rFonts w:ascii="Times New Roman" w:eastAsia="宋体" w:hAnsi="Times New Roman" w:hint="eastAsia"/>
          <w:b/>
          <w:bCs/>
          <w:sz w:val="22"/>
          <w:szCs w:val="28"/>
        </w:rPr>
        <w:t>3.1.3</w:t>
      </w:r>
      <w:r w:rsidR="00B83555" w:rsidRPr="003814DF">
        <w:rPr>
          <w:rFonts w:ascii="Times New Roman" w:eastAsia="宋体" w:hAnsi="Times New Roman" w:hint="eastAsia"/>
          <w:b/>
          <w:bCs/>
          <w:sz w:val="22"/>
          <w:szCs w:val="28"/>
        </w:rPr>
        <w:t>数据集</w:t>
      </w:r>
    </w:p>
    <w:p w14:paraId="7C6855E4" w14:textId="60642D57" w:rsidR="00BA7FC6" w:rsidRDefault="00F13FEA">
      <w:pPr>
        <w:snapToGrid w:val="0"/>
        <w:spacing w:line="360" w:lineRule="exact"/>
        <w:ind w:firstLineChars="200" w:firstLine="442"/>
        <w:rPr>
          <w:rFonts w:ascii="Times New Roman" w:eastAsia="宋体" w:hAnsi="Times New Roman"/>
          <w:sz w:val="22"/>
          <w:szCs w:val="28"/>
        </w:rPr>
      </w:pPr>
      <w:r w:rsidRPr="00F13FEA">
        <w:rPr>
          <w:rFonts w:ascii="Times New Roman" w:eastAsia="宋体" w:hAnsi="Times New Roman" w:hint="eastAsia"/>
          <w:b/>
          <w:bCs/>
          <w:sz w:val="22"/>
          <w:szCs w:val="28"/>
        </w:rPr>
        <w:lastRenderedPageBreak/>
        <w:t>GDPR-13</w:t>
      </w:r>
      <w:r w:rsidRPr="00F13FEA">
        <w:rPr>
          <w:rFonts w:ascii="Times New Roman" w:eastAsia="宋体" w:hAnsi="Times New Roman" w:hint="eastAsia"/>
          <w:b/>
          <w:bCs/>
          <w:sz w:val="22"/>
          <w:szCs w:val="28"/>
        </w:rPr>
        <w:t>：</w:t>
      </w:r>
      <w:r>
        <w:rPr>
          <w:rFonts w:ascii="Times New Roman" w:eastAsia="宋体" w:hAnsi="Times New Roman" w:hint="eastAsia"/>
          <w:sz w:val="22"/>
          <w:szCs w:val="28"/>
        </w:rPr>
        <w:t>为了</w:t>
      </w:r>
      <w:r w:rsidRPr="003814DF">
        <w:rPr>
          <w:rFonts w:ascii="Times New Roman" w:eastAsia="宋体" w:hAnsi="Times New Roman" w:hint="eastAsia"/>
          <w:sz w:val="22"/>
          <w:szCs w:val="28"/>
        </w:rPr>
        <w:t>便于后续讨论，本文将</w:t>
      </w:r>
      <w:r>
        <w:rPr>
          <w:rFonts w:ascii="Times New Roman" w:eastAsia="宋体" w:hAnsi="Times New Roman" w:hint="eastAsia"/>
          <w:sz w:val="22"/>
          <w:szCs w:val="28"/>
        </w:rPr>
        <w:t>Liu</w:t>
      </w:r>
      <w:r>
        <w:rPr>
          <w:rFonts w:ascii="Times New Roman" w:eastAsia="宋体" w:hAnsi="Times New Roman" w:hint="eastAsia"/>
          <w:sz w:val="22"/>
          <w:szCs w:val="28"/>
        </w:rPr>
        <w:t>等人的</w:t>
      </w:r>
      <w:r w:rsidRPr="003814DF">
        <w:rPr>
          <w:rFonts w:ascii="Times New Roman" w:eastAsia="宋体" w:hAnsi="Times New Roman" w:hint="eastAsia"/>
          <w:sz w:val="22"/>
          <w:szCs w:val="28"/>
        </w:rPr>
        <w:t>数据集命名为</w:t>
      </w:r>
      <w:r w:rsidRPr="003814DF">
        <w:rPr>
          <w:rFonts w:ascii="Times New Roman" w:eastAsia="宋体" w:hAnsi="Times New Roman" w:hint="eastAsia"/>
          <w:sz w:val="22"/>
          <w:szCs w:val="28"/>
        </w:rPr>
        <w:t>GDPR-13</w:t>
      </w:r>
      <w:r w:rsidRPr="003814DF">
        <w:rPr>
          <w:rFonts w:ascii="Times New Roman" w:eastAsia="宋体" w:hAnsi="Times New Roman" w:hint="eastAsia"/>
          <w:sz w:val="22"/>
          <w:szCs w:val="28"/>
        </w:rPr>
        <w:t>。</w:t>
      </w:r>
      <w:r w:rsidR="00B83555" w:rsidRPr="003814DF">
        <w:rPr>
          <w:rFonts w:ascii="Times New Roman" w:eastAsia="宋体" w:hAnsi="Times New Roman" w:hint="eastAsia"/>
          <w:sz w:val="22"/>
          <w:szCs w:val="28"/>
        </w:rPr>
        <w:t>在任务的第一阶段，作者</w:t>
      </w:r>
      <w:r w:rsidR="00B83555" w:rsidRPr="003814DF">
        <w:rPr>
          <w:rFonts w:ascii="Times New Roman" w:eastAsia="宋体" w:hAnsi="Times New Roman"/>
          <w:sz w:val="22"/>
          <w:szCs w:val="28"/>
        </w:rPr>
        <w:t>从</w:t>
      </w:r>
      <w:r w:rsidR="00B83555" w:rsidRPr="003814DF">
        <w:rPr>
          <w:rFonts w:ascii="Times New Roman" w:eastAsia="宋体" w:hAnsi="Times New Roman"/>
          <w:sz w:val="22"/>
          <w:szCs w:val="28"/>
        </w:rPr>
        <w:t>Google Play</w:t>
      </w:r>
      <w:r w:rsidR="00B83555" w:rsidRPr="003814DF">
        <w:rPr>
          <w:rFonts w:ascii="Times New Roman" w:eastAsia="宋体" w:hAnsi="Times New Roman"/>
          <w:sz w:val="22"/>
          <w:szCs w:val="28"/>
        </w:rPr>
        <w:t>商店中排名靠前的应用程序收集了</w:t>
      </w:r>
      <w:r w:rsidR="00B83555" w:rsidRPr="003814DF">
        <w:rPr>
          <w:rFonts w:ascii="Times New Roman" w:eastAsia="宋体" w:hAnsi="Times New Roman"/>
          <w:sz w:val="22"/>
          <w:szCs w:val="28"/>
        </w:rPr>
        <w:t>1</w:t>
      </w:r>
      <w:r w:rsidR="00B83555" w:rsidRPr="003814DF">
        <w:rPr>
          <w:rFonts w:ascii="Times New Roman" w:eastAsia="宋体" w:hAnsi="Times New Roman" w:hint="eastAsia"/>
          <w:sz w:val="22"/>
          <w:szCs w:val="28"/>
        </w:rPr>
        <w:t>,</w:t>
      </w:r>
      <w:r w:rsidR="00B83555" w:rsidRPr="003814DF">
        <w:rPr>
          <w:rFonts w:ascii="Times New Roman" w:eastAsia="宋体" w:hAnsi="Times New Roman"/>
          <w:sz w:val="22"/>
          <w:szCs w:val="28"/>
        </w:rPr>
        <w:t>313</w:t>
      </w:r>
      <w:r w:rsidR="00B83555" w:rsidRPr="003814DF">
        <w:rPr>
          <w:rFonts w:ascii="Times New Roman" w:eastAsia="宋体" w:hAnsi="Times New Roman"/>
          <w:sz w:val="22"/>
          <w:szCs w:val="28"/>
        </w:rPr>
        <w:t>份隐私政策文档，经过筛选与预处理，最终得到</w:t>
      </w:r>
      <w:r w:rsidR="00B83555" w:rsidRPr="003814DF">
        <w:rPr>
          <w:rFonts w:ascii="Times New Roman" w:eastAsia="宋体" w:hAnsi="Times New Roman"/>
          <w:sz w:val="22"/>
          <w:szCs w:val="28"/>
        </w:rPr>
        <w:t>304</w:t>
      </w:r>
      <w:r w:rsidR="00B83555" w:rsidRPr="003814DF">
        <w:rPr>
          <w:rFonts w:ascii="Times New Roman" w:eastAsia="宋体" w:hAnsi="Times New Roman"/>
          <w:sz w:val="22"/>
          <w:szCs w:val="28"/>
        </w:rPr>
        <w:t>份有效的隐私政策文档</w:t>
      </w:r>
      <w:r w:rsidR="00B83555" w:rsidRPr="003814DF">
        <w:rPr>
          <w:rFonts w:ascii="Times New Roman" w:eastAsia="宋体" w:hAnsi="Times New Roman" w:hint="eastAsia"/>
          <w:sz w:val="22"/>
          <w:szCs w:val="28"/>
        </w:rPr>
        <w:t>，</w:t>
      </w:r>
      <w:r w:rsidR="00B83555" w:rsidRPr="003814DF">
        <w:rPr>
          <w:rFonts w:ascii="Times New Roman" w:eastAsia="宋体" w:hAnsi="Times New Roman"/>
          <w:sz w:val="22"/>
          <w:szCs w:val="28"/>
        </w:rPr>
        <w:t>这些文档总共包含了</w:t>
      </w:r>
      <w:r w:rsidR="00B83555" w:rsidRPr="003814DF">
        <w:rPr>
          <w:rFonts w:ascii="Times New Roman" w:eastAsia="宋体" w:hAnsi="Times New Roman"/>
          <w:sz w:val="22"/>
          <w:szCs w:val="28"/>
        </w:rPr>
        <w:t>36</w:t>
      </w:r>
      <w:r w:rsidR="00B83555" w:rsidRPr="003814DF">
        <w:rPr>
          <w:rFonts w:ascii="Times New Roman" w:eastAsia="宋体" w:hAnsi="Times New Roman" w:hint="eastAsia"/>
          <w:sz w:val="22"/>
          <w:szCs w:val="28"/>
        </w:rPr>
        <w:t>,</w:t>
      </w:r>
      <w:r w:rsidR="00B83555" w:rsidRPr="003814DF">
        <w:rPr>
          <w:rFonts w:ascii="Times New Roman" w:eastAsia="宋体" w:hAnsi="Times New Roman"/>
          <w:sz w:val="22"/>
          <w:szCs w:val="28"/>
        </w:rPr>
        <w:t>610</w:t>
      </w:r>
      <w:r w:rsidR="00B83555" w:rsidRPr="003814DF">
        <w:rPr>
          <w:rFonts w:ascii="Times New Roman" w:eastAsia="宋体" w:hAnsi="Times New Roman"/>
          <w:sz w:val="22"/>
          <w:szCs w:val="28"/>
        </w:rPr>
        <w:t>个句子</w:t>
      </w:r>
      <w:r w:rsidR="00B83555" w:rsidRPr="003814DF">
        <w:rPr>
          <w:rFonts w:ascii="Times New Roman" w:eastAsia="宋体" w:hAnsi="Times New Roman" w:hint="eastAsia"/>
          <w:sz w:val="22"/>
          <w:szCs w:val="28"/>
        </w:rPr>
        <w:t>，覆盖</w:t>
      </w:r>
      <w:r w:rsidR="00B83555" w:rsidRPr="003814DF">
        <w:rPr>
          <w:rFonts w:ascii="Times New Roman" w:eastAsia="宋体" w:hAnsi="Times New Roman" w:hint="eastAsia"/>
          <w:sz w:val="22"/>
          <w:szCs w:val="28"/>
        </w:rPr>
        <w:t>22</w:t>
      </w:r>
      <w:r w:rsidR="00B83555" w:rsidRPr="003814DF">
        <w:rPr>
          <w:rFonts w:ascii="Times New Roman" w:eastAsia="宋体" w:hAnsi="Times New Roman" w:hint="eastAsia"/>
          <w:sz w:val="22"/>
          <w:szCs w:val="28"/>
        </w:rPr>
        <w:t>类</w:t>
      </w:r>
      <w:r w:rsidR="00632C2B" w:rsidRPr="003814DF">
        <w:rPr>
          <w:rFonts w:ascii="Times New Roman" w:eastAsia="宋体" w:hAnsi="Times New Roman" w:hint="eastAsia"/>
          <w:sz w:val="22"/>
          <w:szCs w:val="28"/>
        </w:rPr>
        <w:t>不同的</w:t>
      </w:r>
      <w:r w:rsidR="00B83555" w:rsidRPr="003814DF">
        <w:rPr>
          <w:rFonts w:ascii="Times New Roman" w:eastAsia="宋体" w:hAnsi="Times New Roman" w:hint="eastAsia"/>
          <w:sz w:val="22"/>
          <w:szCs w:val="28"/>
        </w:rPr>
        <w:t>APP</w:t>
      </w:r>
      <w:r w:rsidR="00B83555" w:rsidRPr="003814DF">
        <w:rPr>
          <w:rFonts w:ascii="Times New Roman" w:eastAsia="宋体" w:hAnsi="Times New Roman"/>
          <w:sz w:val="22"/>
          <w:szCs w:val="28"/>
        </w:rPr>
        <w:t>。</w:t>
      </w:r>
      <w:r w:rsidR="00B83555" w:rsidRPr="003814DF">
        <w:rPr>
          <w:rFonts w:ascii="Times New Roman" w:eastAsia="宋体" w:hAnsi="Times New Roman" w:hint="eastAsia"/>
          <w:sz w:val="22"/>
          <w:szCs w:val="28"/>
        </w:rPr>
        <w:t>每个句子被标注上</w:t>
      </w:r>
      <w:r w:rsidR="00B83555" w:rsidRPr="003814DF">
        <w:rPr>
          <w:rFonts w:ascii="Times New Roman" w:eastAsia="宋体" w:hAnsi="Times New Roman"/>
          <w:sz w:val="22"/>
          <w:szCs w:val="28"/>
        </w:rPr>
        <w:t>11</w:t>
      </w:r>
      <w:r w:rsidR="00B83555" w:rsidRPr="003814DF">
        <w:rPr>
          <w:rFonts w:ascii="Times New Roman" w:eastAsia="宋体" w:hAnsi="Times New Roman"/>
          <w:sz w:val="22"/>
          <w:szCs w:val="28"/>
        </w:rPr>
        <w:t>种候选标签</w:t>
      </w:r>
      <w:r w:rsidR="00B83555" w:rsidRPr="003814DF">
        <w:rPr>
          <w:rFonts w:ascii="Times New Roman" w:eastAsia="宋体" w:hAnsi="Times New Roman" w:hint="eastAsia"/>
          <w:sz w:val="22"/>
          <w:szCs w:val="28"/>
        </w:rPr>
        <w:t>中的一个</w:t>
      </w:r>
      <w:r w:rsidR="00B83555" w:rsidRPr="003814DF">
        <w:rPr>
          <w:rFonts w:ascii="Times New Roman" w:eastAsia="宋体" w:hAnsi="Times New Roman"/>
          <w:sz w:val="22"/>
          <w:szCs w:val="28"/>
        </w:rPr>
        <w:t>，</w:t>
      </w:r>
      <w:r w:rsidR="00B83555" w:rsidRPr="003814DF">
        <w:rPr>
          <w:rFonts w:ascii="Times New Roman" w:eastAsia="宋体" w:hAnsi="Times New Roman" w:hint="eastAsia"/>
          <w:sz w:val="22"/>
          <w:szCs w:val="28"/>
        </w:rPr>
        <w:t>标签</w:t>
      </w:r>
      <w:r w:rsidR="00B83555" w:rsidRPr="003814DF">
        <w:rPr>
          <w:rFonts w:ascii="Times New Roman" w:eastAsia="宋体" w:hAnsi="Times New Roman"/>
          <w:sz w:val="22"/>
          <w:szCs w:val="28"/>
        </w:rPr>
        <w:t>为：收集个人数据（</w:t>
      </w:r>
      <w:r w:rsidR="00B83555" w:rsidRPr="003814DF">
        <w:rPr>
          <w:rFonts w:ascii="Times New Roman" w:eastAsia="宋体" w:hAnsi="Times New Roman"/>
          <w:sz w:val="22"/>
          <w:szCs w:val="28"/>
        </w:rPr>
        <w:t>CPI</w:t>
      </w:r>
      <w:r w:rsidR="00B83555" w:rsidRPr="003814DF">
        <w:rPr>
          <w:rFonts w:ascii="Times New Roman" w:eastAsia="宋体" w:hAnsi="Times New Roman"/>
          <w:sz w:val="22"/>
          <w:szCs w:val="28"/>
        </w:rPr>
        <w:t>）、数据保留期（</w:t>
      </w:r>
      <w:r w:rsidR="00B83555" w:rsidRPr="003814DF">
        <w:rPr>
          <w:rFonts w:ascii="Times New Roman" w:eastAsia="宋体" w:hAnsi="Times New Roman"/>
          <w:sz w:val="22"/>
          <w:szCs w:val="28"/>
        </w:rPr>
        <w:t>DRP</w:t>
      </w:r>
      <w:r w:rsidR="00B83555" w:rsidRPr="003814DF">
        <w:rPr>
          <w:rFonts w:ascii="Times New Roman" w:eastAsia="宋体" w:hAnsi="Times New Roman"/>
          <w:sz w:val="22"/>
          <w:szCs w:val="28"/>
        </w:rPr>
        <w:t>）、数据处理目的（</w:t>
      </w:r>
      <w:r w:rsidR="00B83555" w:rsidRPr="003814DF">
        <w:rPr>
          <w:rFonts w:ascii="Times New Roman" w:eastAsia="宋体" w:hAnsi="Times New Roman"/>
          <w:sz w:val="22"/>
          <w:szCs w:val="28"/>
        </w:rPr>
        <w:t>DPP</w:t>
      </w:r>
      <w:r w:rsidR="00B83555" w:rsidRPr="003814DF">
        <w:rPr>
          <w:rFonts w:ascii="Times New Roman" w:eastAsia="宋体" w:hAnsi="Times New Roman"/>
          <w:sz w:val="22"/>
          <w:szCs w:val="28"/>
        </w:rPr>
        <w:t>）、联系方式（</w:t>
      </w:r>
      <w:r w:rsidR="00B83555" w:rsidRPr="003814DF">
        <w:rPr>
          <w:rFonts w:ascii="Times New Roman" w:eastAsia="宋体" w:hAnsi="Times New Roman"/>
          <w:sz w:val="22"/>
          <w:szCs w:val="28"/>
        </w:rPr>
        <w:t>CD</w:t>
      </w:r>
      <w:r w:rsidR="00B83555" w:rsidRPr="003814DF">
        <w:rPr>
          <w:rFonts w:ascii="Times New Roman" w:eastAsia="宋体" w:hAnsi="Times New Roman"/>
          <w:sz w:val="22"/>
          <w:szCs w:val="28"/>
        </w:rPr>
        <w:t>）、查阅权（</w:t>
      </w:r>
      <w:r w:rsidR="00B83555" w:rsidRPr="003814DF">
        <w:rPr>
          <w:rFonts w:ascii="Times New Roman" w:eastAsia="宋体" w:hAnsi="Times New Roman"/>
          <w:sz w:val="22"/>
          <w:szCs w:val="28"/>
        </w:rPr>
        <w:t>RA</w:t>
      </w:r>
      <w:r w:rsidR="00B83555" w:rsidRPr="003814DF">
        <w:rPr>
          <w:rFonts w:ascii="Times New Roman" w:eastAsia="宋体" w:hAnsi="Times New Roman"/>
          <w:sz w:val="22"/>
          <w:szCs w:val="28"/>
        </w:rPr>
        <w:t>）、修改或删除权（</w:t>
      </w:r>
      <w:r w:rsidR="00B83555" w:rsidRPr="003814DF">
        <w:rPr>
          <w:rFonts w:ascii="Times New Roman" w:eastAsia="宋体" w:hAnsi="Times New Roman"/>
          <w:sz w:val="22"/>
          <w:szCs w:val="28"/>
        </w:rPr>
        <w:t>RRE</w:t>
      </w:r>
      <w:r w:rsidR="00B83555" w:rsidRPr="003814DF">
        <w:rPr>
          <w:rFonts w:ascii="Times New Roman" w:eastAsia="宋体" w:hAnsi="Times New Roman"/>
          <w:sz w:val="22"/>
          <w:szCs w:val="28"/>
        </w:rPr>
        <w:t>）、限制处理权（</w:t>
      </w:r>
      <w:r w:rsidR="00B83555" w:rsidRPr="003814DF">
        <w:rPr>
          <w:rFonts w:ascii="Times New Roman" w:eastAsia="宋体" w:hAnsi="Times New Roman"/>
          <w:sz w:val="22"/>
          <w:szCs w:val="28"/>
        </w:rPr>
        <w:t>RRP</w:t>
      </w:r>
      <w:r w:rsidR="00B83555" w:rsidRPr="003814DF">
        <w:rPr>
          <w:rFonts w:ascii="Times New Roman" w:eastAsia="宋体" w:hAnsi="Times New Roman"/>
          <w:sz w:val="22"/>
          <w:szCs w:val="28"/>
        </w:rPr>
        <w:t>）、反对处理权（</w:t>
      </w:r>
      <w:r w:rsidR="00B83555" w:rsidRPr="003814DF">
        <w:rPr>
          <w:rFonts w:ascii="Times New Roman" w:eastAsia="宋体" w:hAnsi="Times New Roman"/>
          <w:sz w:val="22"/>
          <w:szCs w:val="28"/>
        </w:rPr>
        <w:t>ROP</w:t>
      </w:r>
      <w:r w:rsidR="00B83555" w:rsidRPr="003814DF">
        <w:rPr>
          <w:rFonts w:ascii="Times New Roman" w:eastAsia="宋体" w:hAnsi="Times New Roman"/>
          <w:sz w:val="22"/>
          <w:szCs w:val="28"/>
        </w:rPr>
        <w:t>）、数据携带权（</w:t>
      </w:r>
      <w:r w:rsidR="00B83555" w:rsidRPr="003814DF">
        <w:rPr>
          <w:rFonts w:ascii="Times New Roman" w:eastAsia="宋体" w:hAnsi="Times New Roman"/>
          <w:sz w:val="22"/>
          <w:szCs w:val="28"/>
        </w:rPr>
        <w:t>RDP</w:t>
      </w:r>
      <w:r w:rsidR="00B83555" w:rsidRPr="003814DF">
        <w:rPr>
          <w:rFonts w:ascii="Times New Roman" w:eastAsia="宋体" w:hAnsi="Times New Roman"/>
          <w:sz w:val="22"/>
          <w:szCs w:val="28"/>
        </w:rPr>
        <w:t>）、投诉权（</w:t>
      </w:r>
      <w:r w:rsidR="00B83555" w:rsidRPr="003814DF">
        <w:rPr>
          <w:rFonts w:ascii="Times New Roman" w:eastAsia="宋体" w:hAnsi="Times New Roman"/>
          <w:sz w:val="22"/>
          <w:szCs w:val="28"/>
        </w:rPr>
        <w:t>RLC</w:t>
      </w:r>
      <w:r w:rsidR="00B83555" w:rsidRPr="003814DF">
        <w:rPr>
          <w:rFonts w:ascii="Times New Roman" w:eastAsia="宋体" w:hAnsi="Times New Roman"/>
          <w:sz w:val="22"/>
          <w:szCs w:val="28"/>
        </w:rPr>
        <w:t>）以及其他（</w:t>
      </w:r>
      <w:r w:rsidR="00B83555" w:rsidRPr="003814DF">
        <w:rPr>
          <w:rFonts w:ascii="Times New Roman" w:eastAsia="宋体" w:hAnsi="Times New Roman"/>
          <w:sz w:val="22"/>
          <w:szCs w:val="28"/>
        </w:rPr>
        <w:t>Other</w:t>
      </w:r>
      <w:r w:rsidR="00B83555" w:rsidRPr="003814DF">
        <w:rPr>
          <w:rFonts w:ascii="Times New Roman" w:eastAsia="宋体" w:hAnsi="Times New Roman"/>
          <w:sz w:val="22"/>
          <w:szCs w:val="28"/>
        </w:rPr>
        <w:t>）。数据集被进一步划分为三个部分：训练</w:t>
      </w:r>
      <w:r w:rsidR="00B83555" w:rsidRPr="003814DF">
        <w:rPr>
          <w:rFonts w:ascii="Times New Roman" w:eastAsia="宋体" w:hAnsi="Times New Roman" w:hint="eastAsia"/>
          <w:sz w:val="22"/>
          <w:szCs w:val="28"/>
        </w:rPr>
        <w:t>集</w:t>
      </w:r>
      <w:r w:rsidR="00B83555" w:rsidRPr="003814DF">
        <w:rPr>
          <w:rFonts w:ascii="Times New Roman" w:eastAsia="宋体" w:hAnsi="Times New Roman"/>
          <w:sz w:val="22"/>
          <w:szCs w:val="28"/>
        </w:rPr>
        <w:t>包含</w:t>
      </w:r>
      <w:r w:rsidR="00B83555" w:rsidRPr="003814DF">
        <w:rPr>
          <w:rFonts w:ascii="Times New Roman" w:eastAsia="宋体" w:hAnsi="Times New Roman"/>
          <w:sz w:val="22"/>
          <w:szCs w:val="28"/>
        </w:rPr>
        <w:t>12</w:t>
      </w:r>
      <w:r w:rsidR="00B83555" w:rsidRPr="003814DF">
        <w:rPr>
          <w:rFonts w:ascii="Times New Roman" w:eastAsia="宋体" w:hAnsi="Times New Roman" w:hint="eastAsia"/>
          <w:sz w:val="22"/>
          <w:szCs w:val="28"/>
        </w:rPr>
        <w:t>,</w:t>
      </w:r>
      <w:r w:rsidR="00B83555" w:rsidRPr="003814DF">
        <w:rPr>
          <w:rFonts w:ascii="Times New Roman" w:eastAsia="宋体" w:hAnsi="Times New Roman"/>
          <w:sz w:val="22"/>
          <w:szCs w:val="28"/>
        </w:rPr>
        <w:t>115</w:t>
      </w:r>
      <w:r w:rsidR="00B83555" w:rsidRPr="003814DF">
        <w:rPr>
          <w:rFonts w:ascii="Times New Roman" w:eastAsia="宋体" w:hAnsi="Times New Roman"/>
          <w:sz w:val="22"/>
          <w:szCs w:val="28"/>
        </w:rPr>
        <w:t>条样本，开发</w:t>
      </w:r>
      <w:r w:rsidR="00B83555" w:rsidRPr="003814DF">
        <w:rPr>
          <w:rFonts w:ascii="Times New Roman" w:eastAsia="宋体" w:hAnsi="Times New Roman" w:hint="eastAsia"/>
          <w:sz w:val="22"/>
          <w:szCs w:val="28"/>
        </w:rPr>
        <w:t>集</w:t>
      </w:r>
      <w:r w:rsidR="00B83555" w:rsidRPr="003814DF">
        <w:rPr>
          <w:rFonts w:ascii="Times New Roman" w:eastAsia="宋体" w:hAnsi="Times New Roman"/>
          <w:sz w:val="22"/>
          <w:szCs w:val="28"/>
        </w:rPr>
        <w:t>包含</w:t>
      </w:r>
      <w:r w:rsidR="00B83555" w:rsidRPr="003814DF">
        <w:rPr>
          <w:rFonts w:ascii="Times New Roman" w:eastAsia="宋体" w:hAnsi="Times New Roman"/>
          <w:sz w:val="22"/>
          <w:szCs w:val="28"/>
        </w:rPr>
        <w:t>2</w:t>
      </w:r>
      <w:r w:rsidR="00B83555" w:rsidRPr="003814DF">
        <w:rPr>
          <w:rFonts w:ascii="Times New Roman" w:eastAsia="宋体" w:hAnsi="Times New Roman" w:hint="eastAsia"/>
          <w:sz w:val="22"/>
          <w:szCs w:val="28"/>
        </w:rPr>
        <w:t>,</w:t>
      </w:r>
      <w:r w:rsidR="00B83555" w:rsidRPr="003814DF">
        <w:rPr>
          <w:rFonts w:ascii="Times New Roman" w:eastAsia="宋体" w:hAnsi="Times New Roman"/>
          <w:sz w:val="22"/>
          <w:szCs w:val="28"/>
        </w:rPr>
        <w:t>581</w:t>
      </w:r>
      <w:r w:rsidR="00B83555" w:rsidRPr="003814DF">
        <w:rPr>
          <w:rFonts w:ascii="Times New Roman" w:eastAsia="宋体" w:hAnsi="Times New Roman"/>
          <w:sz w:val="22"/>
          <w:szCs w:val="28"/>
        </w:rPr>
        <w:t>条样本，测试</w:t>
      </w:r>
      <w:r w:rsidR="00B83555" w:rsidRPr="003814DF">
        <w:rPr>
          <w:rFonts w:ascii="Times New Roman" w:eastAsia="宋体" w:hAnsi="Times New Roman" w:hint="eastAsia"/>
          <w:sz w:val="22"/>
          <w:szCs w:val="28"/>
        </w:rPr>
        <w:t>集</w:t>
      </w:r>
      <w:r w:rsidR="00B83555" w:rsidRPr="003814DF">
        <w:rPr>
          <w:rFonts w:ascii="Times New Roman" w:eastAsia="宋体" w:hAnsi="Times New Roman"/>
          <w:sz w:val="22"/>
          <w:szCs w:val="28"/>
        </w:rPr>
        <w:t>包含</w:t>
      </w:r>
      <w:r w:rsidR="00B83555" w:rsidRPr="003814DF">
        <w:rPr>
          <w:rFonts w:ascii="Times New Roman" w:eastAsia="宋体" w:hAnsi="Times New Roman"/>
          <w:sz w:val="22"/>
          <w:szCs w:val="28"/>
        </w:rPr>
        <w:t>2</w:t>
      </w:r>
      <w:r w:rsidR="00B83555" w:rsidRPr="003814DF">
        <w:rPr>
          <w:rFonts w:ascii="Times New Roman" w:eastAsia="宋体" w:hAnsi="Times New Roman" w:hint="eastAsia"/>
          <w:sz w:val="22"/>
          <w:szCs w:val="28"/>
        </w:rPr>
        <w:t>,</w:t>
      </w:r>
      <w:r w:rsidR="00B83555" w:rsidRPr="003814DF">
        <w:rPr>
          <w:rFonts w:ascii="Times New Roman" w:eastAsia="宋体" w:hAnsi="Times New Roman"/>
          <w:sz w:val="22"/>
          <w:szCs w:val="28"/>
        </w:rPr>
        <w:t>239</w:t>
      </w:r>
      <w:r w:rsidR="00B83555" w:rsidRPr="003814DF">
        <w:rPr>
          <w:rFonts w:ascii="Times New Roman" w:eastAsia="宋体" w:hAnsi="Times New Roman"/>
          <w:sz w:val="22"/>
          <w:szCs w:val="28"/>
        </w:rPr>
        <w:t>条样本。</w:t>
      </w:r>
      <w:r w:rsidR="00B83555" w:rsidRPr="003814DF">
        <w:rPr>
          <w:rFonts w:ascii="Times New Roman" w:eastAsia="宋体" w:hAnsi="Times New Roman" w:hint="eastAsia"/>
          <w:sz w:val="22"/>
          <w:szCs w:val="28"/>
        </w:rPr>
        <w:t>在任务的第二阶段，作者手动构造了</w:t>
      </w:r>
      <w:r w:rsidR="00B83555" w:rsidRPr="003814DF">
        <w:rPr>
          <w:rFonts w:ascii="Times New Roman" w:eastAsia="宋体" w:hAnsi="Times New Roman" w:hint="eastAsia"/>
          <w:sz w:val="22"/>
          <w:szCs w:val="28"/>
        </w:rPr>
        <w:t>9</w:t>
      </w:r>
      <w:r w:rsidR="00B83555" w:rsidRPr="003814DF">
        <w:rPr>
          <w:rFonts w:ascii="Times New Roman" w:eastAsia="宋体" w:hAnsi="Times New Roman" w:hint="eastAsia"/>
          <w:sz w:val="22"/>
          <w:szCs w:val="28"/>
        </w:rPr>
        <w:t>条推理规则，用于最终的合规性分析</w:t>
      </w:r>
      <w:r w:rsidR="008E381C" w:rsidRPr="003814DF">
        <w:rPr>
          <w:rFonts w:ascii="Times New Roman" w:eastAsia="宋体" w:hAnsi="Times New Roman" w:hint="eastAsia"/>
          <w:sz w:val="22"/>
          <w:szCs w:val="28"/>
        </w:rPr>
        <w:t>，推理规则详见</w:t>
      </w:r>
      <w:r w:rsidR="008E381C" w:rsidRPr="00E32453">
        <w:rPr>
          <w:rFonts w:ascii="Times New Roman" w:eastAsia="宋体" w:hAnsi="Times New Roman" w:hint="eastAsia"/>
          <w:color w:val="FF0000"/>
          <w:sz w:val="22"/>
          <w:szCs w:val="28"/>
        </w:rPr>
        <w:t>附录</w:t>
      </w:r>
      <w:r w:rsidR="008E381C" w:rsidRPr="00E32453">
        <w:rPr>
          <w:rFonts w:ascii="Times New Roman" w:eastAsia="宋体" w:hAnsi="Times New Roman" w:hint="eastAsia"/>
          <w:color w:val="FF0000"/>
          <w:sz w:val="22"/>
          <w:szCs w:val="28"/>
        </w:rPr>
        <w:t>A</w:t>
      </w:r>
      <w:r w:rsidR="00B83555" w:rsidRPr="003814DF">
        <w:rPr>
          <w:rFonts w:ascii="Times New Roman" w:eastAsia="宋体" w:hAnsi="Times New Roman" w:hint="eastAsia"/>
          <w:sz w:val="22"/>
          <w:szCs w:val="28"/>
        </w:rPr>
        <w:t>。</w:t>
      </w:r>
    </w:p>
    <w:p w14:paraId="0574DE2F" w14:textId="085852C3" w:rsidR="00F13FEA" w:rsidRDefault="00F13FEA">
      <w:pPr>
        <w:snapToGrid w:val="0"/>
        <w:spacing w:line="360" w:lineRule="exact"/>
        <w:ind w:firstLineChars="200" w:firstLine="442"/>
        <w:rPr>
          <w:rFonts w:ascii="Times New Roman" w:eastAsia="宋体" w:hAnsi="Times New Roman"/>
          <w:sz w:val="22"/>
          <w:szCs w:val="28"/>
        </w:rPr>
      </w:pPr>
      <w:r w:rsidRPr="00531716">
        <w:rPr>
          <w:rFonts w:ascii="Times New Roman" w:eastAsia="宋体" w:hAnsi="Times New Roman" w:hint="eastAsia"/>
          <w:b/>
          <w:bCs/>
          <w:sz w:val="22"/>
          <w:szCs w:val="28"/>
        </w:rPr>
        <w:t>Github</w:t>
      </w:r>
      <w:r w:rsidRPr="00531716">
        <w:rPr>
          <w:rFonts w:ascii="Times New Roman" w:eastAsia="宋体" w:hAnsi="Times New Roman" w:hint="eastAsia"/>
          <w:b/>
          <w:bCs/>
          <w:sz w:val="22"/>
          <w:szCs w:val="28"/>
        </w:rPr>
        <w:t>：</w:t>
      </w:r>
      <w:r w:rsidR="00230167" w:rsidRPr="00230167">
        <w:rPr>
          <w:rFonts w:ascii="Times New Roman" w:eastAsia="宋体" w:hAnsi="Times New Roman"/>
          <w:sz w:val="22"/>
          <w:szCs w:val="28"/>
        </w:rPr>
        <w:t>该数据集旨在从隐私政策文本中自动识别关键条款，其任务形式类似于命名实体识别（</w:t>
      </w:r>
      <w:r w:rsidR="00230167" w:rsidRPr="00230167">
        <w:rPr>
          <w:rFonts w:ascii="Times New Roman" w:eastAsia="宋体" w:hAnsi="Times New Roman"/>
          <w:sz w:val="22"/>
          <w:szCs w:val="28"/>
        </w:rPr>
        <w:t>Named Entity Recognition</w:t>
      </w:r>
      <w:r w:rsidR="00230167" w:rsidRPr="00230167">
        <w:rPr>
          <w:rFonts w:ascii="Times New Roman" w:eastAsia="宋体" w:hAnsi="Times New Roman"/>
          <w:sz w:val="22"/>
          <w:szCs w:val="28"/>
        </w:rPr>
        <w:t>）。数据来源于</w:t>
      </w:r>
      <w:r w:rsidR="00230167" w:rsidRPr="00230167">
        <w:rPr>
          <w:rFonts w:ascii="Times New Roman" w:eastAsia="宋体" w:hAnsi="Times New Roman"/>
          <w:sz w:val="22"/>
          <w:szCs w:val="28"/>
        </w:rPr>
        <w:t>40</w:t>
      </w:r>
      <w:r w:rsidR="00230167" w:rsidRPr="00230167">
        <w:rPr>
          <w:rFonts w:ascii="Times New Roman" w:eastAsia="宋体" w:hAnsi="Times New Roman"/>
          <w:sz w:val="22"/>
          <w:szCs w:val="28"/>
        </w:rPr>
        <w:t>款中国手机应用的隐私政策文本，通过人工标注构建而成。标注方案采用</w:t>
      </w:r>
      <w:r w:rsidR="00230167" w:rsidRPr="00230167">
        <w:rPr>
          <w:rFonts w:ascii="Times New Roman" w:eastAsia="宋体" w:hAnsi="Times New Roman"/>
          <w:sz w:val="22"/>
          <w:szCs w:val="28"/>
        </w:rPr>
        <w:t>BIO</w:t>
      </w:r>
      <w:r w:rsidR="00230167" w:rsidRPr="00230167">
        <w:rPr>
          <w:rFonts w:ascii="Times New Roman" w:eastAsia="宋体" w:hAnsi="Times New Roman"/>
          <w:sz w:val="22"/>
          <w:szCs w:val="28"/>
        </w:rPr>
        <w:t>格式，以标记条款片段的边界。数据集中共定义</w:t>
      </w:r>
      <w:r w:rsidR="00230167" w:rsidRPr="00230167">
        <w:rPr>
          <w:rFonts w:ascii="Times New Roman" w:eastAsia="宋体" w:hAnsi="Times New Roman"/>
          <w:sz w:val="22"/>
          <w:szCs w:val="28"/>
        </w:rPr>
        <w:t>XX</w:t>
      </w:r>
      <w:r w:rsidR="00230167" w:rsidRPr="00230167">
        <w:rPr>
          <w:rFonts w:ascii="Times New Roman" w:eastAsia="宋体" w:hAnsi="Times New Roman"/>
          <w:sz w:val="22"/>
          <w:szCs w:val="28"/>
        </w:rPr>
        <w:t>种条款类型的实体标签，总计包含</w:t>
      </w:r>
      <w:r w:rsidR="00230167" w:rsidRPr="00230167">
        <w:rPr>
          <w:rFonts w:ascii="Times New Roman" w:eastAsia="宋体" w:hAnsi="Times New Roman"/>
          <w:sz w:val="22"/>
          <w:szCs w:val="28"/>
        </w:rPr>
        <w:t>XX</w:t>
      </w:r>
      <w:r w:rsidR="00230167" w:rsidRPr="00230167">
        <w:rPr>
          <w:rFonts w:ascii="Times New Roman" w:eastAsia="宋体" w:hAnsi="Times New Roman"/>
          <w:sz w:val="22"/>
          <w:szCs w:val="28"/>
        </w:rPr>
        <w:t>个句子</w:t>
      </w:r>
      <w:r w:rsidR="00424EC7">
        <w:rPr>
          <w:rFonts w:ascii="Times New Roman" w:eastAsia="宋体" w:hAnsi="Times New Roman" w:hint="eastAsia"/>
          <w:sz w:val="22"/>
          <w:szCs w:val="28"/>
        </w:rPr>
        <w:t>。</w:t>
      </w:r>
    </w:p>
    <w:p w14:paraId="5AA54164" w14:textId="63EA8E69" w:rsidR="00F13FEA" w:rsidRDefault="00F13FEA">
      <w:pPr>
        <w:snapToGrid w:val="0"/>
        <w:spacing w:line="360" w:lineRule="exact"/>
        <w:ind w:firstLineChars="200" w:firstLine="442"/>
        <w:rPr>
          <w:rFonts w:ascii="Times New Roman" w:eastAsia="宋体" w:hAnsi="Times New Roman"/>
          <w:sz w:val="22"/>
          <w:szCs w:val="28"/>
        </w:rPr>
      </w:pPr>
      <w:r w:rsidRPr="00531716">
        <w:rPr>
          <w:rFonts w:ascii="Times New Roman" w:eastAsia="宋体" w:hAnsi="Times New Roman" w:hint="eastAsia"/>
          <w:b/>
          <w:bCs/>
          <w:sz w:val="22"/>
          <w:szCs w:val="28"/>
        </w:rPr>
        <w:t>LegalLens</w:t>
      </w:r>
      <w:r w:rsidRPr="00531716">
        <w:rPr>
          <w:rFonts w:ascii="Times New Roman" w:eastAsia="宋体" w:hAnsi="Times New Roman" w:hint="eastAsia"/>
          <w:b/>
          <w:bCs/>
          <w:sz w:val="22"/>
          <w:szCs w:val="28"/>
        </w:rPr>
        <w:t>：</w:t>
      </w:r>
      <w:r w:rsidR="00531716" w:rsidRPr="00531716">
        <w:rPr>
          <w:rFonts w:ascii="Times New Roman" w:eastAsia="宋体" w:hAnsi="Times New Roman"/>
          <w:sz w:val="22"/>
          <w:szCs w:val="28"/>
        </w:rPr>
        <w:t>该数据集由</w:t>
      </w:r>
      <w:r w:rsidR="00531716" w:rsidRPr="00531716">
        <w:rPr>
          <w:rFonts w:ascii="Times New Roman" w:eastAsia="宋体" w:hAnsi="Times New Roman"/>
          <w:sz w:val="22"/>
          <w:szCs w:val="28"/>
        </w:rPr>
        <w:t>XX</w:t>
      </w:r>
      <w:r w:rsidR="00531716" w:rsidRPr="00531716">
        <w:rPr>
          <w:rFonts w:ascii="Times New Roman" w:eastAsia="宋体" w:hAnsi="Times New Roman"/>
          <w:sz w:val="22"/>
          <w:szCs w:val="28"/>
        </w:rPr>
        <w:t>等人</w:t>
      </w:r>
      <w:r w:rsidR="00531716" w:rsidRPr="00531716">
        <w:rPr>
          <w:rFonts w:ascii="Times New Roman" w:eastAsia="宋体" w:hAnsi="Times New Roman"/>
          <w:sz w:val="22"/>
          <w:szCs w:val="28"/>
        </w:rPr>
        <w:t>[</w:t>
      </w:r>
      <w:r w:rsidR="00531716" w:rsidRPr="00531716">
        <w:rPr>
          <w:rFonts w:ascii="Times New Roman" w:eastAsia="宋体" w:hAnsi="Times New Roman"/>
          <w:sz w:val="22"/>
          <w:szCs w:val="28"/>
        </w:rPr>
        <w:t>参考文献</w:t>
      </w:r>
      <w:r w:rsidR="00531716" w:rsidRPr="00531716">
        <w:rPr>
          <w:rFonts w:ascii="Times New Roman" w:eastAsia="宋体" w:hAnsi="Times New Roman"/>
          <w:sz w:val="22"/>
          <w:szCs w:val="28"/>
        </w:rPr>
        <w:t>]</w:t>
      </w:r>
      <w:r w:rsidR="00531716" w:rsidRPr="00531716">
        <w:rPr>
          <w:rFonts w:ascii="Times New Roman" w:eastAsia="宋体" w:hAnsi="Times New Roman"/>
          <w:sz w:val="22"/>
          <w:szCs w:val="28"/>
        </w:rPr>
        <w:t>构建，由两部分组成。第一部分为命名实体识别（</w:t>
      </w:r>
      <w:r w:rsidR="00531716" w:rsidRPr="00531716">
        <w:rPr>
          <w:rFonts w:ascii="Times New Roman" w:eastAsia="宋体" w:hAnsi="Times New Roman"/>
          <w:sz w:val="22"/>
          <w:szCs w:val="28"/>
        </w:rPr>
        <w:t>NER</w:t>
      </w:r>
      <w:r w:rsidR="00531716" w:rsidRPr="00531716">
        <w:rPr>
          <w:rFonts w:ascii="Times New Roman" w:eastAsia="宋体" w:hAnsi="Times New Roman"/>
          <w:sz w:val="22"/>
          <w:szCs w:val="28"/>
        </w:rPr>
        <w:t>）任务，用于从非结构化互联网文本中识别出涉及违法行为的具体片段</w:t>
      </w:r>
      <w:r w:rsidR="00531716">
        <w:rPr>
          <w:rFonts w:ascii="Times New Roman" w:eastAsia="宋体" w:hAnsi="Times New Roman" w:hint="eastAsia"/>
          <w:sz w:val="22"/>
          <w:szCs w:val="28"/>
        </w:rPr>
        <w:t>。该部分共包含</w:t>
      </w:r>
      <w:r w:rsidR="00531716">
        <w:rPr>
          <w:rFonts w:ascii="Times New Roman" w:eastAsia="宋体" w:hAnsi="Times New Roman" w:hint="eastAsia"/>
          <w:sz w:val="22"/>
          <w:szCs w:val="28"/>
        </w:rPr>
        <w:t>XX</w:t>
      </w:r>
      <w:r w:rsidR="00531716">
        <w:rPr>
          <w:rFonts w:ascii="Times New Roman" w:eastAsia="宋体" w:hAnsi="Times New Roman" w:hint="eastAsia"/>
          <w:sz w:val="22"/>
          <w:szCs w:val="28"/>
        </w:rPr>
        <w:t>种实体类型，</w:t>
      </w:r>
      <w:r w:rsidR="00531716">
        <w:rPr>
          <w:rFonts w:ascii="Times New Roman" w:eastAsia="宋体" w:hAnsi="Times New Roman" w:hint="eastAsia"/>
          <w:sz w:val="22"/>
          <w:szCs w:val="28"/>
        </w:rPr>
        <w:t>XX</w:t>
      </w:r>
      <w:r w:rsidR="00531716">
        <w:rPr>
          <w:rFonts w:ascii="Times New Roman" w:eastAsia="宋体" w:hAnsi="Times New Roman" w:hint="eastAsia"/>
          <w:sz w:val="22"/>
          <w:szCs w:val="28"/>
        </w:rPr>
        <w:t>个互联网文本句子</w:t>
      </w:r>
      <w:r w:rsidR="00531716" w:rsidRPr="00531716">
        <w:rPr>
          <w:rFonts w:ascii="Times New Roman" w:eastAsia="宋体" w:hAnsi="Times New Roman"/>
          <w:sz w:val="22"/>
          <w:szCs w:val="28"/>
        </w:rPr>
        <w:t>；第二部分为自然语言推理（</w:t>
      </w:r>
      <w:r w:rsidR="00531716" w:rsidRPr="00531716">
        <w:rPr>
          <w:rFonts w:ascii="Times New Roman" w:eastAsia="宋体" w:hAnsi="Times New Roman"/>
          <w:sz w:val="22"/>
          <w:szCs w:val="28"/>
        </w:rPr>
        <w:t>NLI</w:t>
      </w:r>
      <w:r w:rsidR="00531716" w:rsidRPr="00531716">
        <w:rPr>
          <w:rFonts w:ascii="Times New Roman" w:eastAsia="宋体" w:hAnsi="Times New Roman"/>
          <w:sz w:val="22"/>
          <w:szCs w:val="28"/>
        </w:rPr>
        <w:t>）任务，其目标是将所识别出的违法行为片段与历史违法行为案例描述进行关联。</w:t>
      </w:r>
      <w:r w:rsidR="00531716">
        <w:rPr>
          <w:rFonts w:ascii="Times New Roman" w:eastAsia="宋体" w:hAnsi="Times New Roman" w:hint="eastAsia"/>
          <w:sz w:val="22"/>
          <w:szCs w:val="28"/>
        </w:rPr>
        <w:t>该部分包含</w:t>
      </w:r>
      <w:r w:rsidR="00531716">
        <w:rPr>
          <w:rFonts w:ascii="Times New Roman" w:eastAsia="宋体" w:hAnsi="Times New Roman" w:hint="eastAsia"/>
          <w:sz w:val="22"/>
          <w:szCs w:val="28"/>
        </w:rPr>
        <w:t>XX</w:t>
      </w:r>
      <w:r w:rsidR="00531716">
        <w:rPr>
          <w:rFonts w:ascii="Times New Roman" w:eastAsia="宋体" w:hAnsi="Times New Roman" w:hint="eastAsia"/>
          <w:sz w:val="22"/>
          <w:szCs w:val="28"/>
        </w:rPr>
        <w:t>前提</w:t>
      </w:r>
      <w:r w:rsidR="00531716">
        <w:rPr>
          <w:rFonts w:ascii="Times New Roman" w:eastAsia="宋体" w:hAnsi="Times New Roman" w:hint="eastAsia"/>
          <w:sz w:val="22"/>
          <w:szCs w:val="28"/>
        </w:rPr>
        <w:t>-</w:t>
      </w:r>
      <w:r w:rsidR="00531716">
        <w:rPr>
          <w:rFonts w:ascii="Times New Roman" w:eastAsia="宋体" w:hAnsi="Times New Roman" w:hint="eastAsia"/>
          <w:sz w:val="22"/>
          <w:szCs w:val="28"/>
        </w:rPr>
        <w:t>假设对。</w:t>
      </w:r>
    </w:p>
    <w:p w14:paraId="2B6D7E7A" w14:textId="77777777" w:rsidR="00F13FEA" w:rsidRPr="003814DF" w:rsidRDefault="00F13FEA">
      <w:pPr>
        <w:snapToGrid w:val="0"/>
        <w:spacing w:line="360" w:lineRule="exact"/>
        <w:ind w:firstLineChars="200" w:firstLine="440"/>
        <w:rPr>
          <w:rFonts w:ascii="Times New Roman" w:eastAsia="宋体" w:hAnsi="Times New Roman"/>
          <w:sz w:val="22"/>
          <w:szCs w:val="28"/>
        </w:rPr>
      </w:pPr>
    </w:p>
    <w:p w14:paraId="49B3FF24" w14:textId="0FF818BE" w:rsidR="00BA7FC6" w:rsidRPr="00EA7D38" w:rsidRDefault="00EA7D38" w:rsidP="00EA7D38">
      <w:pPr>
        <w:snapToGrid w:val="0"/>
        <w:spacing w:line="360" w:lineRule="exact"/>
        <w:rPr>
          <w:rFonts w:ascii="Times New Roman" w:eastAsia="宋体" w:hAnsi="Times New Roman"/>
          <w:b/>
          <w:bCs/>
          <w:sz w:val="22"/>
          <w:szCs w:val="28"/>
        </w:rPr>
      </w:pPr>
      <w:r w:rsidRPr="00EA7D38">
        <w:rPr>
          <w:rFonts w:ascii="Times New Roman" w:eastAsia="宋体" w:hAnsi="Times New Roman" w:hint="eastAsia"/>
          <w:b/>
          <w:bCs/>
          <w:sz w:val="22"/>
          <w:szCs w:val="28"/>
        </w:rPr>
        <w:t>3.1.</w:t>
      </w:r>
      <w:r w:rsidR="00DC6CBD">
        <w:rPr>
          <w:rFonts w:ascii="Times New Roman" w:eastAsia="宋体" w:hAnsi="Times New Roman" w:hint="eastAsia"/>
          <w:b/>
          <w:bCs/>
          <w:sz w:val="22"/>
          <w:szCs w:val="28"/>
        </w:rPr>
        <w:t>4</w:t>
      </w:r>
      <w:r w:rsidR="00B83555" w:rsidRPr="00EA7D38">
        <w:rPr>
          <w:rFonts w:ascii="Times New Roman" w:eastAsia="宋体" w:hAnsi="Times New Roman" w:hint="eastAsia"/>
          <w:b/>
          <w:bCs/>
          <w:sz w:val="22"/>
          <w:szCs w:val="28"/>
        </w:rPr>
        <w:t>评价指标：</w:t>
      </w:r>
    </w:p>
    <w:p w14:paraId="175EB50A" w14:textId="5EB325EA" w:rsidR="00EA7D38" w:rsidRDefault="009529DF" w:rsidP="00EA7D38">
      <w:pPr>
        <w:snapToGrid w:val="0"/>
        <w:spacing w:line="360" w:lineRule="exact"/>
        <w:ind w:firstLineChars="200" w:firstLine="440"/>
        <w:rPr>
          <w:rFonts w:ascii="Times New Roman" w:eastAsia="宋体" w:hAnsi="Times New Roman"/>
          <w:sz w:val="22"/>
          <w:szCs w:val="28"/>
        </w:rPr>
      </w:pPr>
      <w:r w:rsidRPr="0094633D">
        <w:rPr>
          <w:rFonts w:ascii="Times New Roman" w:eastAsia="宋体" w:hAnsi="Times New Roman" w:hint="eastAsia"/>
          <w:sz w:val="22"/>
          <w:szCs w:val="28"/>
        </w:rPr>
        <w:t>GDPR-13</w:t>
      </w:r>
      <w:r w:rsidRPr="0094633D">
        <w:rPr>
          <w:rFonts w:ascii="Times New Roman" w:eastAsia="宋体" w:hAnsi="Times New Roman" w:hint="eastAsia"/>
          <w:sz w:val="22"/>
          <w:szCs w:val="28"/>
        </w:rPr>
        <w:t>上的评价指标：</w:t>
      </w:r>
      <w:r w:rsidRPr="009529DF">
        <w:rPr>
          <w:rFonts w:ascii="Times New Roman" w:eastAsia="宋体" w:hAnsi="Times New Roman" w:hint="eastAsia"/>
          <w:sz w:val="22"/>
          <w:szCs w:val="28"/>
        </w:rPr>
        <w:t>采用两阶段的评估指标来评估基线们在</w:t>
      </w:r>
      <w:r w:rsidRPr="009529DF">
        <w:rPr>
          <w:rFonts w:ascii="Times New Roman" w:eastAsia="宋体" w:hAnsi="Times New Roman" w:hint="eastAsia"/>
          <w:sz w:val="22"/>
          <w:szCs w:val="28"/>
        </w:rPr>
        <w:t>GDPR-13</w:t>
      </w:r>
      <w:r w:rsidRPr="009529DF">
        <w:rPr>
          <w:rFonts w:ascii="Times New Roman" w:eastAsia="宋体" w:hAnsi="Times New Roman" w:hint="eastAsia"/>
          <w:sz w:val="22"/>
          <w:szCs w:val="28"/>
        </w:rPr>
        <w:t>上的效果。在第一阶段的句子分类任务中，采用准确率和宏平均</w:t>
      </w:r>
      <w:r w:rsidRPr="009529DF">
        <w:rPr>
          <w:rFonts w:ascii="Times New Roman" w:eastAsia="宋体" w:hAnsi="Times New Roman" w:hint="eastAsia"/>
          <w:sz w:val="22"/>
          <w:szCs w:val="28"/>
        </w:rPr>
        <w:t>F1</w:t>
      </w:r>
      <w:r w:rsidRPr="009529DF">
        <w:rPr>
          <w:rFonts w:ascii="Times New Roman" w:eastAsia="宋体" w:hAnsi="Times New Roman" w:hint="eastAsia"/>
          <w:sz w:val="22"/>
          <w:szCs w:val="28"/>
        </w:rPr>
        <w:t>分数来衡量模型对隐私政策文档中句子的分类效能。</w:t>
      </w:r>
      <w:r w:rsidRPr="009529DF">
        <w:rPr>
          <w:rFonts w:ascii="Times New Roman" w:eastAsia="宋体" w:hAnsi="Times New Roman"/>
          <w:sz w:val="22"/>
          <w:szCs w:val="28"/>
        </w:rPr>
        <w:t>在第二阶段的合规性分析中，聚焦于最终违规判定的性能</w:t>
      </w:r>
      <w:r w:rsidRPr="009529DF">
        <w:rPr>
          <w:rFonts w:ascii="Times New Roman" w:eastAsia="宋体" w:hAnsi="Times New Roman" w:hint="eastAsia"/>
          <w:sz w:val="22"/>
          <w:szCs w:val="28"/>
        </w:rPr>
        <w:t>，汇报</w:t>
      </w:r>
      <w:r w:rsidRPr="009529DF">
        <w:rPr>
          <w:rFonts w:ascii="Times New Roman" w:eastAsia="宋体" w:hAnsi="Times New Roman"/>
          <w:sz w:val="22"/>
          <w:szCs w:val="28"/>
        </w:rPr>
        <w:t>精确率、召回率和</w:t>
      </w:r>
      <w:r w:rsidRPr="009529DF">
        <w:rPr>
          <w:rFonts w:ascii="Times New Roman" w:eastAsia="宋体" w:hAnsi="Times New Roman"/>
          <w:sz w:val="22"/>
          <w:szCs w:val="28"/>
        </w:rPr>
        <w:t>F1</w:t>
      </w:r>
      <w:r w:rsidRPr="009529DF">
        <w:rPr>
          <w:rFonts w:ascii="Times New Roman" w:eastAsia="宋体" w:hAnsi="Times New Roman"/>
          <w:sz w:val="22"/>
          <w:szCs w:val="28"/>
        </w:rPr>
        <w:t>分数，以综合衡量框架在识别不合规文档时的准确性、避免漏报的能力以及二者的均衡表现。此外，使用混淆矩阵来直观呈现模型预测结果与真实情况的对比</w:t>
      </w:r>
      <w:r>
        <w:rPr>
          <w:rFonts w:ascii="Times New Roman" w:eastAsia="宋体" w:hAnsi="Times New Roman" w:hint="eastAsia"/>
          <w:sz w:val="22"/>
          <w:szCs w:val="28"/>
        </w:rPr>
        <w:t>。</w:t>
      </w:r>
    </w:p>
    <w:p w14:paraId="66C9D2E9" w14:textId="4EC96A76" w:rsidR="008E381C" w:rsidRDefault="008B0811" w:rsidP="008B0811">
      <w:pPr>
        <w:snapToGrid w:val="0"/>
        <w:spacing w:line="360" w:lineRule="exact"/>
        <w:ind w:firstLineChars="200" w:firstLine="440"/>
        <w:rPr>
          <w:rFonts w:ascii="Times New Roman" w:eastAsia="宋体" w:hAnsi="Times New Roman"/>
          <w:sz w:val="22"/>
          <w:szCs w:val="28"/>
        </w:rPr>
      </w:pPr>
      <w:r>
        <w:rPr>
          <w:rFonts w:ascii="Times New Roman" w:eastAsia="宋体" w:hAnsi="Times New Roman" w:hint="eastAsia"/>
          <w:sz w:val="22"/>
          <w:szCs w:val="28"/>
        </w:rPr>
        <w:t>【待完善】</w:t>
      </w:r>
    </w:p>
    <w:p w14:paraId="21E41E4B" w14:textId="77777777" w:rsidR="008B0811" w:rsidRPr="008B0811" w:rsidRDefault="008B0811" w:rsidP="008B0811">
      <w:pPr>
        <w:snapToGrid w:val="0"/>
        <w:spacing w:line="360" w:lineRule="exact"/>
        <w:ind w:firstLineChars="200" w:firstLine="440"/>
        <w:rPr>
          <w:rFonts w:ascii="Times New Roman" w:eastAsia="宋体" w:hAnsi="Times New Roman"/>
          <w:sz w:val="22"/>
          <w:szCs w:val="28"/>
        </w:rPr>
      </w:pPr>
    </w:p>
    <w:p w14:paraId="70757E62" w14:textId="2F7F06ED" w:rsidR="00A803B7" w:rsidRPr="00A803B7" w:rsidRDefault="00A803B7" w:rsidP="00A803B7">
      <w:pPr>
        <w:snapToGrid w:val="0"/>
        <w:spacing w:line="380" w:lineRule="exact"/>
        <w:rPr>
          <w:rFonts w:ascii="Times New Roman" w:eastAsia="宋体" w:hAnsi="Times New Roman"/>
          <w:b/>
          <w:bCs/>
          <w:sz w:val="22"/>
          <w:szCs w:val="22"/>
        </w:rPr>
      </w:pPr>
      <w:r w:rsidRPr="00A803B7">
        <w:rPr>
          <w:rFonts w:ascii="Times New Roman" w:eastAsia="宋体" w:hAnsi="Times New Roman" w:hint="eastAsia"/>
          <w:b/>
          <w:bCs/>
          <w:sz w:val="22"/>
          <w:szCs w:val="22"/>
        </w:rPr>
        <w:t>3.1.</w:t>
      </w:r>
      <w:r w:rsidR="00DC6CBD">
        <w:rPr>
          <w:rFonts w:ascii="Times New Roman" w:eastAsia="宋体" w:hAnsi="Times New Roman" w:hint="eastAsia"/>
          <w:b/>
          <w:bCs/>
          <w:sz w:val="22"/>
          <w:szCs w:val="22"/>
        </w:rPr>
        <w:t>5</w:t>
      </w:r>
      <w:r w:rsidR="00B83555" w:rsidRPr="00A803B7">
        <w:rPr>
          <w:rFonts w:ascii="Times New Roman" w:eastAsia="宋体" w:hAnsi="Times New Roman" w:hint="eastAsia"/>
          <w:b/>
          <w:bCs/>
          <w:sz w:val="22"/>
          <w:szCs w:val="22"/>
        </w:rPr>
        <w:t>相关工作</w:t>
      </w:r>
    </w:p>
    <w:p w14:paraId="0F3A03B4" w14:textId="65AFF871" w:rsidR="00A803B7" w:rsidRDefault="00EA7D38" w:rsidP="00567D87">
      <w:pPr>
        <w:snapToGrid w:val="0"/>
        <w:spacing w:line="380" w:lineRule="exact"/>
        <w:ind w:firstLineChars="200" w:firstLine="440"/>
        <w:rPr>
          <w:rFonts w:ascii="Times New Roman" w:eastAsia="宋体" w:hAnsi="Times New Roman"/>
          <w:sz w:val="22"/>
          <w:szCs w:val="22"/>
        </w:rPr>
      </w:pPr>
      <w:r w:rsidRPr="00EA7D38">
        <w:rPr>
          <w:rFonts w:ascii="Times New Roman" w:eastAsia="宋体" w:hAnsi="Times New Roman"/>
          <w:sz w:val="22"/>
          <w:szCs w:val="22"/>
        </w:rPr>
        <w:t>近年来，自然语言处理与机器学习技术的进步，推动了从非结构化的隐私政策及服务条款中自动提取关键信息、进而推理并评估其合规性的研究方法发展</w:t>
      </w:r>
      <w:r w:rsidR="00CF45A1" w:rsidRPr="00CF45A1">
        <w:rPr>
          <w:rFonts w:ascii="Times New Roman" w:eastAsia="宋体" w:hAnsi="Times New Roman" w:hint="eastAsia"/>
          <w:sz w:val="22"/>
          <w:szCs w:val="22"/>
        </w:rPr>
        <w:t>。</w:t>
      </w:r>
      <w:r w:rsidR="003504C9">
        <w:rPr>
          <w:rFonts w:ascii="Times New Roman" w:eastAsia="宋体" w:hAnsi="Times New Roman" w:hint="eastAsia"/>
          <w:sz w:val="22"/>
          <w:szCs w:val="22"/>
        </w:rPr>
        <w:t>典型的</w:t>
      </w:r>
      <w:r w:rsidR="00CF45A1" w:rsidRPr="00CF45A1">
        <w:rPr>
          <w:rFonts w:ascii="Times New Roman" w:eastAsia="宋体" w:hAnsi="Times New Roman" w:hint="eastAsia"/>
          <w:sz w:val="22"/>
          <w:szCs w:val="22"/>
        </w:rPr>
        <w:t>工作如</w:t>
      </w:r>
      <w:r w:rsidR="00CF45A1" w:rsidRPr="00CF45A1">
        <w:rPr>
          <w:rFonts w:ascii="Times New Roman" w:eastAsia="宋体" w:hAnsi="Times New Roman" w:hint="eastAsia"/>
          <w:sz w:val="22"/>
          <w:szCs w:val="22"/>
        </w:rPr>
        <w:t>Polisis</w:t>
      </w:r>
      <w:r w:rsidR="00CF45A1">
        <w:rPr>
          <w:rFonts w:ascii="Times New Roman" w:eastAsia="宋体" w:hAnsi="Times New Roman"/>
          <w:sz w:val="22"/>
          <w:szCs w:val="22"/>
        </w:rPr>
        <w:fldChar w:fldCharType="begin"/>
      </w:r>
      <w:r w:rsidR="00316B6D">
        <w:rPr>
          <w:rFonts w:ascii="Times New Roman" w:eastAsia="宋体" w:hAnsi="Times New Roman"/>
          <w:sz w:val="22"/>
          <w:szCs w:val="22"/>
        </w:rPr>
        <w:instrText xml:space="preserve"> ADDIN ZOTERO_ITEM CSL_CITATION {"citationID":"jObNkkKB","properties":{"formattedCitation":"\\super 32\\nosupersub{}","plainCitation":"32","noteIndex":0},"citationItems":[{"id":25,"uris":["http://zotero.org/users/17985914/items/I82V8WN2"],"itemData":{"id":25,"type":"paper-conference","container-title":"Proceedings of the 27th USENIX Conference on Security Symposium","page":"531–548","title":"Polisis: automated analysis and presentation of privacy policies using deep learning","author":[{"family":"Harkous","given":"Hamza"},{"family":"Fawaz","given":"Kassem"},{"family":"Lebret","given":"Rémi"},{"family":"Schaub","given":"Florian"},{"family":"Shin","given":"Kang G"},{"family":"Aberer","given":"Karl"}],"issued":{"date-parts":[["2018"]]}}}],"schema":"https://github.com/citation-style-language/schema/raw/master/csl-citation.json"} </w:instrText>
      </w:r>
      <w:r w:rsidR="00CF45A1">
        <w:rPr>
          <w:rFonts w:ascii="Times New Roman" w:eastAsia="宋体" w:hAnsi="Times New Roman"/>
          <w:sz w:val="22"/>
          <w:szCs w:val="22"/>
        </w:rPr>
        <w:fldChar w:fldCharType="separate"/>
      </w:r>
      <w:r w:rsidR="003504C9" w:rsidRPr="003504C9">
        <w:rPr>
          <w:rFonts w:ascii="Times New Roman" w:hAnsi="Times New Roman" w:cs="Times New Roman"/>
          <w:kern w:val="0"/>
          <w:sz w:val="22"/>
          <w:vertAlign w:val="superscript"/>
        </w:rPr>
        <w:t>32</w:t>
      </w:r>
      <w:r w:rsidR="00CF45A1">
        <w:rPr>
          <w:rFonts w:ascii="Times New Roman" w:eastAsia="宋体" w:hAnsi="Times New Roman"/>
          <w:sz w:val="22"/>
          <w:szCs w:val="22"/>
        </w:rPr>
        <w:fldChar w:fldCharType="end"/>
      </w:r>
      <w:r w:rsidRPr="00EA7D38">
        <w:rPr>
          <w:rFonts w:ascii="Times New Roman" w:eastAsia="宋体" w:hAnsi="Times New Roman"/>
          <w:sz w:val="22"/>
          <w:szCs w:val="22"/>
        </w:rPr>
        <w:t>采用深度学习模型，将冗长的隐私政策解析为结构化信息，并通过交互式界面清晰展示</w:t>
      </w:r>
      <w:r>
        <w:rPr>
          <w:rFonts w:ascii="Times New Roman" w:eastAsia="宋体" w:hAnsi="Times New Roman" w:hint="eastAsia"/>
          <w:sz w:val="22"/>
          <w:szCs w:val="22"/>
        </w:rPr>
        <w:t>隐私</w:t>
      </w:r>
      <w:r w:rsidRPr="00EA7D38">
        <w:rPr>
          <w:rFonts w:ascii="Times New Roman" w:eastAsia="宋体" w:hAnsi="Times New Roman"/>
          <w:sz w:val="22"/>
          <w:szCs w:val="22"/>
        </w:rPr>
        <w:t>数据收集类型与目的，甚至支持用户以自然语言进行</w:t>
      </w:r>
      <w:r>
        <w:rPr>
          <w:rFonts w:ascii="Times New Roman" w:eastAsia="宋体" w:hAnsi="Times New Roman" w:hint="eastAsia"/>
          <w:sz w:val="22"/>
          <w:szCs w:val="22"/>
        </w:rPr>
        <w:t>合规</w:t>
      </w:r>
      <w:r w:rsidRPr="00EA7D38">
        <w:rPr>
          <w:rFonts w:ascii="Times New Roman" w:eastAsia="宋体" w:hAnsi="Times New Roman"/>
          <w:sz w:val="22"/>
          <w:szCs w:val="22"/>
        </w:rPr>
        <w:t>查询；该模型基于包含</w:t>
      </w:r>
      <w:r w:rsidRPr="00EA7D38">
        <w:rPr>
          <w:rFonts w:ascii="Times New Roman" w:eastAsia="宋体" w:hAnsi="Times New Roman"/>
          <w:sz w:val="22"/>
          <w:szCs w:val="22"/>
        </w:rPr>
        <w:t>13</w:t>
      </w:r>
      <w:r w:rsidRPr="00EA7D38">
        <w:rPr>
          <w:rFonts w:ascii="Times New Roman" w:eastAsia="宋体" w:hAnsi="Times New Roman"/>
          <w:sz w:val="22"/>
          <w:szCs w:val="22"/>
        </w:rPr>
        <w:t>万份政策的大规模语料库</w:t>
      </w:r>
      <w:r w:rsidR="004562A1">
        <w:rPr>
          <w:rFonts w:ascii="Times New Roman" w:eastAsia="宋体" w:hAnsi="Times New Roman" w:hint="eastAsia"/>
          <w:sz w:val="22"/>
          <w:szCs w:val="22"/>
        </w:rPr>
        <w:t>训练</w:t>
      </w:r>
      <w:r w:rsidRPr="00EA7D38">
        <w:rPr>
          <w:rFonts w:ascii="Times New Roman" w:eastAsia="宋体" w:hAnsi="Times New Roman"/>
          <w:sz w:val="22"/>
          <w:szCs w:val="22"/>
        </w:rPr>
        <w:t>，</w:t>
      </w:r>
      <w:r w:rsidR="004562A1">
        <w:rPr>
          <w:rFonts w:ascii="Times New Roman" w:eastAsia="宋体" w:hAnsi="Times New Roman" w:hint="eastAsia"/>
          <w:sz w:val="22"/>
          <w:szCs w:val="22"/>
        </w:rPr>
        <w:t>并且</w:t>
      </w:r>
      <w:r w:rsidRPr="00EA7D38">
        <w:rPr>
          <w:rFonts w:ascii="Times New Roman" w:eastAsia="宋体" w:hAnsi="Times New Roman"/>
          <w:sz w:val="22"/>
          <w:szCs w:val="22"/>
        </w:rPr>
        <w:t>创新性地构建了层次化神经网络分类架构，能够同时捕捉宏观隐私实践与细粒度</w:t>
      </w:r>
      <w:r>
        <w:rPr>
          <w:rFonts w:ascii="Times New Roman" w:eastAsia="宋体" w:hAnsi="Times New Roman" w:hint="eastAsia"/>
          <w:sz w:val="22"/>
          <w:szCs w:val="22"/>
        </w:rPr>
        <w:t>政策</w:t>
      </w:r>
      <w:r w:rsidRPr="00EA7D38">
        <w:rPr>
          <w:rFonts w:ascii="Times New Roman" w:eastAsia="宋体" w:hAnsi="Times New Roman"/>
          <w:sz w:val="22"/>
          <w:szCs w:val="22"/>
        </w:rPr>
        <w:t>细节</w:t>
      </w:r>
      <w:r w:rsidR="00CF45A1" w:rsidRPr="00CF45A1">
        <w:rPr>
          <w:rFonts w:ascii="Times New Roman" w:eastAsia="宋体" w:hAnsi="Times New Roman" w:hint="eastAsia"/>
          <w:sz w:val="22"/>
          <w:szCs w:val="22"/>
        </w:rPr>
        <w:t>。类似地，</w:t>
      </w:r>
      <w:r w:rsidR="00CF45A1" w:rsidRPr="00CF45A1">
        <w:rPr>
          <w:rFonts w:ascii="Times New Roman" w:eastAsia="宋体" w:hAnsi="Times New Roman" w:hint="eastAsia"/>
          <w:sz w:val="22"/>
          <w:szCs w:val="22"/>
        </w:rPr>
        <w:t>PolicyChecker</w:t>
      </w:r>
      <w:r w:rsidR="003504C9">
        <w:rPr>
          <w:rFonts w:ascii="Times New Roman" w:eastAsia="宋体" w:hAnsi="Times New Roman"/>
          <w:b/>
          <w:bCs/>
          <w:sz w:val="22"/>
          <w:szCs w:val="22"/>
        </w:rPr>
        <w:fldChar w:fldCharType="begin"/>
      </w:r>
      <w:r w:rsidR="00316B6D">
        <w:rPr>
          <w:rFonts w:ascii="Times New Roman" w:eastAsia="宋体" w:hAnsi="Times New Roman"/>
          <w:b/>
          <w:bCs/>
          <w:sz w:val="22"/>
          <w:szCs w:val="22"/>
        </w:rPr>
        <w:instrText xml:space="preserve"> ADDIN ZOTERO_ITEM CSL_CITATION {"citationID":"RwLIYmjP","properties":{"formattedCitation":"\\super 33\\nosupersub{}","plainCitation":"33","noteIndex":0},"citationItems":[{"id":24,"uris":["http://zotero.org/users/17985914/items/F3ZSGL8F"],"itemData":{"id":24,"type":"paper-conference","container-title":"Proceedings of the 2023 ACM SIGSAC Conference on Computer and Communications Security","DOI":"10.1145/3576915.3623067","event-place":"Copenhagen Denmark","event-title":"CCS '23: ACM SIGSAC Conference on Computer and Communications Security","ISBN":"979-8-4007-0050-7","language":"en","page":"3373-3387","publisher":"ACM","publisher-place":"Copenhagen Denmark","source":"DOI.org (Crossref)","title":"PolicyChecker: Analyzing the GDPR Completeness of Mobile Apps' Privacy Policies","title-short":"PolicyChecker","URL":"https://dl.acm.org/doi/10.1145/3576915.3623067","author":[{"family":"Xiang","given":"Anhao"},{"family":"Pei","given":"Weiping"},{"family":"Yue","given":"Chuan"}],"accessed":{"date-parts":[["2025",9,15]]},"issued":{"date-parts":[["2023",11,15]]}}}],"schema":"https://github.com/citation-style-language/schema/raw/master/csl-citation.json"} </w:instrText>
      </w:r>
      <w:r w:rsidR="003504C9">
        <w:rPr>
          <w:rFonts w:ascii="Times New Roman" w:eastAsia="宋体" w:hAnsi="Times New Roman"/>
          <w:b/>
          <w:bCs/>
          <w:sz w:val="22"/>
          <w:szCs w:val="22"/>
        </w:rPr>
        <w:fldChar w:fldCharType="separate"/>
      </w:r>
      <w:r w:rsidR="003504C9" w:rsidRPr="003504C9">
        <w:rPr>
          <w:rFonts w:ascii="Times New Roman" w:hAnsi="Times New Roman" w:cs="Times New Roman"/>
          <w:kern w:val="0"/>
          <w:sz w:val="22"/>
          <w:vertAlign w:val="superscript"/>
        </w:rPr>
        <w:t>33</w:t>
      </w:r>
      <w:r w:rsidR="003504C9">
        <w:rPr>
          <w:rFonts w:ascii="Times New Roman" w:eastAsia="宋体" w:hAnsi="Times New Roman"/>
          <w:b/>
          <w:bCs/>
          <w:sz w:val="22"/>
          <w:szCs w:val="22"/>
        </w:rPr>
        <w:fldChar w:fldCharType="end"/>
      </w:r>
      <w:r w:rsidR="00567D87" w:rsidRPr="00567D87">
        <w:rPr>
          <w:rFonts w:ascii="Times New Roman" w:eastAsia="宋体" w:hAnsi="Times New Roman" w:hint="eastAsia"/>
          <w:sz w:val="22"/>
          <w:szCs w:val="22"/>
        </w:rPr>
        <w:t>框架</w:t>
      </w:r>
      <w:r w:rsidR="00CF45A1" w:rsidRPr="00CF45A1">
        <w:rPr>
          <w:rFonts w:ascii="Times New Roman" w:eastAsia="宋体" w:hAnsi="Times New Roman" w:hint="eastAsia"/>
          <w:sz w:val="22"/>
          <w:szCs w:val="22"/>
        </w:rPr>
        <w:t>专注于检测移动应用隐私政策是否满足</w:t>
      </w:r>
      <w:r w:rsidR="00CF45A1" w:rsidRPr="00CF45A1">
        <w:rPr>
          <w:rFonts w:ascii="Times New Roman" w:eastAsia="宋体" w:hAnsi="Times New Roman" w:hint="eastAsia"/>
          <w:sz w:val="22"/>
          <w:szCs w:val="22"/>
        </w:rPr>
        <w:t>GDPR</w:t>
      </w:r>
      <w:r w:rsidR="00CF45A1" w:rsidRPr="00CF45A1">
        <w:rPr>
          <w:rFonts w:ascii="Times New Roman" w:eastAsia="宋体" w:hAnsi="Times New Roman" w:hint="eastAsia"/>
          <w:sz w:val="22"/>
          <w:szCs w:val="22"/>
        </w:rPr>
        <w:t>对信息披露完整性的要求</w:t>
      </w:r>
      <w:r w:rsidR="004562A1">
        <w:rPr>
          <w:rFonts w:ascii="Times New Roman" w:eastAsia="宋体" w:hAnsi="Times New Roman" w:hint="eastAsia"/>
          <w:sz w:val="22"/>
          <w:szCs w:val="22"/>
        </w:rPr>
        <w:t>；</w:t>
      </w:r>
      <w:r w:rsidR="004562A1" w:rsidRPr="004562A1">
        <w:rPr>
          <w:rFonts w:ascii="Times New Roman" w:eastAsia="宋体" w:hAnsi="Times New Roman"/>
          <w:sz w:val="22"/>
          <w:szCs w:val="22"/>
        </w:rPr>
        <w:t>该框架采用了一种结合规则与语义角色的方法，不仅能识别所有强制性要求，还能通过构建</w:t>
      </w:r>
      <w:r w:rsidR="004562A1">
        <w:rPr>
          <w:rFonts w:ascii="Times New Roman" w:eastAsia="宋体" w:hAnsi="Times New Roman" w:hint="eastAsia"/>
          <w:sz w:val="22"/>
          <w:szCs w:val="22"/>
        </w:rPr>
        <w:t>“</w:t>
      </w:r>
      <w:r w:rsidR="004562A1" w:rsidRPr="004562A1">
        <w:rPr>
          <w:rFonts w:ascii="Times New Roman" w:eastAsia="宋体" w:hAnsi="Times New Roman"/>
          <w:sz w:val="22"/>
          <w:szCs w:val="22"/>
        </w:rPr>
        <w:t>需求逻辑链</w:t>
      </w:r>
      <w:r w:rsidR="004562A1">
        <w:rPr>
          <w:rFonts w:ascii="Times New Roman" w:eastAsia="宋体" w:hAnsi="Times New Roman" w:hint="eastAsia"/>
          <w:sz w:val="22"/>
          <w:szCs w:val="22"/>
        </w:rPr>
        <w:t>”</w:t>
      </w:r>
      <w:r w:rsidR="004562A1" w:rsidRPr="004562A1">
        <w:rPr>
          <w:rFonts w:ascii="Times New Roman" w:eastAsia="宋体" w:hAnsi="Times New Roman"/>
          <w:sz w:val="22"/>
          <w:szCs w:val="22"/>
        </w:rPr>
        <w:t>来处理在特定条件下才成为强制性的</w:t>
      </w:r>
      <w:r w:rsidR="004562A1">
        <w:rPr>
          <w:rFonts w:ascii="Times New Roman" w:eastAsia="宋体" w:hAnsi="Times New Roman" w:hint="eastAsia"/>
          <w:sz w:val="22"/>
          <w:szCs w:val="22"/>
        </w:rPr>
        <w:t>“</w:t>
      </w:r>
      <w:r w:rsidR="004562A1" w:rsidRPr="004562A1">
        <w:rPr>
          <w:rFonts w:ascii="Times New Roman" w:eastAsia="宋体" w:hAnsi="Times New Roman"/>
          <w:sz w:val="22"/>
          <w:szCs w:val="22"/>
        </w:rPr>
        <w:t>若适用</w:t>
      </w:r>
      <w:r w:rsidR="004562A1">
        <w:rPr>
          <w:rFonts w:ascii="Times New Roman" w:eastAsia="宋体" w:hAnsi="Times New Roman"/>
          <w:sz w:val="22"/>
          <w:szCs w:val="22"/>
        </w:rPr>
        <w:t>…</w:t>
      </w:r>
      <w:r w:rsidR="004562A1">
        <w:rPr>
          <w:rFonts w:ascii="Times New Roman" w:eastAsia="宋体" w:hAnsi="Times New Roman" w:hint="eastAsia"/>
          <w:sz w:val="22"/>
          <w:szCs w:val="22"/>
        </w:rPr>
        <w:t>”</w:t>
      </w:r>
      <w:r w:rsidR="004562A1" w:rsidRPr="004562A1">
        <w:rPr>
          <w:rFonts w:ascii="Times New Roman" w:eastAsia="宋体" w:hAnsi="Times New Roman"/>
          <w:sz w:val="22"/>
          <w:szCs w:val="22"/>
        </w:rPr>
        <w:t>要求，从而实现对隐私政策内容完整性的全面分析。基于对英国</w:t>
      </w:r>
      <w:r w:rsidR="004562A1" w:rsidRPr="004562A1">
        <w:rPr>
          <w:rFonts w:ascii="Times New Roman" w:eastAsia="宋体" w:hAnsi="Times New Roman"/>
          <w:sz w:val="22"/>
          <w:szCs w:val="22"/>
        </w:rPr>
        <w:t>Google Pla</w:t>
      </w:r>
      <w:r w:rsidR="004562A1">
        <w:rPr>
          <w:rFonts w:ascii="Times New Roman" w:eastAsia="宋体" w:hAnsi="Times New Roman" w:hint="eastAsia"/>
          <w:sz w:val="22"/>
          <w:szCs w:val="22"/>
        </w:rPr>
        <w:t>y</w:t>
      </w:r>
      <w:r w:rsidR="004562A1" w:rsidRPr="004562A1">
        <w:rPr>
          <w:rFonts w:ascii="Times New Roman" w:eastAsia="宋体" w:hAnsi="Times New Roman"/>
          <w:sz w:val="22"/>
          <w:szCs w:val="22"/>
        </w:rPr>
        <w:t>商店中</w:t>
      </w:r>
      <w:r w:rsidR="004562A1" w:rsidRPr="004562A1">
        <w:rPr>
          <w:rFonts w:ascii="Times New Roman" w:eastAsia="宋体" w:hAnsi="Times New Roman"/>
          <w:sz w:val="22"/>
          <w:szCs w:val="22"/>
        </w:rPr>
        <w:t>205,973</w:t>
      </w:r>
      <w:r w:rsidR="004562A1" w:rsidRPr="004562A1">
        <w:rPr>
          <w:rFonts w:ascii="Times New Roman" w:eastAsia="宋体" w:hAnsi="Times New Roman"/>
          <w:sz w:val="22"/>
          <w:szCs w:val="22"/>
        </w:rPr>
        <w:t>份隐私政策的大规模研究，</w:t>
      </w:r>
      <w:r w:rsidR="004562A1" w:rsidRPr="004562A1">
        <w:rPr>
          <w:rFonts w:ascii="Times New Roman" w:eastAsia="宋体" w:hAnsi="Times New Roman"/>
          <w:sz w:val="22"/>
          <w:szCs w:val="22"/>
        </w:rPr>
        <w:t xml:space="preserve">PolicyChecker </w:t>
      </w:r>
      <w:r w:rsidR="004562A1" w:rsidRPr="004562A1">
        <w:rPr>
          <w:rFonts w:ascii="Times New Roman" w:eastAsia="宋体" w:hAnsi="Times New Roman"/>
          <w:sz w:val="22"/>
          <w:szCs w:val="22"/>
        </w:rPr>
        <w:t>发现尽管绝大多数（</w:t>
      </w:r>
      <w:r w:rsidR="004562A1" w:rsidRPr="004562A1">
        <w:rPr>
          <w:rFonts w:ascii="Times New Roman" w:eastAsia="宋体" w:hAnsi="Times New Roman"/>
          <w:sz w:val="22"/>
          <w:szCs w:val="22"/>
        </w:rPr>
        <w:t>79.2%</w:t>
      </w:r>
      <w:r w:rsidR="004562A1" w:rsidRPr="004562A1">
        <w:rPr>
          <w:rFonts w:ascii="Times New Roman" w:eastAsia="宋体" w:hAnsi="Times New Roman"/>
          <w:sz w:val="22"/>
          <w:szCs w:val="22"/>
        </w:rPr>
        <w:t>）政策声明了数据收集行为，但其中高达</w:t>
      </w:r>
      <w:r w:rsidR="004562A1" w:rsidRPr="004562A1">
        <w:rPr>
          <w:rFonts w:ascii="Times New Roman" w:eastAsia="宋体" w:hAnsi="Times New Roman"/>
          <w:sz w:val="22"/>
          <w:szCs w:val="22"/>
        </w:rPr>
        <w:t>99.3%</w:t>
      </w:r>
      <w:r w:rsidR="004562A1" w:rsidRPr="004562A1">
        <w:rPr>
          <w:rFonts w:ascii="Times New Roman" w:eastAsia="宋体" w:hAnsi="Times New Roman"/>
          <w:sz w:val="22"/>
          <w:szCs w:val="22"/>
        </w:rPr>
        <w:t>的政策存在至少一项完整性违规</w:t>
      </w:r>
      <w:r w:rsidR="004562A1">
        <w:rPr>
          <w:rFonts w:ascii="Times New Roman" w:eastAsia="宋体" w:hAnsi="Times New Roman" w:hint="eastAsia"/>
          <w:sz w:val="22"/>
          <w:szCs w:val="22"/>
        </w:rPr>
        <w:t>。</w:t>
      </w:r>
      <w:r w:rsidR="003504C9" w:rsidRPr="003504C9">
        <w:rPr>
          <w:rFonts w:ascii="Times New Roman" w:eastAsia="宋体" w:hAnsi="Times New Roman"/>
          <w:sz w:val="22"/>
          <w:szCs w:val="22"/>
        </w:rPr>
        <w:t>Elluri</w:t>
      </w:r>
      <w:r w:rsidR="003504C9" w:rsidRPr="00CF45A1">
        <w:rPr>
          <w:rFonts w:ascii="Times New Roman" w:eastAsia="宋体" w:hAnsi="Times New Roman" w:hint="eastAsia"/>
          <w:sz w:val="22"/>
          <w:szCs w:val="22"/>
        </w:rPr>
        <w:t>等人</w:t>
      </w:r>
      <w:r w:rsidR="003504C9">
        <w:rPr>
          <w:rFonts w:ascii="Times New Roman" w:eastAsia="宋体" w:hAnsi="Times New Roman"/>
          <w:sz w:val="22"/>
          <w:szCs w:val="22"/>
        </w:rPr>
        <w:fldChar w:fldCharType="begin"/>
      </w:r>
      <w:r w:rsidR="00316B6D">
        <w:rPr>
          <w:rFonts w:ascii="Times New Roman" w:eastAsia="宋体" w:hAnsi="Times New Roman"/>
          <w:sz w:val="22"/>
          <w:szCs w:val="22"/>
        </w:rPr>
        <w:instrText xml:space="preserve"> ADDIN ZOTERO_ITEM CSL_CITATION {"citationID":"PsJQDcpa","properties":{"formattedCitation":"\\super 34\\nosupersub{}","plainCitation":"34","noteIndex":0},"citationItems":[{"id":15,"uris":["http://zotero.org/users/17985914/items/W2ENBJMF"],"itemData":{"id":15,"type":"paper-conference","container-title":"2020 IEEE International Conference on Big Data (Big Data)","DOI":"10.1109/BigData50022.2020.9377864","page":"3963-3978","title":"Measuring Semantic Similarity across EU GDPR Regulation and Cloud Privacy Policies","author":[{"family":"Elluri","given":"Lavanya"},{"family":"Pande Joshi","given":"Karuna"},{"family":"Kotal","given":"Anantaa"}],"issued":{"date-parts":[["2020"]]}}}],"schema":"https://github.com/citation-style-language/schema/raw/master/csl-citation.json"} </w:instrText>
      </w:r>
      <w:r w:rsidR="003504C9">
        <w:rPr>
          <w:rFonts w:ascii="Times New Roman" w:eastAsia="宋体" w:hAnsi="Times New Roman"/>
          <w:sz w:val="22"/>
          <w:szCs w:val="22"/>
        </w:rPr>
        <w:fldChar w:fldCharType="separate"/>
      </w:r>
      <w:r w:rsidR="003504C9" w:rsidRPr="003504C9">
        <w:rPr>
          <w:rFonts w:ascii="Times New Roman" w:hAnsi="Times New Roman" w:cs="Times New Roman"/>
          <w:kern w:val="0"/>
          <w:sz w:val="22"/>
          <w:vertAlign w:val="superscript"/>
        </w:rPr>
        <w:t>34</w:t>
      </w:r>
      <w:r w:rsidR="003504C9">
        <w:rPr>
          <w:rFonts w:ascii="Times New Roman" w:eastAsia="宋体" w:hAnsi="Times New Roman"/>
          <w:sz w:val="22"/>
          <w:szCs w:val="22"/>
        </w:rPr>
        <w:fldChar w:fldCharType="end"/>
      </w:r>
      <w:r w:rsidR="003504C9" w:rsidRPr="00CF45A1">
        <w:rPr>
          <w:rFonts w:ascii="Times New Roman" w:eastAsia="宋体" w:hAnsi="Times New Roman" w:hint="eastAsia"/>
          <w:sz w:val="22"/>
          <w:szCs w:val="22"/>
        </w:rPr>
        <w:t>开发了</w:t>
      </w:r>
      <w:r w:rsidR="004562A1">
        <w:rPr>
          <w:rFonts w:ascii="Times New Roman" w:eastAsia="宋体" w:hAnsi="Times New Roman" w:hint="eastAsia"/>
          <w:sz w:val="22"/>
          <w:szCs w:val="22"/>
        </w:rPr>
        <w:t>一套</w:t>
      </w:r>
      <w:r w:rsidR="003504C9" w:rsidRPr="00CF45A1">
        <w:rPr>
          <w:rFonts w:ascii="Times New Roman" w:eastAsia="宋体" w:hAnsi="Times New Roman" w:hint="eastAsia"/>
          <w:sz w:val="22"/>
          <w:szCs w:val="22"/>
        </w:rPr>
        <w:t>基于</w:t>
      </w:r>
      <w:r w:rsidR="004562A1" w:rsidRPr="004562A1">
        <w:rPr>
          <w:rFonts w:ascii="Times New Roman" w:eastAsia="宋体" w:hAnsi="Times New Roman"/>
          <w:sz w:val="22"/>
          <w:szCs w:val="22"/>
        </w:rPr>
        <w:t>语义网与</w:t>
      </w:r>
      <w:r w:rsidR="00567D87">
        <w:rPr>
          <w:rFonts w:ascii="Times New Roman" w:eastAsia="宋体" w:hAnsi="Times New Roman" w:hint="eastAsia"/>
          <w:sz w:val="22"/>
          <w:szCs w:val="22"/>
        </w:rPr>
        <w:t>多种</w:t>
      </w:r>
      <w:r w:rsidR="004562A1" w:rsidRPr="004562A1">
        <w:rPr>
          <w:rFonts w:ascii="Times New Roman" w:eastAsia="宋体" w:hAnsi="Times New Roman"/>
          <w:sz w:val="22"/>
          <w:szCs w:val="22"/>
        </w:rPr>
        <w:t>自然语言处理技术</w:t>
      </w:r>
      <w:r w:rsidR="003504C9" w:rsidRPr="00CF45A1">
        <w:rPr>
          <w:rFonts w:ascii="Times New Roman" w:eastAsia="宋体" w:hAnsi="Times New Roman" w:hint="eastAsia"/>
          <w:sz w:val="22"/>
          <w:szCs w:val="22"/>
        </w:rPr>
        <w:t>的实时</w:t>
      </w:r>
      <w:r w:rsidR="00567D87">
        <w:rPr>
          <w:rFonts w:ascii="Times New Roman" w:eastAsia="宋体" w:hAnsi="Times New Roman" w:hint="eastAsia"/>
          <w:sz w:val="22"/>
          <w:szCs w:val="22"/>
        </w:rPr>
        <w:t>合规</w:t>
      </w:r>
      <w:r w:rsidR="003504C9" w:rsidRPr="00CF45A1">
        <w:rPr>
          <w:rFonts w:ascii="Times New Roman" w:eastAsia="宋体" w:hAnsi="Times New Roman" w:hint="eastAsia"/>
          <w:sz w:val="22"/>
          <w:szCs w:val="22"/>
        </w:rPr>
        <w:t>分析框架</w:t>
      </w:r>
      <w:r w:rsidR="004562A1">
        <w:rPr>
          <w:rFonts w:ascii="Times New Roman" w:eastAsia="宋体" w:hAnsi="Times New Roman" w:hint="eastAsia"/>
          <w:sz w:val="22"/>
          <w:szCs w:val="22"/>
        </w:rPr>
        <w:t>。该框架</w:t>
      </w:r>
      <w:r w:rsidR="00567D87">
        <w:rPr>
          <w:rFonts w:ascii="Times New Roman" w:eastAsia="宋体" w:hAnsi="Times New Roman" w:hint="eastAsia"/>
          <w:sz w:val="22"/>
          <w:szCs w:val="22"/>
        </w:rPr>
        <w:t>首先</w:t>
      </w:r>
      <w:r w:rsidR="00567D87" w:rsidRPr="00567D87">
        <w:rPr>
          <w:rFonts w:ascii="Times New Roman" w:eastAsia="宋体" w:hAnsi="Times New Roman"/>
          <w:sz w:val="22"/>
          <w:szCs w:val="22"/>
        </w:rPr>
        <w:t>从</w:t>
      </w:r>
      <w:r w:rsidR="00567D87">
        <w:rPr>
          <w:rFonts w:ascii="Times New Roman" w:eastAsia="宋体" w:hAnsi="Times New Roman" w:hint="eastAsia"/>
          <w:sz w:val="22"/>
          <w:szCs w:val="22"/>
        </w:rPr>
        <w:t>海量</w:t>
      </w:r>
      <w:r w:rsidR="00567D87" w:rsidRPr="00567D87">
        <w:rPr>
          <w:rFonts w:ascii="Times New Roman" w:eastAsia="宋体" w:hAnsi="Times New Roman"/>
          <w:sz w:val="22"/>
          <w:szCs w:val="22"/>
        </w:rPr>
        <w:t>政策文本中提取核心义务与权限等关键术语，并据此构建结构化的知识图谱</w:t>
      </w:r>
      <w:r w:rsidR="00567D87">
        <w:rPr>
          <w:rFonts w:ascii="Times New Roman" w:eastAsia="宋体" w:hAnsi="Times New Roman" w:hint="eastAsia"/>
          <w:sz w:val="22"/>
          <w:szCs w:val="22"/>
        </w:rPr>
        <w:t>；然后，</w:t>
      </w:r>
      <w:r w:rsidR="00567D87" w:rsidRPr="00567D87">
        <w:rPr>
          <w:rFonts w:ascii="Times New Roman" w:eastAsia="宋体" w:hAnsi="Times New Roman"/>
          <w:sz w:val="22"/>
          <w:szCs w:val="22"/>
        </w:rPr>
        <w:t>通过图谱间的语义关联与推理，实现政策条款与法规要求的自动化比对，从而在法规变动时能为企业提供及时的更新建议。</w:t>
      </w:r>
      <w:r w:rsidR="00567D87">
        <w:rPr>
          <w:rFonts w:ascii="Times New Roman" w:eastAsia="宋体" w:hAnsi="Times New Roman" w:hint="eastAsia"/>
          <w:sz w:val="22"/>
          <w:szCs w:val="22"/>
        </w:rPr>
        <w:t>此外，</w:t>
      </w:r>
      <w:r w:rsidR="003504C9" w:rsidRPr="00CF45A1">
        <w:rPr>
          <w:rFonts w:ascii="Times New Roman" w:eastAsia="宋体" w:hAnsi="Times New Roman" w:hint="eastAsia"/>
          <w:sz w:val="22"/>
          <w:szCs w:val="22"/>
        </w:rPr>
        <w:t>SPECIAL</w:t>
      </w:r>
      <w:r w:rsidR="003504C9" w:rsidRPr="00CF45A1">
        <w:rPr>
          <w:rFonts w:ascii="Times New Roman" w:eastAsia="宋体" w:hAnsi="Times New Roman" w:hint="eastAsia"/>
          <w:sz w:val="22"/>
          <w:szCs w:val="22"/>
        </w:rPr>
        <w:t>项目</w:t>
      </w:r>
      <w:r w:rsidR="003504C9">
        <w:rPr>
          <w:rFonts w:ascii="Times New Roman" w:eastAsia="宋体" w:hAnsi="Times New Roman"/>
          <w:sz w:val="22"/>
          <w:szCs w:val="22"/>
        </w:rPr>
        <w:fldChar w:fldCharType="begin"/>
      </w:r>
      <w:r w:rsidR="00316B6D">
        <w:rPr>
          <w:rFonts w:ascii="Times New Roman" w:eastAsia="宋体" w:hAnsi="Times New Roman"/>
          <w:sz w:val="22"/>
          <w:szCs w:val="22"/>
        </w:rPr>
        <w:instrText xml:space="preserve"> ADDIN ZOTERO_ITEM CSL_CITATION {"citationID":"MHAr0gMV","properties":{"formattedCitation":"\\super 35\\nosupersub{}","plainCitation":"35","noteIndex":0},"citationItems":[{"id":16,"uris":["http://zotero.org/users/17985914/items/2S8ML7X2"],"itemData":{"id":16,"type":"article-journal","container-title":"KI - Künstliche Intelligenz","DOI":"10.1007/s13218-020-00677-4","ISSN":"0933-1875, 1610-1987","issue":"3","journalAbbreviation":"Künstl Intell","language":"en","page":"303-315","source":"DOI.org (Crossref)","title":"Machine Understandable Policies and GDPR Compliance Checking","volume":"34","author":[{"family":"Bonatti","given":"Piero A."},{"family":"Kirrane","given":"Sabrina"},{"family":"Petrova","given":"Iliana M."},{"family":"Sauro","given":"Luigi"}],"issued":{"date-parts":[["2020",9]]}}}],"schema":"https://github.com/citation-style-language/schema/raw/master/csl-citation.json"} </w:instrText>
      </w:r>
      <w:r w:rsidR="003504C9">
        <w:rPr>
          <w:rFonts w:ascii="Times New Roman" w:eastAsia="宋体" w:hAnsi="Times New Roman"/>
          <w:sz w:val="22"/>
          <w:szCs w:val="22"/>
        </w:rPr>
        <w:fldChar w:fldCharType="separate"/>
      </w:r>
      <w:r w:rsidR="003504C9" w:rsidRPr="003504C9">
        <w:rPr>
          <w:rFonts w:ascii="Times New Roman" w:hAnsi="Times New Roman" w:cs="Times New Roman"/>
          <w:kern w:val="0"/>
          <w:sz w:val="22"/>
          <w:vertAlign w:val="superscript"/>
        </w:rPr>
        <w:t>35</w:t>
      </w:r>
      <w:r w:rsidR="003504C9">
        <w:rPr>
          <w:rFonts w:ascii="Times New Roman" w:eastAsia="宋体" w:hAnsi="Times New Roman"/>
          <w:sz w:val="22"/>
          <w:szCs w:val="22"/>
        </w:rPr>
        <w:fldChar w:fldCharType="end"/>
      </w:r>
      <w:r w:rsidRPr="00EA7D38">
        <w:rPr>
          <w:rFonts w:ascii="Times New Roman" w:eastAsia="宋体" w:hAnsi="Times New Roman"/>
          <w:sz w:val="22"/>
          <w:szCs w:val="22"/>
        </w:rPr>
        <w:t>开发了面向</w:t>
      </w:r>
      <w:r w:rsidRPr="00EA7D38">
        <w:rPr>
          <w:rFonts w:ascii="Times New Roman" w:eastAsia="宋体" w:hAnsi="Times New Roman"/>
          <w:sz w:val="22"/>
          <w:szCs w:val="22"/>
        </w:rPr>
        <w:t>GDPR</w:t>
      </w:r>
      <w:r w:rsidRPr="00EA7D38">
        <w:rPr>
          <w:rFonts w:ascii="Times New Roman" w:eastAsia="宋体" w:hAnsi="Times New Roman"/>
          <w:sz w:val="22"/>
          <w:szCs w:val="22"/>
        </w:rPr>
        <w:t>的政策表达语言与自动化合规检查工具，用于验证数据处理行为是否与用户授权一致</w:t>
      </w:r>
      <w:r w:rsidR="003504C9" w:rsidRPr="00CF45A1">
        <w:rPr>
          <w:rFonts w:ascii="Times New Roman" w:eastAsia="宋体" w:hAnsi="Times New Roman" w:hint="eastAsia"/>
          <w:sz w:val="22"/>
          <w:szCs w:val="22"/>
        </w:rPr>
        <w:t>。</w:t>
      </w:r>
    </w:p>
    <w:p w14:paraId="00D2D2D8" w14:textId="6337FF3C" w:rsidR="009571FB" w:rsidRPr="009571FB" w:rsidRDefault="00CF45A1" w:rsidP="003A00C2">
      <w:pPr>
        <w:snapToGrid w:val="0"/>
        <w:spacing w:line="380" w:lineRule="exact"/>
        <w:ind w:firstLineChars="200" w:firstLine="440"/>
        <w:rPr>
          <w:rFonts w:ascii="Times New Roman" w:eastAsia="宋体" w:hAnsi="Times New Roman"/>
          <w:sz w:val="22"/>
          <w:szCs w:val="22"/>
        </w:rPr>
      </w:pPr>
      <w:r w:rsidRPr="00CF45A1">
        <w:rPr>
          <w:rFonts w:ascii="Times New Roman" w:eastAsia="宋体" w:hAnsi="Times New Roman" w:hint="eastAsia"/>
          <w:sz w:val="22"/>
          <w:szCs w:val="22"/>
        </w:rPr>
        <w:t>随着大语言模型（</w:t>
      </w:r>
      <w:r w:rsidRPr="00CF45A1">
        <w:rPr>
          <w:rFonts w:ascii="Times New Roman" w:eastAsia="宋体" w:hAnsi="Times New Roman" w:hint="eastAsia"/>
          <w:sz w:val="22"/>
          <w:szCs w:val="22"/>
        </w:rPr>
        <w:t>LLM</w:t>
      </w:r>
      <w:r w:rsidRPr="00CF45A1">
        <w:rPr>
          <w:rFonts w:ascii="Times New Roman" w:eastAsia="宋体" w:hAnsi="Times New Roman" w:hint="eastAsia"/>
          <w:sz w:val="22"/>
          <w:szCs w:val="22"/>
        </w:rPr>
        <w:t>）的发展，</w:t>
      </w:r>
      <w:r w:rsidR="003A00C2">
        <w:rPr>
          <w:rFonts w:ascii="Times New Roman" w:eastAsia="宋体" w:hAnsi="Times New Roman" w:hint="eastAsia"/>
          <w:sz w:val="22"/>
          <w:szCs w:val="22"/>
        </w:rPr>
        <w:t>其显著提升了基于自然语言处理的</w:t>
      </w:r>
      <w:r>
        <w:rPr>
          <w:rFonts w:ascii="Times New Roman" w:eastAsia="宋体" w:hAnsi="Times New Roman" w:hint="eastAsia"/>
          <w:sz w:val="22"/>
          <w:szCs w:val="22"/>
        </w:rPr>
        <w:t>ACC</w:t>
      </w:r>
      <w:r w:rsidR="003A00C2">
        <w:rPr>
          <w:rFonts w:ascii="Times New Roman" w:eastAsia="宋体" w:hAnsi="Times New Roman" w:hint="eastAsia"/>
          <w:sz w:val="22"/>
          <w:szCs w:val="22"/>
        </w:rPr>
        <w:t>任务表现</w:t>
      </w:r>
      <w:r w:rsidRPr="00CF45A1">
        <w:rPr>
          <w:rFonts w:ascii="Times New Roman" w:eastAsia="宋体" w:hAnsi="Times New Roman" w:hint="eastAsia"/>
          <w:sz w:val="22"/>
          <w:szCs w:val="22"/>
        </w:rPr>
        <w:t>。</w:t>
      </w:r>
      <w:r w:rsidR="003504C9" w:rsidRPr="003504C9">
        <w:rPr>
          <w:rFonts w:ascii="Times New Roman" w:eastAsia="宋体" w:hAnsi="Times New Roman"/>
          <w:sz w:val="22"/>
          <w:szCs w:val="22"/>
        </w:rPr>
        <w:t>Hassani</w:t>
      </w:r>
      <w:r w:rsidRPr="00CF45A1">
        <w:rPr>
          <w:rFonts w:ascii="Times New Roman" w:eastAsia="宋体" w:hAnsi="Times New Roman" w:hint="eastAsia"/>
          <w:sz w:val="22"/>
          <w:szCs w:val="22"/>
        </w:rPr>
        <w:t>等人</w:t>
      </w:r>
      <w:r w:rsidR="003504C9">
        <w:rPr>
          <w:rFonts w:ascii="Times New Roman" w:eastAsia="宋体" w:hAnsi="Times New Roman"/>
          <w:sz w:val="22"/>
          <w:szCs w:val="22"/>
        </w:rPr>
        <w:fldChar w:fldCharType="begin"/>
      </w:r>
      <w:r w:rsidR="00316B6D">
        <w:rPr>
          <w:rFonts w:ascii="Times New Roman" w:eastAsia="宋体" w:hAnsi="Times New Roman"/>
          <w:sz w:val="22"/>
          <w:szCs w:val="22"/>
        </w:rPr>
        <w:instrText xml:space="preserve"> ADDIN ZOTERO_ITEM CSL_CITATION {"citationID":"SAcWpbr5","properties":{"formattedCitation":"\\super 36\\nosupersub{}","plainCitation":"36","noteIndex":0},"citationItems":[{"id":14,"uris":["http://zotero.org/users/17985914/items/6RWKC9K6"],"itemData":{"id":14,"type":"paper-conference","container-title":"2024 IEEE 32nd International Requirements Engineering Conference (RE)","DOI":"10.1109/RE59067.2024.00051","event-place":"Reykjavik, Iceland","event-title":"2024 IEEE 32nd International Requirements Engineering Conference (RE)","ISBN":"979-8-3503-9511-2","license":"https://doi.org/10.15223/policy-029","page":"432-440","publisher":"IEEE","publisher-place":"Reykjavik, Iceland","source":"DOI.org (Crossref)","title":"Rethinking Legal Compliance Automation: Opportunities with Large Language Models","title-short":"Rethinking Legal Compliance Automation","URL":"https://ieeexplore.ieee.org/document/10628503/","author":[{"family":"Hassani","given":"Shabnam"},{"family":"Sabetzadeh","given":"Mehrdad"},{"family":"Amyot","given":"Daniel"},{"family":"Liao","given":"Jain"}],"accessed":{"date-parts":[["2025",9,20]]},"issued":{"date-parts":[["2024",6,24]]}}}],"schema":"https://github.com/citation-style-language/schema/raw/master/csl-citation.json"} </w:instrText>
      </w:r>
      <w:r w:rsidR="003504C9">
        <w:rPr>
          <w:rFonts w:ascii="Times New Roman" w:eastAsia="宋体" w:hAnsi="Times New Roman"/>
          <w:sz w:val="22"/>
          <w:szCs w:val="22"/>
        </w:rPr>
        <w:fldChar w:fldCharType="separate"/>
      </w:r>
      <w:r w:rsidR="003A00C2" w:rsidRPr="003A00C2">
        <w:rPr>
          <w:rFonts w:ascii="Times New Roman" w:hAnsi="Times New Roman" w:cs="Times New Roman"/>
          <w:kern w:val="0"/>
          <w:sz w:val="22"/>
          <w:vertAlign w:val="superscript"/>
        </w:rPr>
        <w:t>36</w:t>
      </w:r>
      <w:r w:rsidR="003504C9">
        <w:rPr>
          <w:rFonts w:ascii="Times New Roman" w:eastAsia="宋体" w:hAnsi="Times New Roman"/>
          <w:sz w:val="22"/>
          <w:szCs w:val="22"/>
        </w:rPr>
        <w:fldChar w:fldCharType="end"/>
      </w:r>
      <w:r w:rsidRPr="00CF45A1">
        <w:rPr>
          <w:rFonts w:ascii="Times New Roman" w:eastAsia="宋体" w:hAnsi="Times New Roman" w:hint="eastAsia"/>
          <w:sz w:val="22"/>
          <w:szCs w:val="22"/>
        </w:rPr>
        <w:t>提出了一种基于</w:t>
      </w:r>
      <w:r w:rsidRPr="00CF45A1">
        <w:rPr>
          <w:rFonts w:ascii="Times New Roman" w:eastAsia="宋体" w:hAnsi="Times New Roman" w:hint="eastAsia"/>
          <w:sz w:val="22"/>
          <w:szCs w:val="22"/>
        </w:rPr>
        <w:t>LLM</w:t>
      </w:r>
      <w:r w:rsidRPr="00CF45A1">
        <w:rPr>
          <w:rFonts w:ascii="Times New Roman" w:eastAsia="宋体" w:hAnsi="Times New Roman" w:hint="eastAsia"/>
          <w:sz w:val="22"/>
          <w:szCs w:val="22"/>
        </w:rPr>
        <w:t>的段落级分析框架，能够更好地捕捉</w:t>
      </w:r>
      <w:r w:rsidR="00D45057">
        <w:rPr>
          <w:rFonts w:ascii="Times New Roman" w:eastAsia="宋体" w:hAnsi="Times New Roman" w:hint="eastAsia"/>
          <w:sz w:val="22"/>
          <w:szCs w:val="22"/>
        </w:rPr>
        <w:t>法规</w:t>
      </w:r>
      <w:r w:rsidRPr="00CF45A1">
        <w:rPr>
          <w:rFonts w:ascii="Times New Roman" w:eastAsia="宋体" w:hAnsi="Times New Roman" w:hint="eastAsia"/>
          <w:sz w:val="22"/>
          <w:szCs w:val="22"/>
        </w:rPr>
        <w:t>文本中的上下文关联与交叉引用，在以</w:t>
      </w:r>
      <w:r w:rsidRPr="00CF45A1">
        <w:rPr>
          <w:rFonts w:ascii="Times New Roman" w:eastAsia="宋体" w:hAnsi="Times New Roman" w:hint="eastAsia"/>
          <w:sz w:val="22"/>
          <w:szCs w:val="22"/>
        </w:rPr>
        <w:t>GDPR</w:t>
      </w:r>
      <w:r w:rsidRPr="00CF45A1">
        <w:rPr>
          <w:rFonts w:ascii="Times New Roman" w:eastAsia="宋体" w:hAnsi="Times New Roman" w:hint="eastAsia"/>
          <w:sz w:val="22"/>
          <w:szCs w:val="22"/>
        </w:rPr>
        <w:t>为</w:t>
      </w:r>
      <w:r w:rsidRPr="00CF45A1">
        <w:rPr>
          <w:rFonts w:ascii="Times New Roman" w:eastAsia="宋体" w:hAnsi="Times New Roman" w:hint="eastAsia"/>
          <w:sz w:val="22"/>
          <w:szCs w:val="22"/>
        </w:rPr>
        <w:lastRenderedPageBreak/>
        <w:t>案例的实验中将准确率提高了</w:t>
      </w:r>
      <w:r w:rsidRPr="00CF45A1">
        <w:rPr>
          <w:rFonts w:ascii="Times New Roman" w:eastAsia="宋体" w:hAnsi="Times New Roman" w:hint="eastAsia"/>
          <w:sz w:val="22"/>
          <w:szCs w:val="22"/>
        </w:rPr>
        <w:t>40%</w:t>
      </w:r>
      <w:r w:rsidRPr="00CF45A1">
        <w:rPr>
          <w:rFonts w:ascii="Times New Roman" w:eastAsia="宋体" w:hAnsi="Times New Roman" w:hint="eastAsia"/>
          <w:sz w:val="22"/>
          <w:szCs w:val="22"/>
        </w:rPr>
        <w:t>，并</w:t>
      </w:r>
      <w:r w:rsidR="00D45057">
        <w:rPr>
          <w:rFonts w:ascii="Times New Roman" w:eastAsia="宋体" w:hAnsi="Times New Roman" w:hint="eastAsia"/>
          <w:sz w:val="22"/>
          <w:szCs w:val="22"/>
        </w:rPr>
        <w:t>能够</w:t>
      </w:r>
      <w:r w:rsidRPr="00CF45A1">
        <w:rPr>
          <w:rFonts w:ascii="Times New Roman" w:eastAsia="宋体" w:hAnsi="Times New Roman" w:hint="eastAsia"/>
          <w:sz w:val="22"/>
          <w:szCs w:val="22"/>
        </w:rPr>
        <w:t>为决策生成解释。</w:t>
      </w:r>
      <w:r w:rsidR="003504C9" w:rsidRPr="00EA6072">
        <w:rPr>
          <w:rFonts w:ascii="Times New Roman" w:eastAsia="宋体" w:hAnsi="Times New Roman"/>
          <w:sz w:val="22"/>
          <w:szCs w:val="22"/>
        </w:rPr>
        <w:t>Bernsohn</w:t>
      </w:r>
      <w:r w:rsidRPr="00EA6072">
        <w:rPr>
          <w:rFonts w:ascii="Times New Roman" w:eastAsia="宋体" w:hAnsi="Times New Roman" w:hint="eastAsia"/>
          <w:sz w:val="22"/>
          <w:szCs w:val="22"/>
        </w:rPr>
        <w:t>等人开发的</w:t>
      </w:r>
      <w:r w:rsidRPr="00EA6072">
        <w:rPr>
          <w:rFonts w:ascii="Times New Roman" w:eastAsia="宋体" w:hAnsi="Times New Roman" w:hint="eastAsia"/>
          <w:sz w:val="22"/>
          <w:szCs w:val="22"/>
        </w:rPr>
        <w:t>LegalLens</w:t>
      </w:r>
      <w:r w:rsidRPr="00EA6072">
        <w:rPr>
          <w:rFonts w:ascii="Times New Roman" w:eastAsia="宋体" w:hAnsi="Times New Roman" w:hint="eastAsia"/>
          <w:sz w:val="22"/>
          <w:szCs w:val="22"/>
        </w:rPr>
        <w:t>系统</w:t>
      </w:r>
      <w:r w:rsidR="003504C9" w:rsidRPr="00EA6072">
        <w:rPr>
          <w:rFonts w:ascii="Times New Roman" w:eastAsia="宋体" w:hAnsi="Times New Roman"/>
          <w:sz w:val="22"/>
          <w:szCs w:val="22"/>
        </w:rPr>
        <w:fldChar w:fldCharType="begin"/>
      </w:r>
      <w:r w:rsidR="00316B6D">
        <w:rPr>
          <w:rFonts w:ascii="Times New Roman" w:eastAsia="宋体" w:hAnsi="Times New Roman"/>
          <w:sz w:val="22"/>
          <w:szCs w:val="22"/>
        </w:rPr>
        <w:instrText xml:space="preserve"> ADDIN ZOTERO_ITEM CSL_CITATION {"citationID":"t91TXUO5","properties":{"formattedCitation":"\\super 37\\nosupersub{}","plainCitation":"37","noteIndex":0},"citationItems":[{"id":12,"uris":["http://zotero.org/users/17985914/items/T6AD5U4Y"],"itemData":{"id":12,"type":"paper-conference","container-title":"Proceedings of the 18th Conference of the European Chapter of the Association for Computational Linguistics (Volume 1: Long Papers)","DOI":"10.18653/v1/2024.eacl-long.130","event-place":"St. Julian’s, Malta","event-title":"Proceedings of the 18th Conference of the European Chapter of the Association for Computational Linguistics (Volume 1: Long Papers)","language":"en","page":"2129-2145","publisher":"Association for Computational Linguistics","publisher-place":"St. Julian’s, Malta","source":"DOI.org (Crossref)","title":"LegalLens: Leveraging LLMs for Legal Violation Identification in Unstructured Text","title-short":"LegalLens","URL":"https://aclanthology.org/2024.eacl-long.130","author":[{"family":"Bernsohn","given":"Dor"},{"family":"Semo","given":"Gil"},{"family":"Vazana","given":"Yaron"},{"family":"Hayat","given":"Gila"},{"family":"Hagag","given":"Ben"},{"family":"Niklaus","given":"Joel"},{"family":"Saha","given":"Rohit"},{"family":"Truskovskyi","given":"Kyryl"}],"accessed":{"date-parts":[["2025",9,20]]},"issued":{"date-parts":[["2024"]]}}}],"schema":"https://github.com/citation-style-language/schema/raw/master/csl-citation.json"} </w:instrText>
      </w:r>
      <w:r w:rsidR="003504C9" w:rsidRPr="00EA6072">
        <w:rPr>
          <w:rFonts w:ascii="Times New Roman" w:eastAsia="宋体" w:hAnsi="Times New Roman"/>
          <w:sz w:val="22"/>
          <w:szCs w:val="22"/>
        </w:rPr>
        <w:fldChar w:fldCharType="separate"/>
      </w:r>
      <w:r w:rsidR="003A00C2" w:rsidRPr="00EA6072">
        <w:rPr>
          <w:rFonts w:ascii="Times New Roman" w:hAnsi="Times New Roman" w:cs="Times New Roman"/>
          <w:kern w:val="0"/>
          <w:sz w:val="22"/>
          <w:vertAlign w:val="superscript"/>
        </w:rPr>
        <w:t>37</w:t>
      </w:r>
      <w:r w:rsidR="003504C9" w:rsidRPr="00EA6072">
        <w:rPr>
          <w:rFonts w:ascii="Times New Roman" w:eastAsia="宋体" w:hAnsi="Times New Roman"/>
          <w:sz w:val="22"/>
          <w:szCs w:val="22"/>
        </w:rPr>
        <w:fldChar w:fldCharType="end"/>
      </w:r>
      <w:r w:rsidRPr="00EA6072">
        <w:rPr>
          <w:rFonts w:ascii="Times New Roman" w:eastAsia="宋体" w:hAnsi="Times New Roman" w:hint="eastAsia"/>
          <w:sz w:val="22"/>
          <w:szCs w:val="22"/>
        </w:rPr>
        <w:t>同样依托</w:t>
      </w:r>
      <w:r w:rsidRPr="00EA6072">
        <w:rPr>
          <w:rFonts w:ascii="Times New Roman" w:eastAsia="宋体" w:hAnsi="Times New Roman" w:hint="eastAsia"/>
          <w:sz w:val="22"/>
          <w:szCs w:val="22"/>
        </w:rPr>
        <w:t>LLM</w:t>
      </w:r>
      <w:r w:rsidRPr="00EA6072">
        <w:rPr>
          <w:rFonts w:ascii="Times New Roman" w:eastAsia="宋体" w:hAnsi="Times New Roman" w:hint="eastAsia"/>
          <w:sz w:val="22"/>
          <w:szCs w:val="22"/>
        </w:rPr>
        <w:t>，识别法律违规行为并将其与潜在受害者关联。该研究构建了专用数据集，分别通过</w:t>
      </w:r>
      <w:r w:rsidR="003A00C2" w:rsidRPr="00EA6072">
        <w:rPr>
          <w:rFonts w:ascii="Times New Roman" w:eastAsia="宋体" w:hAnsi="Times New Roman" w:hint="eastAsia"/>
          <w:sz w:val="22"/>
          <w:szCs w:val="22"/>
        </w:rPr>
        <w:t>命名实体识别</w:t>
      </w:r>
      <w:r w:rsidRPr="00EA6072">
        <w:rPr>
          <w:rFonts w:ascii="Times New Roman" w:eastAsia="宋体" w:hAnsi="Times New Roman" w:hint="eastAsia"/>
          <w:sz w:val="22"/>
          <w:szCs w:val="22"/>
        </w:rPr>
        <w:t>检测违规行为（</w:t>
      </w:r>
      <w:r w:rsidRPr="00EA6072">
        <w:rPr>
          <w:rFonts w:ascii="Times New Roman" w:eastAsia="宋体" w:hAnsi="Times New Roman" w:hint="eastAsia"/>
          <w:sz w:val="22"/>
          <w:szCs w:val="22"/>
        </w:rPr>
        <w:t>F1</w:t>
      </w:r>
      <w:r w:rsidRPr="00EA6072">
        <w:rPr>
          <w:rFonts w:ascii="Times New Roman" w:eastAsia="宋体" w:hAnsi="Times New Roman" w:hint="eastAsia"/>
          <w:sz w:val="22"/>
          <w:szCs w:val="22"/>
        </w:rPr>
        <w:t>得分</w:t>
      </w:r>
      <w:r w:rsidRPr="00EA6072">
        <w:rPr>
          <w:rFonts w:ascii="Times New Roman" w:eastAsia="宋体" w:hAnsi="Times New Roman" w:hint="eastAsia"/>
          <w:sz w:val="22"/>
          <w:szCs w:val="22"/>
        </w:rPr>
        <w:t>62.69%</w:t>
      </w:r>
      <w:r w:rsidRPr="00EA6072">
        <w:rPr>
          <w:rFonts w:ascii="Times New Roman" w:eastAsia="宋体" w:hAnsi="Times New Roman" w:hint="eastAsia"/>
          <w:sz w:val="22"/>
          <w:szCs w:val="22"/>
        </w:rPr>
        <w:t>）和自然语言推理实现受害者关联（</w:t>
      </w:r>
      <w:r w:rsidRPr="00EA6072">
        <w:rPr>
          <w:rFonts w:ascii="Times New Roman" w:eastAsia="宋体" w:hAnsi="Times New Roman" w:hint="eastAsia"/>
          <w:sz w:val="22"/>
          <w:szCs w:val="22"/>
        </w:rPr>
        <w:t>F1</w:t>
      </w:r>
      <w:r w:rsidRPr="00EA6072">
        <w:rPr>
          <w:rFonts w:ascii="Times New Roman" w:eastAsia="宋体" w:hAnsi="Times New Roman" w:hint="eastAsia"/>
          <w:sz w:val="22"/>
          <w:szCs w:val="22"/>
        </w:rPr>
        <w:t>得分</w:t>
      </w:r>
      <w:r w:rsidRPr="00EA6072">
        <w:rPr>
          <w:rFonts w:ascii="Times New Roman" w:eastAsia="宋体" w:hAnsi="Times New Roman" w:hint="eastAsia"/>
          <w:sz w:val="22"/>
          <w:szCs w:val="22"/>
        </w:rPr>
        <w:t>81.02%</w:t>
      </w:r>
      <w:r w:rsidRPr="00EA6072">
        <w:rPr>
          <w:rFonts w:ascii="Times New Roman" w:eastAsia="宋体" w:hAnsi="Times New Roman" w:hint="eastAsia"/>
          <w:sz w:val="22"/>
          <w:szCs w:val="22"/>
        </w:rPr>
        <w:t>），为集体诉讼案件提供了自动化支持。</w:t>
      </w:r>
      <w:r w:rsidR="003A00C2">
        <w:rPr>
          <w:rFonts w:ascii="Times New Roman" w:eastAsia="宋体" w:hAnsi="Times New Roman" w:hint="eastAsia"/>
          <w:sz w:val="22"/>
          <w:szCs w:val="22"/>
        </w:rPr>
        <w:t>此外，</w:t>
      </w:r>
      <w:r w:rsidR="003A00C2" w:rsidRPr="003A00C2">
        <w:rPr>
          <w:rFonts w:ascii="Times New Roman" w:hAnsi="Times New Roman" w:cs="Times New Roman"/>
        </w:rPr>
        <w:t>Hassani</w:t>
      </w:r>
      <w:r w:rsidR="003A00C2">
        <w:rPr>
          <w:rFonts w:ascii="Times New Roman" w:hAnsi="Times New Roman" w:cs="Times New Roman" w:hint="eastAsia"/>
        </w:rPr>
        <w:t>等人</w:t>
      </w:r>
      <w:r w:rsidR="003A00C2">
        <w:rPr>
          <w:rFonts w:ascii="Times New Roman" w:eastAsia="宋体" w:hAnsi="Times New Roman"/>
          <w:sz w:val="22"/>
          <w:szCs w:val="22"/>
        </w:rPr>
        <w:fldChar w:fldCharType="begin"/>
      </w:r>
      <w:r w:rsidR="00316B6D">
        <w:rPr>
          <w:rFonts w:ascii="Times New Roman" w:eastAsia="宋体" w:hAnsi="Times New Roman"/>
          <w:sz w:val="22"/>
          <w:szCs w:val="22"/>
        </w:rPr>
        <w:instrText xml:space="preserve"> ADDIN ZOTERO_ITEM CSL_CITATION {"citationID":"b4X3fCKj","properties":{"formattedCitation":"\\super 38\\nosupersub{}","plainCitation":"38","noteIndex":0},"citationItems":[{"id":9,"uris":["http://zotero.org/users/17985914/items/NMQBCTNY"],"itemData":{"id":9,"type":"paper-conference","container-title":"2024 IEEE 32nd International Requirements Engineering Conference (RE)","DOI":"10.1109/RE59067.2024.00065","event-place":"Reykjavik, Iceland","event-title":"2024 IEEE 32nd International Requirements Engineering Conference (RE)","ISBN":"979-8-3503-9511-2","license":"https://doi.org/10.15223/policy-029","page":"507-511","publisher":"IEEE","publisher-place":"Reykjavik, Iceland","source":"DOI.org (Crossref)","title":"Enhancing Legal Compliance and Regulation Analysis with Large Language Models","URL":"https://ieeexplore.ieee.org/document/10628489/","author":[{"family":"Hassani","given":"Shabnam"}],"accessed":{"date-parts":[["2025",9,23]]},"issued":{"date-parts":[["2024",6,24]]}}}],"schema":"https://github.com/citation-style-language/schema/raw/master/csl-citation.json"} </w:instrText>
      </w:r>
      <w:r w:rsidR="003A00C2">
        <w:rPr>
          <w:rFonts w:ascii="Times New Roman" w:eastAsia="宋体" w:hAnsi="Times New Roman"/>
          <w:sz w:val="22"/>
          <w:szCs w:val="22"/>
        </w:rPr>
        <w:fldChar w:fldCharType="separate"/>
      </w:r>
      <w:r w:rsidR="003A00C2" w:rsidRPr="003A00C2">
        <w:rPr>
          <w:rFonts w:ascii="Times New Roman" w:hAnsi="Times New Roman" w:cs="Times New Roman"/>
          <w:kern w:val="0"/>
          <w:sz w:val="22"/>
          <w:vertAlign w:val="superscript"/>
        </w:rPr>
        <w:t>38</w:t>
      </w:r>
      <w:r w:rsidR="003A00C2">
        <w:rPr>
          <w:rFonts w:ascii="Times New Roman" w:eastAsia="宋体" w:hAnsi="Times New Roman"/>
          <w:sz w:val="22"/>
          <w:szCs w:val="22"/>
        </w:rPr>
        <w:fldChar w:fldCharType="end"/>
      </w:r>
      <w:r w:rsidR="003A00C2" w:rsidRPr="003A00C2">
        <w:rPr>
          <w:rFonts w:ascii="Times New Roman" w:eastAsia="宋体" w:hAnsi="Times New Roman"/>
          <w:sz w:val="22"/>
          <w:szCs w:val="22"/>
        </w:rPr>
        <w:t>探讨了利用</w:t>
      </w:r>
      <w:r w:rsidR="003A00C2">
        <w:rPr>
          <w:rFonts w:ascii="Times New Roman" w:eastAsia="宋体" w:hAnsi="Times New Roman" w:hint="eastAsia"/>
          <w:sz w:val="22"/>
          <w:szCs w:val="22"/>
        </w:rPr>
        <w:t>LLM</w:t>
      </w:r>
      <w:r w:rsidR="003A00C2" w:rsidRPr="003A00C2">
        <w:rPr>
          <w:rFonts w:ascii="Times New Roman" w:eastAsia="宋体" w:hAnsi="Times New Roman"/>
          <w:sz w:val="22"/>
          <w:szCs w:val="22"/>
        </w:rPr>
        <w:t>自动化提取食品安全领域法规中的需求相关法律内容，并检查数据处理协议等法规制品的合规性；研究通过句子级和段落级上下文增强模型理解能力，实证结果表明在合规检查中引入段落上下文可显著提升准确率（最高提升</w:t>
      </w:r>
      <w:r w:rsidR="003A00C2" w:rsidRPr="003A00C2">
        <w:rPr>
          <w:rFonts w:ascii="Times New Roman" w:eastAsia="宋体" w:hAnsi="Times New Roman"/>
          <w:sz w:val="22"/>
          <w:szCs w:val="22"/>
        </w:rPr>
        <w:t>40%</w:t>
      </w:r>
      <w:r w:rsidR="003A00C2" w:rsidRPr="003A00C2">
        <w:rPr>
          <w:rFonts w:ascii="Times New Roman" w:eastAsia="宋体" w:hAnsi="Times New Roman"/>
          <w:sz w:val="22"/>
          <w:szCs w:val="22"/>
        </w:rPr>
        <w:t>）</w:t>
      </w:r>
      <w:r w:rsidR="0069174E">
        <w:rPr>
          <w:rFonts w:ascii="Times New Roman" w:eastAsia="宋体" w:hAnsi="Times New Roman" w:hint="eastAsia"/>
          <w:sz w:val="22"/>
          <w:szCs w:val="22"/>
        </w:rPr>
        <w:t>。</w:t>
      </w:r>
    </w:p>
    <w:p w14:paraId="26703250" w14:textId="050FCCD2" w:rsidR="008E381C" w:rsidRDefault="00CF45A1" w:rsidP="00AD2D5D">
      <w:pPr>
        <w:snapToGrid w:val="0"/>
        <w:spacing w:line="380" w:lineRule="exact"/>
        <w:ind w:firstLineChars="200" w:firstLine="440"/>
        <w:rPr>
          <w:rFonts w:ascii="Times New Roman" w:eastAsia="宋体" w:hAnsi="Times New Roman"/>
          <w:sz w:val="22"/>
          <w:szCs w:val="22"/>
        </w:rPr>
      </w:pPr>
      <w:r w:rsidRPr="00CF45A1">
        <w:rPr>
          <w:rFonts w:ascii="Times New Roman" w:eastAsia="宋体" w:hAnsi="Times New Roman" w:hint="eastAsia"/>
          <w:sz w:val="22"/>
          <w:szCs w:val="22"/>
        </w:rPr>
        <w:t>总体而言，相关研究呈现出从规则匹配</w:t>
      </w:r>
      <w:r w:rsidR="00D45057">
        <w:rPr>
          <w:rFonts w:ascii="Times New Roman" w:eastAsia="宋体" w:hAnsi="Times New Roman"/>
          <w:sz w:val="22"/>
          <w:szCs w:val="22"/>
        </w:rPr>
        <w:fldChar w:fldCharType="begin"/>
      </w:r>
      <w:r w:rsidR="00316B6D">
        <w:rPr>
          <w:rFonts w:ascii="Times New Roman" w:eastAsia="宋体" w:hAnsi="Times New Roman"/>
          <w:sz w:val="22"/>
          <w:szCs w:val="22"/>
        </w:rPr>
        <w:instrText xml:space="preserve"> ADDIN ZOTERO_ITEM CSL_CITATION {"citationID":"UHRN6CVR","properties":{"formattedCitation":"\\super 39,40\\nosupersub{}","plainCitation":"39,40","noteIndex":0},"citationItems":[{"id":7,"uris":["http://zotero.org/users/17985914/items/SI4RH5BS"],"itemData":{"id":7,"type":"paper-conference","abstract":"The DAPRECO knowledge base (D-KB) is a repository of rules written in LegalRuleML, an XML formalism designed to represent the logical content of legal documents. The rules represent the provisions of the General Data Protection Regulation (GDPR). The D-KB builds upon the Privacy Ontology (PrOnto) (Palmirani et al., 2018), which provides a model for the legal concepts involved in the GDPR, by adding a further layer of constraints in the form of if-then rules, referring either to standard first order logic implications or to deontic statements. If-then rules are formalized in reified I/O logic (Robaldo and Sun, 2017) and then codified in (LegalRuleML, 2019). To date, the D-KB is the biggest knowledge base in LegalRuleML freely available online at (Robaldo et al., 2019).","container-title":"Proceedings of the Twelfth Language Resources and Evaluation Conference","event-place":"Marseille, France","ISBN":"979-10-95546-34-4","language":"eng","page":"5688–5697","publisher":"European Language Resources Association","publisher-place":"Marseille, France","title":"The DAPRECO Knowledge Base: Representing the GDPR in LegalRuleML","URL":"https://aclanthology.org/2020.lrec-1.698/","author":[{"family":"Robaldo","given":"Livio"},{"family":"Bartolini","given":"Cesare"},{"family":"Lenzini","given":"Gabriele"}],"editor":[{"family":"Calzolari","given":"Nicoletta"},{"family":"Béchet","given":"Frédéric"},{"family":"Blache","given":"Philippe"},{"family":"Choukri","given":"Khalid"},{"family":"Cieri","given":"Christopher"},{"family":"Declerck","given":"Thierry"},{"family":"Goggi","given":"Sara"},{"family":"Isahara","given":"Hitoshi"},{"family":"Maegaard","given":"Bente"},{"family":"Mariani","given":"Joseph"},{"family":"Mazo","given":"Hélène"},{"family":"Moreno","given":"Asuncion"},{"family":"Odijk","given":"Jan"},{"family":"Piperidis","given":"Stelios"}],"issued":{"date-parts":[["2020",5]]}}},{"id":6,"uris":["http://zotero.org/users/17985914/items/AIGN4JLF"],"itemData":{"id":6,"type":"paper-conference","container-title":"Proceedings of the Eighteenth International Conference on Artificial Intelligence and Law","DOI":"10.1145/3462757.3466081","event-place":"São Paulo Brazil","event-title":"ICAIL '21: Eighteenth International Conference for Artificial Intelligence and Law","ISBN":"978-1-4503-8526-8","language":"en","page":"40-49","publisher":"ACM","publisher-place":"São Paulo Brazil","source":"DOI.org (Crossref)","title":"A combined rule-based and machine learning approach for automated GDPR compliance checking","URL":"https://dl.acm.org/doi/10.1145/3462757.3466081","author":[{"family":"Hamdani","given":"Rajaa El"},{"family":"Mustapha","given":"Majd"},{"family":"Amariles","given":"David Restrepo"},{"family":"Troussel","given":"Aurore"},{"family":"Meeùs","given":"Sébastien"},{"family":"Krasnashchok","given":"Katsiaryna"}],"accessed":{"date-parts":[["2025",9,23]]},"issued":{"date-parts":[["2021",6,21]]}}}],"schema":"https://github.com/citation-style-language/schema/raw/master/csl-citation.json"} </w:instrText>
      </w:r>
      <w:r w:rsidR="00D45057">
        <w:rPr>
          <w:rFonts w:ascii="Times New Roman" w:eastAsia="宋体" w:hAnsi="Times New Roman"/>
          <w:sz w:val="22"/>
          <w:szCs w:val="22"/>
        </w:rPr>
        <w:fldChar w:fldCharType="separate"/>
      </w:r>
      <w:r w:rsidR="00D45057" w:rsidRPr="00D45057">
        <w:rPr>
          <w:rFonts w:ascii="Times New Roman" w:hAnsi="Times New Roman" w:cs="Times New Roman"/>
          <w:kern w:val="0"/>
          <w:sz w:val="22"/>
          <w:vertAlign w:val="superscript"/>
        </w:rPr>
        <w:t>39,40</w:t>
      </w:r>
      <w:r w:rsidR="00D45057">
        <w:rPr>
          <w:rFonts w:ascii="Times New Roman" w:eastAsia="宋体" w:hAnsi="Times New Roman"/>
          <w:sz w:val="22"/>
          <w:szCs w:val="22"/>
        </w:rPr>
        <w:fldChar w:fldCharType="end"/>
      </w:r>
      <w:r w:rsidRPr="00CF45A1">
        <w:rPr>
          <w:rFonts w:ascii="Times New Roman" w:eastAsia="宋体" w:hAnsi="Times New Roman" w:hint="eastAsia"/>
          <w:sz w:val="22"/>
          <w:szCs w:val="22"/>
        </w:rPr>
        <w:t>向语义理解</w:t>
      </w:r>
      <w:r w:rsidR="00D45057">
        <w:rPr>
          <w:rFonts w:ascii="Times New Roman" w:eastAsia="宋体" w:hAnsi="Times New Roman"/>
          <w:sz w:val="22"/>
          <w:szCs w:val="22"/>
        </w:rPr>
        <w:fldChar w:fldCharType="begin"/>
      </w:r>
      <w:r w:rsidR="00316B6D">
        <w:rPr>
          <w:rFonts w:ascii="Times New Roman" w:eastAsia="宋体" w:hAnsi="Times New Roman"/>
          <w:sz w:val="22"/>
          <w:szCs w:val="22"/>
        </w:rPr>
        <w:instrText xml:space="preserve"> ADDIN ZOTERO_ITEM CSL_CITATION {"citationID":"UdZ8KFRs","properties":{"formattedCitation":"\\super 41,42\\nosupersub{}","plainCitation":"41,42","noteIndex":0},"citationItems":[{"id":5,"uris":["http://zotero.org/users/17985914/items/2UPMXT2R"],"itemData":{"id":5,"type":"paper-conference","container-title":"2020 IEEE International Conference on Big Data (Big Data)","page":"3963–3978","publisher":"IEEE","title":"Measuring semantic similarity across eu gdpr regulation and cloud privacy policies","author":[{"family":"Elluri","given":"Lavanya"},{"family":"Joshi","given":"Karuna Pande"},{"family":"Kotal","given":"Anantaa"}],"issued":{"date-parts":[["2020"]]}}},{"id":4,"uris":["http://zotero.org/users/17985914/items/JC7JMHHW"],"itemData":{"id":4,"type":"article-journal","container-title":"Trinity College Dublin, School of Computer Science &amp; Statistics","title":"Representing activities associated with processing of personal data and consent using semantic web for GDPR compliance","author":[{"family":"Pandit","given":"Harshvardhan J"}],"issued":{"date-parts":[["2020"]]}}}],"schema":"https://github.com/citation-style-language/schema/raw/master/csl-citation.json"} </w:instrText>
      </w:r>
      <w:r w:rsidR="00D45057">
        <w:rPr>
          <w:rFonts w:ascii="Times New Roman" w:eastAsia="宋体" w:hAnsi="Times New Roman"/>
          <w:sz w:val="22"/>
          <w:szCs w:val="22"/>
        </w:rPr>
        <w:fldChar w:fldCharType="separate"/>
      </w:r>
      <w:r w:rsidR="00D45057" w:rsidRPr="00D45057">
        <w:rPr>
          <w:rFonts w:ascii="Times New Roman" w:hAnsi="Times New Roman" w:cs="Times New Roman"/>
          <w:kern w:val="0"/>
          <w:sz w:val="22"/>
          <w:vertAlign w:val="superscript"/>
        </w:rPr>
        <w:t>41,42</w:t>
      </w:r>
      <w:r w:rsidR="00D45057">
        <w:rPr>
          <w:rFonts w:ascii="Times New Roman" w:eastAsia="宋体" w:hAnsi="Times New Roman"/>
          <w:sz w:val="22"/>
          <w:szCs w:val="22"/>
        </w:rPr>
        <w:fldChar w:fldCharType="end"/>
      </w:r>
      <w:r w:rsidRPr="00CF45A1">
        <w:rPr>
          <w:rFonts w:ascii="Times New Roman" w:eastAsia="宋体" w:hAnsi="Times New Roman" w:hint="eastAsia"/>
          <w:sz w:val="22"/>
          <w:szCs w:val="22"/>
        </w:rPr>
        <w:t>、从句子级处理</w:t>
      </w:r>
      <w:r w:rsidR="00D45057">
        <w:rPr>
          <w:rFonts w:ascii="Times New Roman" w:eastAsia="宋体" w:hAnsi="Times New Roman"/>
          <w:sz w:val="22"/>
          <w:szCs w:val="22"/>
        </w:rPr>
        <w:fldChar w:fldCharType="begin"/>
      </w:r>
      <w:r w:rsidR="00316B6D">
        <w:rPr>
          <w:rFonts w:ascii="Times New Roman" w:eastAsia="宋体" w:hAnsi="Times New Roman"/>
          <w:sz w:val="22"/>
          <w:szCs w:val="22"/>
        </w:rPr>
        <w:instrText xml:space="preserve"> ADDIN ZOTERO_ITEM CSL_CITATION {"citationID":"cdWKNULs","properties":{"formattedCitation":"\\super 6,43\\nosupersub{}","plainCitation":"6,43","noteIndex":0},"citationItems":[{"id":52,"uris":["http://zotero.org/users/17985914/items/W2GXNWLH"],"itemData":{"id":52,"type":"paper-conference","container-title":"Proceedings of the Web Conference 2021","DOI":"10.1145/3442381.3450022","event-place":"Ljubljana Slovenia","event-title":"WWW '21: The Web Conference 2021","ISBN":"978-1-4503-8312-7","language":"en","page":"2154-2164","publisher":"ACM","publisher-place":"Ljubljana Slovenia","source":"DOI.org (Crossref)","title":"Have You been Properly Notified? Automatic Compliance Analysis of Privacy Policy Text with GDPR Article 13","title-short":"Have You been Properly Notified?","URL":"https://dl.acm.org/doi/10.1145/3442381.3450022","author":[{"family":"Liu","given":"Shuang"},{"family":"Zhao","given":"Baiyang"},{"family":"Guo","given":"Renjie"},{"family":"Meng","given":"Guozhu"},{"family":"Zhang","given":"Fan"},{"family":"Zhang","given":"Meishan"}],"accessed":{"date-parts":[["2025",9,10]]},"issued":{"date-parts":[["2021",4,19]]}}},{"id":3,"uris":["http://zotero.org/users/17985914/items/XP9XJUS5"],"itemData":{"id":3,"type":"chapter","container-title":"Legal Knowledge and Information Systems","page":"23–32","publisher":"IOS Press","title":"A pragmatic approach to semantic annotation for search of legal texts–an experiment on GDPR","author":[{"family":"Nazarenko","given":"Adeline"},{"family":"Lévy","given":"François"},{"family":"Wyner","given":"Adam"}],"issued":{"date-parts":[["2021"]]}}}],"schema":"https://github.com/citation-style-language/schema/raw/master/csl-citation.json"} </w:instrText>
      </w:r>
      <w:r w:rsidR="00D45057">
        <w:rPr>
          <w:rFonts w:ascii="Times New Roman" w:eastAsia="宋体" w:hAnsi="Times New Roman"/>
          <w:sz w:val="22"/>
          <w:szCs w:val="22"/>
        </w:rPr>
        <w:fldChar w:fldCharType="separate"/>
      </w:r>
      <w:r w:rsidR="00D45057" w:rsidRPr="00D45057">
        <w:rPr>
          <w:rFonts w:ascii="Times New Roman" w:hAnsi="Times New Roman" w:cs="Times New Roman"/>
          <w:kern w:val="0"/>
          <w:sz w:val="22"/>
          <w:vertAlign w:val="superscript"/>
        </w:rPr>
        <w:t>6,43</w:t>
      </w:r>
      <w:r w:rsidR="00D45057">
        <w:rPr>
          <w:rFonts w:ascii="Times New Roman" w:eastAsia="宋体" w:hAnsi="Times New Roman"/>
          <w:sz w:val="22"/>
          <w:szCs w:val="22"/>
        </w:rPr>
        <w:fldChar w:fldCharType="end"/>
      </w:r>
      <w:r w:rsidRPr="00CF45A1">
        <w:rPr>
          <w:rFonts w:ascii="Times New Roman" w:eastAsia="宋体" w:hAnsi="Times New Roman" w:hint="eastAsia"/>
          <w:sz w:val="22"/>
          <w:szCs w:val="22"/>
        </w:rPr>
        <w:t>向上下文关联分析</w:t>
      </w:r>
      <w:r w:rsidR="00D45057">
        <w:rPr>
          <w:rFonts w:ascii="Times New Roman" w:eastAsia="宋体" w:hAnsi="Times New Roman"/>
          <w:sz w:val="22"/>
          <w:szCs w:val="22"/>
        </w:rPr>
        <w:fldChar w:fldCharType="begin"/>
      </w:r>
      <w:r w:rsidR="00316B6D">
        <w:rPr>
          <w:rFonts w:ascii="Times New Roman" w:eastAsia="宋体" w:hAnsi="Times New Roman"/>
          <w:sz w:val="22"/>
          <w:szCs w:val="22"/>
        </w:rPr>
        <w:instrText xml:space="preserve"> ADDIN ZOTERO_ITEM CSL_CITATION {"citationID":"xOfSETLK","properties":{"formattedCitation":"\\super 36,44\\nosupersub{}","plainCitation":"36,44","noteIndex":0},"citationItems":[{"id":14,"uris":["http://zotero.org/users/17985914/items/6RWKC9K6"],"itemData":{"id":14,"type":"paper-conference","container-title":"2024 IEEE 32nd International Requirements Engineering Conference (RE)","DOI":"10.1109/RE59067.2024.00051","event-place":"Reykjavik, Iceland","event-title":"2024 IEEE 32nd International Requirements Engineering Conference (RE)","ISBN":"979-8-3503-9511-2","license":"https://doi.org/10.15223/policy-029","page":"432-440","publisher":"IEEE","publisher-place":"Reykjavik, Iceland","source":"DOI.org (Crossref)","title":"Rethinking Legal Compliance Automation: Opportunities with Large Language Models","title-short":"Rethinking Legal Compliance Automation","URL":"https://ieeexplore.ieee.org/document/10628503/","author":[{"family":"Hassani","given":"Shabnam"},{"family":"Sabetzadeh","given":"Mehrdad"},{"family":"Amyot","given":"Daniel"},{"family":"Liao","given":"Jain"}],"accessed":{"date-parts":[["2025",9,20]]},"issued":{"date-parts":[["2024",6,24]]}}},{"id":8,"uris":["http://zotero.org/users/17985914/items/QZ7BK3ZV"],"itemData":{"id":8,"type":"chapter","container-title":"Advanced Information Systems Engineering Workshops","event-place":"Cham","ISBN":"978-3-031-94930-2","language":"en","note":"collection-title: Lecture Notes in Business Information Processing\nDOI: 10.1007/978-3-031-94931-9_29","page":"355-367","publisher":"Springer Nature Switzerland","publisher-place":"Cham","source":"DOI.org (Crossref)","title":"Explaining the Compliance of Security Policies for GDPR in Business Processes","URL":"https://link.springer.com/10.1007/978-3-031-94931-9_29","volume":"556","editor":[{"family":"Grabis","given":"Jānis"},{"family":"Wautelet","given":"Yves"}],"author":[{"family":"Cobo-Ariza","given":"José Luis"},{"family":"Arregui","given":"Joaquín"},{"family":"Quintero","given":"Antonia M. Reina"},{"family":"Varela-Vaca","given":"Ángel Jesús"},{"family":"Gómez-López","given":"María Teresa"}],"accessed":{"date-parts":[["2025",9,23]]},"issued":{"date-parts":[["2025"]]}}}],"schema":"https://github.com/citation-style-language/schema/raw/master/csl-citation.json"} </w:instrText>
      </w:r>
      <w:r w:rsidR="00D45057">
        <w:rPr>
          <w:rFonts w:ascii="Times New Roman" w:eastAsia="宋体" w:hAnsi="Times New Roman"/>
          <w:sz w:val="22"/>
          <w:szCs w:val="22"/>
        </w:rPr>
        <w:fldChar w:fldCharType="separate"/>
      </w:r>
      <w:r w:rsidR="00D45057" w:rsidRPr="00D45057">
        <w:rPr>
          <w:rFonts w:ascii="Times New Roman" w:hAnsi="Times New Roman" w:cs="Times New Roman"/>
          <w:kern w:val="0"/>
          <w:sz w:val="22"/>
          <w:vertAlign w:val="superscript"/>
        </w:rPr>
        <w:t>36,44</w:t>
      </w:r>
      <w:r w:rsidR="00D45057">
        <w:rPr>
          <w:rFonts w:ascii="Times New Roman" w:eastAsia="宋体" w:hAnsi="Times New Roman"/>
          <w:sz w:val="22"/>
          <w:szCs w:val="22"/>
        </w:rPr>
        <w:fldChar w:fldCharType="end"/>
      </w:r>
      <w:r w:rsidRPr="00CF45A1">
        <w:rPr>
          <w:rFonts w:ascii="Times New Roman" w:eastAsia="宋体" w:hAnsi="Times New Roman" w:hint="eastAsia"/>
          <w:sz w:val="22"/>
          <w:szCs w:val="22"/>
        </w:rPr>
        <w:t>的发展趋势，各类方法在提升自动化程度与解释能力方面不断推进，为</w:t>
      </w:r>
      <w:r w:rsidR="00EA7D38">
        <w:rPr>
          <w:rFonts w:ascii="Times New Roman" w:eastAsia="宋体" w:hAnsi="Times New Roman" w:hint="eastAsia"/>
          <w:sz w:val="22"/>
          <w:szCs w:val="22"/>
        </w:rPr>
        <w:t>自然语言处理在</w:t>
      </w:r>
      <w:r w:rsidR="00EA7D38">
        <w:rPr>
          <w:rFonts w:ascii="Times New Roman" w:eastAsia="宋体" w:hAnsi="Times New Roman" w:hint="eastAsia"/>
          <w:sz w:val="22"/>
          <w:szCs w:val="22"/>
        </w:rPr>
        <w:t>ACC</w:t>
      </w:r>
      <w:r w:rsidR="00EA7D38">
        <w:rPr>
          <w:rFonts w:ascii="Times New Roman" w:eastAsia="宋体" w:hAnsi="Times New Roman" w:hint="eastAsia"/>
          <w:sz w:val="22"/>
          <w:szCs w:val="22"/>
        </w:rPr>
        <w:t>领域</w:t>
      </w:r>
      <w:r w:rsidRPr="00CF45A1">
        <w:rPr>
          <w:rFonts w:ascii="Times New Roman" w:eastAsia="宋体" w:hAnsi="Times New Roman" w:hint="eastAsia"/>
          <w:sz w:val="22"/>
          <w:szCs w:val="22"/>
        </w:rPr>
        <w:t>的实际应用提供了重要支撑。</w:t>
      </w:r>
    </w:p>
    <w:p w14:paraId="2BBFA1D5" w14:textId="3F201A25" w:rsidR="00BA7FC6" w:rsidRPr="00996FCA" w:rsidRDefault="00B83555" w:rsidP="00AB000A">
      <w:pPr>
        <w:pStyle w:val="2"/>
        <w:snapToGrid w:val="0"/>
        <w:spacing w:before="120" w:after="120" w:line="240" w:lineRule="auto"/>
        <w:rPr>
          <w:rFonts w:ascii="Times New Roman" w:hAnsi="Times New Roman" w:cs="Times New Roman"/>
          <w:color w:val="000000" w:themeColor="text1"/>
          <w:sz w:val="24"/>
          <w:szCs w:val="24"/>
        </w:rPr>
      </w:pPr>
      <w:r w:rsidRPr="00996FCA">
        <w:rPr>
          <w:rFonts w:ascii="Times New Roman" w:hAnsi="Times New Roman" w:cs="Times New Roman" w:hint="eastAsia"/>
          <w:color w:val="000000" w:themeColor="text1"/>
          <w:sz w:val="24"/>
          <w:szCs w:val="24"/>
        </w:rPr>
        <w:t>3.2</w:t>
      </w:r>
      <w:r w:rsidR="00076DA0" w:rsidRPr="00996FCA">
        <w:rPr>
          <w:rFonts w:ascii="Times New Roman" w:hAnsi="Times New Roman" w:cs="Times New Roman" w:hint="eastAsia"/>
          <w:color w:val="000000" w:themeColor="text1"/>
          <w:sz w:val="24"/>
          <w:szCs w:val="24"/>
        </w:rPr>
        <w:t xml:space="preserve">. </w:t>
      </w:r>
      <w:bookmarkStart w:id="4" w:name="OLE_LINK9"/>
      <w:r w:rsidR="00076DA0" w:rsidRPr="00996FCA">
        <w:rPr>
          <w:rFonts w:ascii="Times New Roman" w:hAnsi="Times New Roman" w:cs="Times New Roman"/>
          <w:color w:val="000000" w:themeColor="text1"/>
          <w:sz w:val="24"/>
          <w:szCs w:val="24"/>
        </w:rPr>
        <w:t>Regulatory Compliance Check</w:t>
      </w:r>
      <w:r w:rsidR="00076DA0" w:rsidRPr="00996FCA">
        <w:rPr>
          <w:rFonts w:ascii="Times New Roman" w:hAnsi="Times New Roman" w:cs="Times New Roman" w:hint="eastAsia"/>
          <w:color w:val="000000" w:themeColor="text1"/>
          <w:sz w:val="24"/>
          <w:szCs w:val="24"/>
        </w:rPr>
        <w:t>ing</w:t>
      </w:r>
      <w:bookmarkEnd w:id="4"/>
    </w:p>
    <w:p w14:paraId="0FB73A2A" w14:textId="64A2CD6C" w:rsidR="00076DA0" w:rsidRDefault="0007138C" w:rsidP="0007138C">
      <w:pPr>
        <w:snapToGrid w:val="0"/>
        <w:spacing w:line="380" w:lineRule="exact"/>
        <w:ind w:firstLineChars="200" w:firstLine="440"/>
        <w:rPr>
          <w:rFonts w:ascii="Times New Roman" w:eastAsia="宋体" w:hAnsi="Times New Roman"/>
          <w:sz w:val="22"/>
          <w:szCs w:val="22"/>
        </w:rPr>
      </w:pPr>
      <w:bookmarkStart w:id="5" w:name="OLE_LINK5"/>
      <w:bookmarkStart w:id="6" w:name="OLE_LINK4"/>
      <w:r w:rsidRPr="0007138C">
        <w:rPr>
          <w:rFonts w:ascii="Times New Roman" w:eastAsia="宋体" w:hAnsi="Times New Roman"/>
          <w:sz w:val="22"/>
          <w:szCs w:val="22"/>
        </w:rPr>
        <w:t>Regulatory Compliance Checking</w:t>
      </w:r>
      <w:r w:rsidRPr="0007138C">
        <w:rPr>
          <w:rFonts w:ascii="Times New Roman" w:eastAsia="宋体" w:hAnsi="Times New Roman"/>
          <w:sz w:val="22"/>
          <w:szCs w:val="22"/>
        </w:rPr>
        <w:t>旨在分析不同层级的法律法规及规章制度之间的一致性。</w:t>
      </w:r>
      <w:r>
        <w:rPr>
          <w:rFonts w:ascii="Times New Roman" w:eastAsia="宋体" w:hAnsi="Times New Roman" w:hint="eastAsia"/>
          <w:sz w:val="22"/>
          <w:szCs w:val="22"/>
        </w:rPr>
        <w:t>一个典型的工作是</w:t>
      </w:r>
      <w:r w:rsidR="00076DA0" w:rsidRPr="00632C2B">
        <w:rPr>
          <w:rFonts w:ascii="Times New Roman" w:eastAsia="宋体" w:hAnsi="Times New Roman"/>
          <w:sz w:val="22"/>
          <w:szCs w:val="22"/>
        </w:rPr>
        <w:t>Chalkidis</w:t>
      </w:r>
      <w:r w:rsidR="00076DA0" w:rsidRPr="00632C2B">
        <w:rPr>
          <w:rFonts w:ascii="Times New Roman" w:eastAsia="宋体" w:hAnsi="Times New Roman"/>
          <w:sz w:val="22"/>
          <w:szCs w:val="22"/>
        </w:rPr>
        <w:t>等人</w:t>
      </w:r>
      <w:bookmarkEnd w:id="5"/>
      <w:r w:rsidR="00620594">
        <w:rPr>
          <w:rFonts w:ascii="Times New Roman" w:eastAsia="宋体" w:hAnsi="Times New Roman"/>
          <w:sz w:val="22"/>
          <w:szCs w:val="22"/>
        </w:rPr>
        <w:fldChar w:fldCharType="begin"/>
      </w:r>
      <w:r w:rsidR="00316B6D">
        <w:rPr>
          <w:rFonts w:ascii="Times New Roman" w:eastAsia="宋体" w:hAnsi="Times New Roman"/>
          <w:sz w:val="22"/>
          <w:szCs w:val="22"/>
        </w:rPr>
        <w:instrText xml:space="preserve"> ADDIN ZOTERO_ITEM CSL_CITATION {"citationID":"oCGEAuH9","properties":{"formattedCitation":"\\super 11\\nosupersub{}","plainCitation":"11","noteIndex":0},"citationItems":[{"id":45,"uris":["http://zotero.org/users/17985914/items/3LQQE665"],"itemData":{"id":45,"type":"paper-conference","container-title":"Proceedings of the 16th Conference of the European Chapter of the Association for Computational Linguistics: Main Volume","DOI":"10.18653/v1/2021.eacl-main.305","event-place":"Online","event-title":"Proceedings of the 16th Conference of the European Chapter of the Association for Computational Linguistics: Main Volume","language":"en","page":"3498-3511","publisher":"Association for Computational Linguistics","publisher-place":"Online","source":"DOI.org (Crossref)","title":"Regulatory Compliance through Doc2Doc Information Retrieval: A case study in EU/UK legislation where text similarity has limitations","title-short":"Regulatory Compliance through Doc2Doc Information Retrieval","URL":"https://aclanthology.org/2021.eacl-main.305","author":[{"family":"Chalkidis","given":"Ilias"},{"family":"Fergadiotis","given":"Manos"},{"family":"Manginas","given":"Nikolaos"},{"family":"Katakalou","given":"Eva"},{"family":"Malakasiotis","given":"Prodromos"}],"accessed":{"date-parts":[["2025",9,10]]},"issued":{"date-parts":[["2021"]]}}}],"schema":"https://github.com/citation-style-language/schema/raw/master/csl-citation.json"} </w:instrText>
      </w:r>
      <w:r w:rsidR="00620594">
        <w:rPr>
          <w:rFonts w:ascii="Times New Roman" w:eastAsia="宋体" w:hAnsi="Times New Roman"/>
          <w:sz w:val="22"/>
          <w:szCs w:val="22"/>
        </w:rPr>
        <w:fldChar w:fldCharType="separate"/>
      </w:r>
      <w:r w:rsidR="00620594" w:rsidRPr="00620594">
        <w:rPr>
          <w:rFonts w:ascii="Times New Roman" w:hAnsi="Times New Roman" w:cs="Times New Roman"/>
          <w:kern w:val="0"/>
          <w:sz w:val="22"/>
          <w:vertAlign w:val="superscript"/>
        </w:rPr>
        <w:t>11</w:t>
      </w:r>
      <w:r w:rsidR="00620594">
        <w:rPr>
          <w:rFonts w:ascii="Times New Roman" w:eastAsia="宋体" w:hAnsi="Times New Roman"/>
          <w:sz w:val="22"/>
          <w:szCs w:val="22"/>
        </w:rPr>
        <w:fldChar w:fldCharType="end"/>
      </w:r>
      <w:r w:rsidR="00076DA0" w:rsidRPr="00632C2B">
        <w:rPr>
          <w:rFonts w:ascii="Times New Roman" w:eastAsia="宋体" w:hAnsi="Times New Roman"/>
          <w:sz w:val="22"/>
          <w:szCs w:val="22"/>
        </w:rPr>
        <w:t>提出</w:t>
      </w:r>
      <w:r>
        <w:rPr>
          <w:rFonts w:ascii="Times New Roman" w:eastAsia="宋体" w:hAnsi="Times New Roman" w:hint="eastAsia"/>
          <w:sz w:val="22"/>
          <w:szCs w:val="22"/>
        </w:rPr>
        <w:t>的</w:t>
      </w:r>
      <w:r w:rsidR="00076DA0" w:rsidRPr="00632C2B">
        <w:rPr>
          <w:rFonts w:ascii="Times New Roman" w:eastAsia="宋体" w:hAnsi="Times New Roman"/>
          <w:sz w:val="22"/>
          <w:szCs w:val="22"/>
        </w:rPr>
        <w:t>监管信息检索（</w:t>
      </w:r>
      <w:r w:rsidR="00076DA0" w:rsidRPr="00632C2B">
        <w:rPr>
          <w:rFonts w:ascii="Times New Roman" w:eastAsia="宋体" w:hAnsi="Times New Roman"/>
          <w:sz w:val="22"/>
          <w:szCs w:val="22"/>
        </w:rPr>
        <w:t>Regulatory Information Retrieval, REG-IR</w:t>
      </w:r>
      <w:r w:rsidR="00076DA0" w:rsidRPr="00632C2B">
        <w:rPr>
          <w:rFonts w:ascii="Times New Roman" w:eastAsia="宋体" w:hAnsi="Times New Roman"/>
          <w:sz w:val="22"/>
          <w:szCs w:val="22"/>
        </w:rPr>
        <w:t>）</w:t>
      </w:r>
      <w:r w:rsidR="00076DA0">
        <w:rPr>
          <w:rFonts w:ascii="Times New Roman" w:eastAsia="宋体" w:hAnsi="Times New Roman" w:hint="eastAsia"/>
          <w:sz w:val="22"/>
          <w:szCs w:val="22"/>
        </w:rPr>
        <w:t>，通过文档</w:t>
      </w:r>
      <w:r w:rsidR="00076DA0">
        <w:rPr>
          <w:rFonts w:ascii="Times New Roman" w:eastAsia="宋体" w:hAnsi="Times New Roman" w:hint="eastAsia"/>
          <w:sz w:val="22"/>
          <w:szCs w:val="22"/>
        </w:rPr>
        <w:t>-</w:t>
      </w:r>
      <w:r w:rsidR="00076DA0">
        <w:rPr>
          <w:rFonts w:ascii="Times New Roman" w:eastAsia="宋体" w:hAnsi="Times New Roman" w:hint="eastAsia"/>
          <w:sz w:val="22"/>
          <w:szCs w:val="22"/>
        </w:rPr>
        <w:t>文档检索来分析英国法规对欧盟指令的遵从性。作者的核心思想是通过文档检索找到与某个欧盟指令文档构成</w:t>
      </w:r>
      <w:r>
        <w:rPr>
          <w:rFonts w:ascii="Times New Roman" w:eastAsia="宋体" w:hAnsi="Times New Roman" w:hint="eastAsia"/>
          <w:sz w:val="22"/>
          <w:szCs w:val="22"/>
        </w:rPr>
        <w:t>法律</w:t>
      </w:r>
      <w:r w:rsidR="00076DA0">
        <w:rPr>
          <w:rFonts w:ascii="Times New Roman" w:eastAsia="宋体" w:hAnsi="Times New Roman" w:hint="eastAsia"/>
          <w:sz w:val="22"/>
          <w:szCs w:val="22"/>
        </w:rPr>
        <w:t>转化（</w:t>
      </w:r>
      <w:r w:rsidR="00076DA0" w:rsidRPr="007F4948">
        <w:rPr>
          <w:rFonts w:ascii="Times New Roman" w:eastAsia="宋体" w:hAnsi="Times New Roman"/>
          <w:sz w:val="22"/>
          <w:szCs w:val="22"/>
        </w:rPr>
        <w:t>transposition</w:t>
      </w:r>
      <w:r w:rsidR="00076DA0">
        <w:rPr>
          <w:rFonts w:ascii="Times New Roman" w:eastAsia="宋体" w:hAnsi="Times New Roman" w:hint="eastAsia"/>
          <w:sz w:val="22"/>
          <w:szCs w:val="22"/>
        </w:rPr>
        <w:t>）关系的英国法规文档，进而判断他们之间是否存在相互矛盾的条款。本节以该工作为代表，介绍具有类似目标的研究。</w:t>
      </w:r>
    </w:p>
    <w:p w14:paraId="51F54C3F" w14:textId="671C1D3E" w:rsidR="009571FB" w:rsidRDefault="009571FB" w:rsidP="009571FB">
      <w:pPr>
        <w:snapToGrid w:val="0"/>
        <w:spacing w:line="380" w:lineRule="exact"/>
        <w:rPr>
          <w:rFonts w:ascii="Times New Roman" w:eastAsia="宋体" w:hAnsi="Times New Roman"/>
          <w:sz w:val="22"/>
          <w:szCs w:val="22"/>
        </w:rPr>
      </w:pPr>
      <w:r>
        <w:rPr>
          <w:rFonts w:ascii="Times New Roman" w:eastAsia="宋体" w:hAnsi="Times New Roman" w:hint="eastAsia"/>
          <w:b/>
          <w:bCs/>
          <w:sz w:val="22"/>
          <w:szCs w:val="22"/>
        </w:rPr>
        <w:t>3.2.1</w:t>
      </w:r>
      <w:r w:rsidR="00076DA0" w:rsidRPr="003E3C76">
        <w:rPr>
          <w:rFonts w:ascii="Times New Roman" w:eastAsia="宋体" w:hAnsi="Times New Roman" w:hint="eastAsia"/>
          <w:b/>
          <w:bCs/>
          <w:sz w:val="22"/>
          <w:szCs w:val="22"/>
        </w:rPr>
        <w:t>任务定义</w:t>
      </w:r>
    </w:p>
    <w:p w14:paraId="24A89706" w14:textId="2CFCC9BB" w:rsidR="00076DA0" w:rsidRDefault="00076DA0" w:rsidP="00620594">
      <w:pPr>
        <w:snapToGrid w:val="0"/>
        <w:spacing w:line="380" w:lineRule="exact"/>
        <w:ind w:firstLineChars="200" w:firstLine="440"/>
        <w:rPr>
          <w:rFonts w:ascii="Times New Roman" w:eastAsia="宋体" w:hAnsi="Times New Roman"/>
          <w:sz w:val="22"/>
          <w:szCs w:val="22"/>
        </w:rPr>
      </w:pPr>
      <w:r>
        <w:rPr>
          <w:rFonts w:ascii="Times New Roman" w:eastAsia="宋体" w:hAnsi="Times New Roman" w:hint="eastAsia"/>
          <w:sz w:val="22"/>
          <w:szCs w:val="22"/>
        </w:rPr>
        <w:t>形式化上，给定查询文档</w:t>
      </w:r>
      <m:oMath>
        <m:r>
          <w:rPr>
            <w:rFonts w:ascii="Cambria Math" w:eastAsia="宋体" w:hAnsi="Cambria Math"/>
            <w:sz w:val="22"/>
            <w:szCs w:val="22"/>
          </w:rPr>
          <m:t>q</m:t>
        </m:r>
      </m:oMath>
      <w:r>
        <w:rPr>
          <w:rFonts w:ascii="Times New Roman" w:eastAsia="宋体" w:hAnsi="Times New Roman" w:hint="eastAsia"/>
          <w:sz w:val="22"/>
          <w:szCs w:val="22"/>
        </w:rPr>
        <w:t>，候选集合</w:t>
      </w:r>
      <m:oMath>
        <m:r>
          <m:rPr>
            <m:scr m:val="script"/>
          </m:rPr>
          <w:rPr>
            <w:rFonts w:ascii="Cambria Math" w:eastAsia="宋体" w:hAnsi="Cambria Math"/>
            <w:sz w:val="22"/>
            <w:szCs w:val="22"/>
          </w:rPr>
          <m:t>C={</m:t>
        </m:r>
        <m:sSub>
          <m:sSubPr>
            <m:ctrlPr>
              <w:rPr>
                <w:rFonts w:ascii="Cambria Math" w:eastAsia="宋体" w:hAnsi="Cambria Math"/>
                <w:i/>
                <w:sz w:val="22"/>
                <w:szCs w:val="22"/>
              </w:rPr>
            </m:ctrlPr>
          </m:sSubPr>
          <m:e>
            <m:r>
              <w:rPr>
                <w:rFonts w:ascii="Cambria Math" w:eastAsia="宋体" w:hAnsi="Cambria Math"/>
                <w:sz w:val="22"/>
                <w:szCs w:val="22"/>
              </w:rPr>
              <m:t>c</m:t>
            </m:r>
          </m:e>
          <m:sub>
            <m:r>
              <w:rPr>
                <w:rFonts w:ascii="Cambria Math" w:eastAsia="宋体" w:hAnsi="Cambria Math"/>
                <w:sz w:val="22"/>
                <w:szCs w:val="22"/>
              </w:rPr>
              <m:t>1</m:t>
            </m:r>
          </m:sub>
        </m:sSub>
        <m:r>
          <w:rPr>
            <w:rFonts w:ascii="Cambria Math" w:eastAsia="宋体" w:hAnsi="Cambria Math"/>
            <w:sz w:val="22"/>
            <w:szCs w:val="22"/>
          </w:rPr>
          <m:t>,</m:t>
        </m:r>
        <m:sSub>
          <m:sSubPr>
            <m:ctrlPr>
              <w:rPr>
                <w:rFonts w:ascii="Cambria Math" w:eastAsia="宋体" w:hAnsi="Cambria Math"/>
                <w:i/>
                <w:sz w:val="22"/>
                <w:szCs w:val="22"/>
              </w:rPr>
            </m:ctrlPr>
          </m:sSubPr>
          <m:e>
            <m:r>
              <w:rPr>
                <w:rFonts w:ascii="Cambria Math" w:eastAsia="宋体" w:hAnsi="Cambria Math"/>
                <w:sz w:val="22"/>
                <w:szCs w:val="22"/>
              </w:rPr>
              <m:t>c</m:t>
            </m:r>
          </m:e>
          <m:sub>
            <m:r>
              <w:rPr>
                <w:rFonts w:ascii="Cambria Math" w:eastAsia="宋体" w:hAnsi="Cambria Math"/>
                <w:sz w:val="22"/>
                <w:szCs w:val="22"/>
              </w:rPr>
              <m:t>2</m:t>
            </m:r>
          </m:sub>
        </m:sSub>
        <m:r>
          <w:rPr>
            <w:rFonts w:ascii="Cambria Math" w:eastAsia="宋体" w:hAnsi="Cambria Math"/>
            <w:sz w:val="22"/>
            <w:szCs w:val="22"/>
          </w:rPr>
          <m:t>,…</m:t>
        </m:r>
        <m:r>
          <w:rPr>
            <w:rFonts w:ascii="Cambria Math" w:eastAsia="宋体" w:hAnsi="Cambria Math" w:hint="eastAsia"/>
            <w:sz w:val="22"/>
            <w:szCs w:val="22"/>
          </w:rPr>
          <m:t>，</m:t>
        </m:r>
        <m:sSub>
          <m:sSubPr>
            <m:ctrlPr>
              <w:rPr>
                <w:rFonts w:ascii="Cambria Math" w:eastAsia="宋体" w:hAnsi="Cambria Math"/>
                <w:i/>
                <w:sz w:val="22"/>
                <w:szCs w:val="22"/>
              </w:rPr>
            </m:ctrlPr>
          </m:sSubPr>
          <m:e>
            <m:r>
              <w:rPr>
                <w:rFonts w:ascii="Cambria Math" w:eastAsia="宋体" w:hAnsi="Cambria Math" w:hint="eastAsia"/>
                <w:sz w:val="22"/>
                <w:szCs w:val="22"/>
              </w:rPr>
              <m:t>c</m:t>
            </m:r>
          </m:e>
          <m:sub>
            <m:r>
              <w:rPr>
                <w:rFonts w:ascii="Cambria Math" w:eastAsia="宋体" w:hAnsi="Cambria Math"/>
                <w:sz w:val="22"/>
                <w:szCs w:val="22"/>
              </w:rPr>
              <m:t>N</m:t>
            </m:r>
          </m:sub>
        </m:sSub>
        <m:r>
          <w:rPr>
            <w:rFonts w:ascii="Cambria Math" w:eastAsia="宋体" w:hAnsi="Cambria Math"/>
            <w:sz w:val="22"/>
            <w:szCs w:val="22"/>
          </w:rPr>
          <m:t>}</m:t>
        </m:r>
      </m:oMath>
      <w:r>
        <w:rPr>
          <w:rFonts w:ascii="Times New Roman" w:eastAsia="宋体" w:hAnsi="Times New Roman" w:hint="eastAsia"/>
          <w:sz w:val="22"/>
          <w:szCs w:val="22"/>
        </w:rPr>
        <w:t>为待检索的文档集合。</w:t>
      </w:r>
      <w:r w:rsidR="00620594">
        <w:rPr>
          <w:rFonts w:ascii="Times New Roman" w:eastAsia="宋体" w:hAnsi="Times New Roman" w:hint="eastAsia"/>
          <w:sz w:val="22"/>
          <w:szCs w:val="22"/>
        </w:rPr>
        <w:t>该</w:t>
      </w:r>
      <w:r>
        <w:rPr>
          <w:rFonts w:ascii="Times New Roman" w:eastAsia="宋体" w:hAnsi="Times New Roman" w:hint="eastAsia"/>
          <w:sz w:val="22"/>
          <w:szCs w:val="22"/>
        </w:rPr>
        <w:t>任务</w:t>
      </w:r>
      <w:r w:rsidR="00620594">
        <w:rPr>
          <w:rFonts w:ascii="Times New Roman" w:eastAsia="宋体" w:hAnsi="Times New Roman" w:hint="eastAsia"/>
          <w:sz w:val="22"/>
          <w:szCs w:val="22"/>
        </w:rPr>
        <w:t>的</w:t>
      </w:r>
      <w:r>
        <w:rPr>
          <w:rFonts w:ascii="Times New Roman" w:eastAsia="宋体" w:hAnsi="Times New Roman" w:hint="eastAsia"/>
          <w:sz w:val="22"/>
          <w:szCs w:val="22"/>
        </w:rPr>
        <w:t>目标是训练排序模型</w:t>
      </w:r>
      <m:oMath>
        <m:r>
          <w:rPr>
            <w:rFonts w:ascii="Cambria Math" w:eastAsia="宋体" w:hAnsi="Cambria Math"/>
            <w:sz w:val="22"/>
            <w:szCs w:val="22"/>
          </w:rPr>
          <m:t>f</m:t>
        </m:r>
      </m:oMath>
      <w:r>
        <w:rPr>
          <w:rFonts w:ascii="Times New Roman" w:eastAsia="宋体" w:hAnsi="Times New Roman" w:hint="eastAsia"/>
          <w:sz w:val="22"/>
          <w:szCs w:val="22"/>
        </w:rPr>
        <w:t>，使其满足：</w:t>
      </w:r>
      <m:oMath>
        <m:r>
          <w:rPr>
            <w:rFonts w:ascii="Cambria Math" w:eastAsia="宋体" w:hAnsi="Cambria Math"/>
            <w:sz w:val="22"/>
            <w:szCs w:val="22"/>
          </w:rPr>
          <m:t>f:</m:t>
        </m:r>
        <m:d>
          <m:dPr>
            <m:ctrlPr>
              <w:rPr>
                <w:rFonts w:ascii="Cambria Math" w:eastAsia="宋体" w:hAnsi="Cambria Math"/>
                <w:i/>
                <w:sz w:val="22"/>
                <w:szCs w:val="22"/>
              </w:rPr>
            </m:ctrlPr>
          </m:dPr>
          <m:e>
            <m:r>
              <w:rPr>
                <w:rFonts w:ascii="Cambria Math" w:eastAsia="宋体" w:hAnsi="Cambria Math"/>
                <w:sz w:val="22"/>
                <w:szCs w:val="22"/>
              </w:rPr>
              <m:t>q,</m:t>
            </m:r>
            <m:r>
              <m:rPr>
                <m:scr m:val="script"/>
              </m:rPr>
              <w:rPr>
                <w:rFonts w:ascii="Cambria Math" w:eastAsia="宋体" w:hAnsi="Cambria Math"/>
                <w:sz w:val="22"/>
                <w:szCs w:val="22"/>
              </w:rPr>
              <m:t>C</m:t>
            </m:r>
          </m:e>
        </m:d>
        <m:r>
          <w:rPr>
            <w:rFonts w:ascii="Cambria Math" w:eastAsia="宋体" w:hAnsi="Cambria Math"/>
            <w:sz w:val="22"/>
            <w:szCs w:val="22"/>
          </w:rPr>
          <m:t>→</m:t>
        </m:r>
        <m:sSub>
          <m:sSubPr>
            <m:ctrlPr>
              <w:rPr>
                <w:rFonts w:ascii="Cambria Math" w:eastAsia="宋体" w:hAnsi="Cambria Math"/>
                <w:i/>
                <w:sz w:val="22"/>
                <w:szCs w:val="22"/>
              </w:rPr>
            </m:ctrlPr>
          </m:sSubPr>
          <m:e>
            <m:r>
              <m:rPr>
                <m:scr m:val="script"/>
              </m:rPr>
              <w:rPr>
                <w:rFonts w:ascii="Cambria Math" w:eastAsia="宋体" w:hAnsi="Cambria Math"/>
                <w:sz w:val="22"/>
                <w:szCs w:val="22"/>
              </w:rPr>
              <m:t>C</m:t>
            </m:r>
          </m:e>
          <m:sub>
            <m:r>
              <w:rPr>
                <w:rFonts w:ascii="Cambria Math" w:eastAsia="宋体" w:hAnsi="Cambria Math"/>
                <w:sz w:val="22"/>
                <w:szCs w:val="22"/>
              </w:rPr>
              <m:t>r</m:t>
            </m:r>
          </m:sub>
        </m:sSub>
        <m:r>
          <m:rPr>
            <m:scr m:val="script"/>
          </m:rPr>
          <w:rPr>
            <w:rFonts w:ascii="Cambria Math" w:eastAsia="宋体" w:hAnsi="Cambria Math"/>
            <w:sz w:val="22"/>
            <w:szCs w:val="22"/>
          </w:rPr>
          <m:t xml:space="preserve">⊆C,  </m:t>
        </m:r>
        <m:d>
          <m:dPr>
            <m:begChr m:val="|"/>
            <m:endChr m:val="|"/>
            <m:ctrlPr>
              <w:rPr>
                <w:rFonts w:ascii="Cambria Math" w:eastAsia="宋体" w:hAnsi="Cambria Math"/>
                <w:i/>
                <w:sz w:val="22"/>
                <w:szCs w:val="22"/>
              </w:rPr>
            </m:ctrlPr>
          </m:dPr>
          <m:e>
            <m:sSub>
              <m:sSubPr>
                <m:ctrlPr>
                  <w:rPr>
                    <w:rFonts w:ascii="Cambria Math" w:eastAsia="宋体" w:hAnsi="Cambria Math"/>
                    <w:i/>
                    <w:sz w:val="22"/>
                    <w:szCs w:val="22"/>
                  </w:rPr>
                </m:ctrlPr>
              </m:sSubPr>
              <m:e>
                <m:r>
                  <m:rPr>
                    <m:scr m:val="script"/>
                  </m:rPr>
                  <w:rPr>
                    <w:rFonts w:ascii="Cambria Math" w:eastAsia="宋体" w:hAnsi="Cambria Math"/>
                    <w:sz w:val="22"/>
                    <w:szCs w:val="22"/>
                  </w:rPr>
                  <m:t>C</m:t>
                </m:r>
              </m:e>
              <m:sub>
                <m:r>
                  <w:rPr>
                    <w:rFonts w:ascii="Cambria Math" w:eastAsia="宋体" w:hAnsi="Cambria Math"/>
                    <w:sz w:val="22"/>
                    <w:szCs w:val="22"/>
                  </w:rPr>
                  <m:t>r</m:t>
                </m:r>
              </m:sub>
            </m:sSub>
          </m:e>
        </m:d>
        <m:r>
          <w:rPr>
            <w:rFonts w:ascii="Cambria Math" w:eastAsia="宋体" w:hAnsi="Cambria Math"/>
            <w:sz w:val="22"/>
            <w:szCs w:val="22"/>
          </w:rPr>
          <m:t>=K</m:t>
        </m:r>
      </m:oMath>
      <w:r>
        <w:rPr>
          <w:rFonts w:ascii="Times New Roman" w:eastAsia="宋体" w:hAnsi="Times New Roman" w:hint="eastAsia"/>
          <w:sz w:val="22"/>
          <w:szCs w:val="22"/>
        </w:rPr>
        <w:t>，其中输出</w:t>
      </w:r>
      <m:oMath>
        <m:sSub>
          <m:sSubPr>
            <m:ctrlPr>
              <w:rPr>
                <w:rFonts w:ascii="Cambria Math" w:eastAsia="宋体" w:hAnsi="Cambria Math"/>
                <w:i/>
                <w:sz w:val="22"/>
                <w:szCs w:val="22"/>
              </w:rPr>
            </m:ctrlPr>
          </m:sSubPr>
          <m:e>
            <m:r>
              <m:rPr>
                <m:scr m:val="script"/>
              </m:rPr>
              <w:rPr>
                <w:rFonts w:ascii="Cambria Math" w:eastAsia="宋体" w:hAnsi="Cambria Math"/>
                <w:sz w:val="22"/>
                <w:szCs w:val="22"/>
              </w:rPr>
              <m:t>C</m:t>
            </m:r>
          </m:e>
          <m:sub>
            <m:r>
              <w:rPr>
                <w:rFonts w:ascii="Cambria Math" w:eastAsia="宋体" w:hAnsi="Cambria Math"/>
                <w:sz w:val="22"/>
                <w:szCs w:val="22"/>
              </w:rPr>
              <m:t>r</m:t>
            </m:r>
          </m:sub>
        </m:sSub>
      </m:oMath>
      <w:r>
        <w:rPr>
          <w:rFonts w:ascii="Times New Roman" w:eastAsia="宋体" w:hAnsi="Times New Roman" w:hint="eastAsia"/>
          <w:sz w:val="22"/>
          <w:szCs w:val="22"/>
        </w:rPr>
        <w:t>是与查询</w:t>
      </w:r>
      <m:oMath>
        <m:r>
          <w:rPr>
            <w:rFonts w:ascii="Cambria Math" w:eastAsia="宋体" w:hAnsi="Cambria Math"/>
            <w:sz w:val="22"/>
            <w:szCs w:val="22"/>
          </w:rPr>
          <m:t>q</m:t>
        </m:r>
      </m:oMath>
      <w:r>
        <w:rPr>
          <w:rFonts w:ascii="Times New Roman" w:eastAsia="宋体" w:hAnsi="Times New Roman" w:hint="eastAsia"/>
          <w:sz w:val="22"/>
          <w:szCs w:val="22"/>
        </w:rPr>
        <w:t>构成法律转化关系的</w:t>
      </w:r>
      <w:r>
        <w:rPr>
          <w:rFonts w:ascii="Times New Roman" w:eastAsia="宋体" w:hAnsi="Times New Roman" w:hint="eastAsia"/>
          <w:sz w:val="22"/>
          <w:szCs w:val="22"/>
        </w:rPr>
        <w:t>K</w:t>
      </w:r>
      <w:r w:rsidR="00620594">
        <w:rPr>
          <w:rFonts w:ascii="Times New Roman" w:eastAsia="宋体" w:hAnsi="Times New Roman" w:hint="eastAsia"/>
          <w:sz w:val="22"/>
          <w:szCs w:val="22"/>
        </w:rPr>
        <w:t>个</w:t>
      </w:r>
      <w:r>
        <w:rPr>
          <w:rFonts w:ascii="Times New Roman" w:eastAsia="宋体" w:hAnsi="Times New Roman" w:hint="eastAsia"/>
          <w:sz w:val="22"/>
          <w:szCs w:val="22"/>
        </w:rPr>
        <w:t>相关文档集合。模型需要满足排序性质：</w:t>
      </w:r>
      <m:oMath>
        <m:r>
          <w:rPr>
            <w:rFonts w:ascii="Cambria Math" w:eastAsia="宋体" w:hAnsi="Cambria Math"/>
            <w:sz w:val="22"/>
            <w:szCs w:val="22"/>
          </w:rPr>
          <m:t>∀</m:t>
        </m:r>
        <m:sSub>
          <m:sSubPr>
            <m:ctrlPr>
              <w:rPr>
                <w:rFonts w:ascii="Cambria Math" w:eastAsia="宋体" w:hAnsi="Cambria Math"/>
                <w:i/>
                <w:sz w:val="22"/>
                <w:szCs w:val="22"/>
              </w:rPr>
            </m:ctrlPr>
          </m:sSubPr>
          <m:e>
            <m:r>
              <w:rPr>
                <w:rFonts w:ascii="Cambria Math" w:eastAsia="宋体" w:hAnsi="Cambria Math"/>
                <w:sz w:val="22"/>
                <w:szCs w:val="22"/>
              </w:rPr>
              <m:t>c</m:t>
            </m:r>
          </m:e>
          <m:sub>
            <m:r>
              <w:rPr>
                <w:rFonts w:ascii="Cambria Math" w:eastAsia="宋体" w:hAnsi="Cambria Math"/>
                <w:sz w:val="22"/>
                <w:szCs w:val="22"/>
              </w:rPr>
              <m:t>i</m:t>
            </m:r>
          </m:sub>
        </m:sSub>
        <m:r>
          <w:rPr>
            <w:rFonts w:ascii="Cambria Math" w:eastAsia="宋体" w:hAnsi="Cambria Math"/>
            <w:sz w:val="22"/>
            <w:szCs w:val="22"/>
          </w:rPr>
          <m:t>∈</m:t>
        </m:r>
        <m:sSub>
          <m:sSubPr>
            <m:ctrlPr>
              <w:rPr>
                <w:rFonts w:ascii="Cambria Math" w:eastAsia="宋体" w:hAnsi="Cambria Math"/>
                <w:i/>
                <w:sz w:val="22"/>
                <w:szCs w:val="22"/>
              </w:rPr>
            </m:ctrlPr>
          </m:sSubPr>
          <m:e>
            <m:r>
              <m:rPr>
                <m:scr m:val="script"/>
              </m:rPr>
              <w:rPr>
                <w:rFonts w:ascii="Cambria Math" w:eastAsia="宋体" w:hAnsi="Cambria Math"/>
                <w:sz w:val="22"/>
                <w:szCs w:val="22"/>
              </w:rPr>
              <m:t>C</m:t>
            </m:r>
          </m:e>
          <m:sub>
            <m:r>
              <w:rPr>
                <w:rFonts w:ascii="Cambria Math" w:eastAsia="宋体" w:hAnsi="Cambria Math"/>
                <w:sz w:val="22"/>
                <w:szCs w:val="22"/>
              </w:rPr>
              <m:t>r</m:t>
            </m:r>
          </m:sub>
        </m:sSub>
        <m:r>
          <w:rPr>
            <w:rFonts w:ascii="Cambria Math" w:eastAsia="宋体" w:hAnsi="Cambria Math"/>
            <w:sz w:val="22"/>
            <w:szCs w:val="22"/>
          </w:rPr>
          <m:t xml:space="preserve">, </m:t>
        </m:r>
        <m:sSub>
          <m:sSubPr>
            <m:ctrlPr>
              <w:rPr>
                <w:rFonts w:ascii="Cambria Math" w:eastAsia="宋体" w:hAnsi="Cambria Math"/>
                <w:i/>
                <w:sz w:val="22"/>
                <w:szCs w:val="22"/>
              </w:rPr>
            </m:ctrlPr>
          </m:sSubPr>
          <m:e>
            <m:r>
              <w:rPr>
                <w:rFonts w:ascii="Cambria Math" w:eastAsia="宋体" w:hAnsi="Cambria Math"/>
                <w:sz w:val="22"/>
                <w:szCs w:val="22"/>
              </w:rPr>
              <m:t>c</m:t>
            </m:r>
          </m:e>
          <m:sub>
            <m:r>
              <w:rPr>
                <w:rFonts w:ascii="Cambria Math" w:eastAsia="宋体" w:hAnsi="Cambria Math"/>
                <w:sz w:val="22"/>
                <w:szCs w:val="22"/>
              </w:rPr>
              <m:t>j</m:t>
            </m:r>
          </m:sub>
        </m:sSub>
        <m:r>
          <m:rPr>
            <m:scr m:val="script"/>
          </m:rPr>
          <w:rPr>
            <w:rFonts w:ascii="Cambria Math" w:eastAsia="宋体" w:hAnsi="Cambria Math"/>
            <w:sz w:val="22"/>
            <w:szCs w:val="22"/>
          </w:rPr>
          <m:t>∈C\</m:t>
        </m:r>
        <m:sSub>
          <m:sSubPr>
            <m:ctrlPr>
              <w:rPr>
                <w:rFonts w:ascii="Cambria Math" w:eastAsia="宋体" w:hAnsi="Cambria Math"/>
                <w:i/>
                <w:sz w:val="22"/>
                <w:szCs w:val="22"/>
              </w:rPr>
            </m:ctrlPr>
          </m:sSubPr>
          <m:e>
            <m:r>
              <m:rPr>
                <m:scr m:val="script"/>
              </m:rPr>
              <w:rPr>
                <w:rFonts w:ascii="Cambria Math" w:eastAsia="宋体" w:hAnsi="Cambria Math"/>
                <w:sz w:val="22"/>
                <w:szCs w:val="22"/>
              </w:rPr>
              <m:t>C</m:t>
            </m:r>
          </m:e>
          <m:sub>
            <m:r>
              <w:rPr>
                <w:rFonts w:ascii="Cambria Math" w:eastAsia="宋体" w:hAnsi="Cambria Math"/>
                <w:sz w:val="22"/>
                <w:szCs w:val="22"/>
              </w:rPr>
              <m:t>r</m:t>
            </m:r>
          </m:sub>
        </m:sSub>
        <m:r>
          <w:rPr>
            <w:rFonts w:ascii="Cambria Math" w:eastAsia="宋体" w:hAnsi="Cambria Math"/>
            <w:sz w:val="22"/>
            <w:szCs w:val="22"/>
          </w:rPr>
          <m:t>⇒sim(q,</m:t>
        </m:r>
        <m:sSub>
          <m:sSubPr>
            <m:ctrlPr>
              <w:rPr>
                <w:rFonts w:ascii="Cambria Math" w:eastAsia="宋体" w:hAnsi="Cambria Math"/>
                <w:i/>
                <w:sz w:val="22"/>
                <w:szCs w:val="22"/>
              </w:rPr>
            </m:ctrlPr>
          </m:sSubPr>
          <m:e>
            <m:r>
              <w:rPr>
                <w:rFonts w:ascii="Cambria Math" w:eastAsia="宋体" w:hAnsi="Cambria Math"/>
                <w:sz w:val="22"/>
                <w:szCs w:val="22"/>
              </w:rPr>
              <m:t>c</m:t>
            </m:r>
          </m:e>
          <m:sub>
            <m:r>
              <w:rPr>
                <w:rFonts w:ascii="Cambria Math" w:eastAsia="宋体" w:hAnsi="Cambria Math"/>
                <w:sz w:val="22"/>
                <w:szCs w:val="22"/>
              </w:rPr>
              <m:t>i</m:t>
            </m:r>
          </m:sub>
        </m:sSub>
        <m:r>
          <w:rPr>
            <w:rFonts w:ascii="Cambria Math" w:eastAsia="宋体" w:hAnsi="Cambria Math"/>
            <w:sz w:val="22"/>
            <w:szCs w:val="22"/>
          </w:rPr>
          <m:t>)&gt;sim(q,</m:t>
        </m:r>
        <m:sSub>
          <m:sSubPr>
            <m:ctrlPr>
              <w:rPr>
                <w:rFonts w:ascii="Cambria Math" w:eastAsia="宋体" w:hAnsi="Cambria Math"/>
                <w:i/>
                <w:sz w:val="22"/>
                <w:szCs w:val="22"/>
              </w:rPr>
            </m:ctrlPr>
          </m:sSubPr>
          <m:e>
            <m:r>
              <w:rPr>
                <w:rFonts w:ascii="Cambria Math" w:eastAsia="宋体" w:hAnsi="Cambria Math"/>
                <w:sz w:val="22"/>
                <w:szCs w:val="22"/>
              </w:rPr>
              <m:t>c</m:t>
            </m:r>
          </m:e>
          <m:sub>
            <m:r>
              <w:rPr>
                <w:rFonts w:ascii="Cambria Math" w:eastAsia="宋体" w:hAnsi="Cambria Math"/>
                <w:sz w:val="22"/>
                <w:szCs w:val="22"/>
              </w:rPr>
              <m:t>j</m:t>
            </m:r>
          </m:sub>
        </m:sSub>
        <m:r>
          <w:rPr>
            <w:rFonts w:ascii="Cambria Math" w:eastAsia="宋体" w:hAnsi="Cambria Math"/>
            <w:sz w:val="22"/>
            <w:szCs w:val="22"/>
          </w:rPr>
          <m:t>)</m:t>
        </m:r>
      </m:oMath>
      <w:r>
        <w:rPr>
          <w:rFonts w:ascii="Times New Roman" w:eastAsia="宋体" w:hAnsi="Times New Roman" w:hint="eastAsia"/>
          <w:sz w:val="22"/>
          <w:szCs w:val="22"/>
        </w:rPr>
        <w:t>。</w:t>
      </w:r>
      <w:r w:rsidR="00620594">
        <w:rPr>
          <w:rFonts w:ascii="Times New Roman" w:eastAsia="宋体" w:hAnsi="Times New Roman"/>
          <w:sz w:val="22"/>
          <w:szCs w:val="22"/>
        </w:rPr>
        <w:t xml:space="preserve"> </w:t>
      </w:r>
    </w:p>
    <w:p w14:paraId="0EACF820" w14:textId="027D42D4" w:rsidR="009571FB" w:rsidRDefault="009571FB" w:rsidP="009571FB">
      <w:pPr>
        <w:snapToGrid w:val="0"/>
        <w:spacing w:line="380" w:lineRule="exact"/>
        <w:rPr>
          <w:rFonts w:ascii="Times New Roman" w:eastAsia="宋体" w:hAnsi="Times New Roman"/>
          <w:sz w:val="22"/>
          <w:szCs w:val="22"/>
        </w:rPr>
      </w:pPr>
      <w:bookmarkStart w:id="7" w:name="OLE_LINK3"/>
      <w:r>
        <w:rPr>
          <w:rFonts w:ascii="Times New Roman" w:eastAsia="宋体" w:hAnsi="Times New Roman" w:hint="eastAsia"/>
          <w:b/>
          <w:bCs/>
          <w:sz w:val="22"/>
          <w:szCs w:val="22"/>
        </w:rPr>
        <w:t>3.2.</w:t>
      </w:r>
      <w:r w:rsidR="00620594">
        <w:rPr>
          <w:rFonts w:ascii="Times New Roman" w:eastAsia="宋体" w:hAnsi="Times New Roman" w:hint="eastAsia"/>
          <w:b/>
          <w:bCs/>
          <w:sz w:val="22"/>
          <w:szCs w:val="22"/>
        </w:rPr>
        <w:t>2</w:t>
      </w:r>
      <w:r w:rsidR="00076DA0" w:rsidRPr="003E3C76">
        <w:rPr>
          <w:rFonts w:ascii="Times New Roman" w:eastAsia="宋体" w:hAnsi="Times New Roman" w:hint="eastAsia"/>
          <w:b/>
          <w:bCs/>
          <w:sz w:val="22"/>
          <w:szCs w:val="22"/>
        </w:rPr>
        <w:t>数据集</w:t>
      </w:r>
    </w:p>
    <w:p w14:paraId="72B68823" w14:textId="56412427" w:rsidR="00076DA0" w:rsidRDefault="00EA6072" w:rsidP="007F4948">
      <w:pPr>
        <w:snapToGrid w:val="0"/>
        <w:spacing w:line="380" w:lineRule="exact"/>
        <w:ind w:firstLineChars="200" w:firstLine="440"/>
        <w:rPr>
          <w:rFonts w:ascii="Times New Roman" w:eastAsia="宋体" w:hAnsi="Times New Roman"/>
          <w:sz w:val="22"/>
          <w:szCs w:val="22"/>
        </w:rPr>
      </w:pPr>
      <w:r w:rsidRPr="00632C2B">
        <w:rPr>
          <w:rFonts w:ascii="Times New Roman" w:eastAsia="宋体" w:hAnsi="Times New Roman"/>
          <w:sz w:val="22"/>
          <w:szCs w:val="22"/>
        </w:rPr>
        <w:t>Chalkidis</w:t>
      </w:r>
      <w:r>
        <w:rPr>
          <w:rFonts w:ascii="Times New Roman" w:eastAsia="宋体" w:hAnsi="Times New Roman" w:hint="eastAsia"/>
          <w:sz w:val="22"/>
          <w:szCs w:val="22"/>
        </w:rPr>
        <w:t>等人</w:t>
      </w:r>
      <w:r w:rsidR="00620594">
        <w:rPr>
          <w:rFonts w:ascii="Times New Roman" w:eastAsia="宋体" w:hAnsi="Times New Roman"/>
          <w:sz w:val="22"/>
          <w:szCs w:val="22"/>
        </w:rPr>
        <w:fldChar w:fldCharType="begin"/>
      </w:r>
      <w:r w:rsidR="00316B6D">
        <w:rPr>
          <w:rFonts w:ascii="Times New Roman" w:eastAsia="宋体" w:hAnsi="Times New Roman"/>
          <w:sz w:val="22"/>
          <w:szCs w:val="22"/>
        </w:rPr>
        <w:instrText xml:space="preserve"> ADDIN ZOTERO_ITEM CSL_CITATION {"citationID":"tu68xu9r","properties":{"formattedCitation":"\\super 11\\nosupersub{}","plainCitation":"11","noteIndex":0},"citationItems":[{"id":45,"uris":["http://zotero.org/users/17985914/items/3LQQE665"],"itemData":{"id":45,"type":"paper-conference","container-title":"Proceedings of the 16th Conference of the European Chapter of the Association for Computational Linguistics: Main Volume","DOI":"10.18653/v1/2021.eacl-main.305","event-place":"Online","event-title":"Proceedings of the 16th Conference of the European Chapter of the Association for Computational Linguistics: Main Volume","language":"en","page":"3498-3511","publisher":"Association for Computational Linguistics","publisher-place":"Online","source":"DOI.org (Crossref)","title":"Regulatory Compliance through Doc2Doc Information Retrieval: A case study in EU/UK legislation where text similarity has limitations","title-short":"Regulatory Compliance through Doc2Doc Information Retrieval","URL":"https://aclanthology.org/2021.eacl-main.305","author":[{"family":"Chalkidis","given":"Ilias"},{"family":"Fergadiotis","given":"Manos"},{"family":"Manginas","given":"Nikolaos"},{"family":"Katakalou","given":"Eva"},{"family":"Malakasiotis","given":"Prodromos"}],"accessed":{"date-parts":[["2025",9,10]]},"issued":{"date-parts":[["2021"]]}}}],"schema":"https://github.com/citation-style-language/schema/raw/master/csl-citation.json"} </w:instrText>
      </w:r>
      <w:r w:rsidR="00620594">
        <w:rPr>
          <w:rFonts w:ascii="Times New Roman" w:eastAsia="宋体" w:hAnsi="Times New Roman"/>
          <w:sz w:val="22"/>
          <w:szCs w:val="22"/>
        </w:rPr>
        <w:fldChar w:fldCharType="separate"/>
      </w:r>
      <w:r w:rsidR="00620594" w:rsidRPr="00620594">
        <w:rPr>
          <w:rFonts w:ascii="Times New Roman" w:hAnsi="Times New Roman" w:cs="Times New Roman"/>
          <w:kern w:val="0"/>
          <w:sz w:val="22"/>
          <w:vertAlign w:val="superscript"/>
        </w:rPr>
        <w:t>11</w:t>
      </w:r>
      <w:r w:rsidR="00620594">
        <w:rPr>
          <w:rFonts w:ascii="Times New Roman" w:eastAsia="宋体" w:hAnsi="Times New Roman"/>
          <w:sz w:val="22"/>
          <w:szCs w:val="22"/>
        </w:rPr>
        <w:fldChar w:fldCharType="end"/>
      </w:r>
      <w:r>
        <w:rPr>
          <w:rFonts w:ascii="Times New Roman" w:eastAsia="宋体" w:hAnsi="Times New Roman" w:hint="eastAsia"/>
          <w:sz w:val="22"/>
          <w:szCs w:val="22"/>
        </w:rPr>
        <w:t>为</w:t>
      </w:r>
      <w:r w:rsidRPr="00632C2B">
        <w:rPr>
          <w:rFonts w:ascii="Times New Roman" w:eastAsia="宋体" w:hAnsi="Times New Roman"/>
          <w:sz w:val="22"/>
          <w:szCs w:val="22"/>
        </w:rPr>
        <w:t>监管信息检索</w:t>
      </w:r>
      <w:r>
        <w:rPr>
          <w:rFonts w:ascii="Times New Roman" w:eastAsia="宋体" w:hAnsi="Times New Roman" w:hint="eastAsia"/>
          <w:sz w:val="22"/>
          <w:szCs w:val="22"/>
        </w:rPr>
        <w:t>任务构建了</w:t>
      </w:r>
      <w:r w:rsidRPr="00210D70">
        <w:rPr>
          <w:rFonts w:ascii="Times New Roman" w:eastAsia="宋体" w:hAnsi="Times New Roman"/>
          <w:sz w:val="22"/>
          <w:szCs w:val="22"/>
        </w:rPr>
        <w:t>两个双向数据集</w:t>
      </w:r>
      <w:r>
        <w:rPr>
          <w:rFonts w:ascii="Times New Roman" w:eastAsia="宋体" w:hAnsi="Times New Roman" w:hint="eastAsia"/>
          <w:sz w:val="22"/>
          <w:szCs w:val="22"/>
        </w:rPr>
        <w:t>，</w:t>
      </w:r>
      <w:r w:rsidR="00076DA0" w:rsidRPr="00210D70">
        <w:rPr>
          <w:rFonts w:ascii="Times New Roman" w:eastAsia="宋体" w:hAnsi="Times New Roman"/>
          <w:sz w:val="22"/>
          <w:szCs w:val="22"/>
        </w:rPr>
        <w:t>基于英国法规与欧盟指令构建，分别命名为</w:t>
      </w:r>
      <w:r w:rsidR="00076DA0" w:rsidRPr="00632A8E">
        <w:rPr>
          <w:rFonts w:ascii="Times New Roman" w:eastAsia="宋体" w:hAnsi="Times New Roman"/>
          <w:b/>
          <w:bCs/>
          <w:sz w:val="22"/>
          <w:szCs w:val="22"/>
        </w:rPr>
        <w:t>EU2UK</w:t>
      </w:r>
      <w:r w:rsidR="00076DA0" w:rsidRPr="00210D70">
        <w:rPr>
          <w:rFonts w:ascii="Times New Roman" w:eastAsia="宋体" w:hAnsi="Times New Roman"/>
          <w:sz w:val="22"/>
          <w:szCs w:val="22"/>
        </w:rPr>
        <w:t>和</w:t>
      </w:r>
      <w:r w:rsidR="00076DA0" w:rsidRPr="00632A8E">
        <w:rPr>
          <w:rFonts w:ascii="Times New Roman" w:eastAsia="宋体" w:hAnsi="Times New Roman"/>
          <w:b/>
          <w:bCs/>
          <w:sz w:val="22"/>
          <w:szCs w:val="22"/>
        </w:rPr>
        <w:t>UK2EU</w:t>
      </w:r>
      <w:r w:rsidR="00076DA0" w:rsidRPr="00210D70">
        <w:rPr>
          <w:rFonts w:ascii="Times New Roman" w:eastAsia="宋体" w:hAnsi="Times New Roman"/>
          <w:sz w:val="22"/>
          <w:szCs w:val="22"/>
        </w:rPr>
        <w:t>。具体而言，</w:t>
      </w:r>
      <w:r w:rsidR="00076DA0" w:rsidRPr="00210D70">
        <w:rPr>
          <w:rFonts w:ascii="Times New Roman" w:eastAsia="宋体" w:hAnsi="Times New Roman"/>
          <w:sz w:val="22"/>
          <w:szCs w:val="22"/>
        </w:rPr>
        <w:t>EU2UK</w:t>
      </w:r>
      <w:r w:rsidR="00076DA0" w:rsidRPr="00210D70">
        <w:rPr>
          <w:rFonts w:ascii="Times New Roman" w:eastAsia="宋体" w:hAnsi="Times New Roman"/>
          <w:sz w:val="22"/>
          <w:szCs w:val="22"/>
        </w:rPr>
        <w:t>数据集将欧盟指令文档作为查询，检索与之相关的英国法规文档；而</w:t>
      </w:r>
      <w:r w:rsidR="00076DA0" w:rsidRPr="00210D70">
        <w:rPr>
          <w:rFonts w:ascii="Times New Roman" w:eastAsia="宋体" w:hAnsi="Times New Roman"/>
          <w:sz w:val="22"/>
          <w:szCs w:val="22"/>
        </w:rPr>
        <w:t>UK2EU</w:t>
      </w:r>
      <w:r w:rsidR="00076DA0" w:rsidRPr="00210D70">
        <w:rPr>
          <w:rFonts w:ascii="Times New Roman" w:eastAsia="宋体" w:hAnsi="Times New Roman"/>
          <w:sz w:val="22"/>
          <w:szCs w:val="22"/>
        </w:rPr>
        <w:t>数据集则以英国法规为查询，检索其对应的欧盟指令。</w:t>
      </w:r>
      <w:r w:rsidR="00076DA0" w:rsidRPr="00210D70">
        <w:rPr>
          <w:rFonts w:ascii="Times New Roman" w:eastAsia="宋体" w:hAnsi="Times New Roman"/>
          <w:sz w:val="22"/>
          <w:szCs w:val="22"/>
        </w:rPr>
        <w:t>EU2UK</w:t>
      </w:r>
      <w:r w:rsidR="00076DA0" w:rsidRPr="00210D70">
        <w:rPr>
          <w:rFonts w:ascii="Times New Roman" w:eastAsia="宋体" w:hAnsi="Times New Roman"/>
          <w:sz w:val="22"/>
          <w:szCs w:val="22"/>
        </w:rPr>
        <w:t>数据集中</w:t>
      </w:r>
      <w:r w:rsidR="00076DA0">
        <w:rPr>
          <w:rFonts w:ascii="Times New Roman" w:eastAsia="宋体" w:hAnsi="Times New Roman" w:hint="eastAsia"/>
          <w:sz w:val="22"/>
          <w:szCs w:val="22"/>
        </w:rPr>
        <w:t>的共包含</w:t>
      </w:r>
      <w:r w:rsidR="00076DA0">
        <w:rPr>
          <w:rFonts w:ascii="Times New Roman" w:eastAsia="宋体" w:hAnsi="Times New Roman" w:hint="eastAsia"/>
          <w:sz w:val="22"/>
          <w:szCs w:val="22"/>
        </w:rPr>
        <w:t>52,515</w:t>
      </w:r>
      <w:r w:rsidR="00076DA0">
        <w:rPr>
          <w:rFonts w:ascii="Times New Roman" w:eastAsia="宋体" w:hAnsi="Times New Roman" w:hint="eastAsia"/>
          <w:sz w:val="22"/>
          <w:szCs w:val="22"/>
        </w:rPr>
        <w:t>篇文档，包含查询文档和候选文档，而</w:t>
      </w:r>
      <w:r w:rsidR="00076DA0" w:rsidRPr="00210D70">
        <w:rPr>
          <w:rFonts w:ascii="Times New Roman" w:eastAsia="宋体" w:hAnsi="Times New Roman"/>
          <w:sz w:val="22"/>
          <w:szCs w:val="22"/>
        </w:rPr>
        <w:t>UK2EU</w:t>
      </w:r>
      <w:r w:rsidR="00076DA0" w:rsidRPr="00210D70">
        <w:rPr>
          <w:rFonts w:ascii="Times New Roman" w:eastAsia="宋体" w:hAnsi="Times New Roman"/>
          <w:sz w:val="22"/>
          <w:szCs w:val="22"/>
        </w:rPr>
        <w:t>数据集中</w:t>
      </w:r>
      <w:r w:rsidR="00076DA0">
        <w:rPr>
          <w:rFonts w:ascii="Times New Roman" w:eastAsia="宋体" w:hAnsi="Times New Roman" w:hint="eastAsia"/>
          <w:sz w:val="22"/>
          <w:szCs w:val="22"/>
        </w:rPr>
        <w:t>的查询和候选文档共</w:t>
      </w:r>
      <w:r w:rsidR="00076DA0">
        <w:rPr>
          <w:rFonts w:ascii="Times New Roman" w:eastAsia="宋体" w:hAnsi="Times New Roman" w:hint="eastAsia"/>
          <w:sz w:val="22"/>
          <w:szCs w:val="22"/>
        </w:rPr>
        <w:t>3,930</w:t>
      </w:r>
      <w:r w:rsidR="00076DA0">
        <w:rPr>
          <w:rFonts w:ascii="Times New Roman" w:eastAsia="宋体" w:hAnsi="Times New Roman" w:hint="eastAsia"/>
          <w:sz w:val="22"/>
          <w:szCs w:val="22"/>
        </w:rPr>
        <w:t>个</w:t>
      </w:r>
      <w:r w:rsidR="00076DA0" w:rsidRPr="00210D70">
        <w:rPr>
          <w:rFonts w:ascii="Times New Roman" w:eastAsia="宋体" w:hAnsi="Times New Roman"/>
          <w:sz w:val="22"/>
          <w:szCs w:val="22"/>
        </w:rPr>
        <w:t>。数据集的具体统计信息详见表</w:t>
      </w:r>
      <w:r w:rsidR="00076DA0" w:rsidRPr="00210D70">
        <w:rPr>
          <w:rFonts w:ascii="Times New Roman" w:eastAsia="宋体" w:hAnsi="Times New Roman"/>
          <w:sz w:val="22"/>
          <w:szCs w:val="22"/>
        </w:rPr>
        <w:t>X</w:t>
      </w:r>
      <w:r w:rsidR="00076DA0" w:rsidRPr="00210D70">
        <w:rPr>
          <w:rFonts w:ascii="Times New Roman" w:eastAsia="宋体" w:hAnsi="Times New Roman"/>
          <w:sz w:val="22"/>
          <w:szCs w:val="22"/>
        </w:rPr>
        <w:t>。</w:t>
      </w:r>
    </w:p>
    <w:bookmarkEnd w:id="6"/>
    <w:p w14:paraId="5F919814" w14:textId="77777777" w:rsidR="00076DA0" w:rsidRPr="003E3C76" w:rsidRDefault="00076DA0" w:rsidP="003E3C76">
      <w:pPr>
        <w:snapToGrid w:val="0"/>
        <w:spacing w:beforeLines="100" w:before="312" w:afterLines="50" w:after="156"/>
        <w:jc w:val="center"/>
        <w:rPr>
          <w:rFonts w:ascii="Times New Roman" w:eastAsia="宋体" w:hAnsi="Times New Roman"/>
          <w:sz w:val="18"/>
          <w:szCs w:val="18"/>
        </w:rPr>
      </w:pPr>
      <w:r w:rsidRPr="003E3C76">
        <w:rPr>
          <w:rFonts w:ascii="Times New Roman" w:eastAsia="宋体" w:hAnsi="Times New Roman" w:hint="eastAsia"/>
          <w:sz w:val="18"/>
          <w:szCs w:val="18"/>
        </w:rPr>
        <w:t xml:space="preserve">Table X: </w:t>
      </w:r>
      <w:r w:rsidRPr="003E3C76">
        <w:rPr>
          <w:rFonts w:ascii="Times New Roman" w:eastAsia="宋体" w:hAnsi="Times New Roman"/>
          <w:sz w:val="18"/>
          <w:szCs w:val="18"/>
        </w:rPr>
        <w:t>Chalkidis</w:t>
      </w:r>
      <w:r w:rsidRPr="003E3C76">
        <w:rPr>
          <w:rFonts w:ascii="Times New Roman" w:eastAsia="宋体" w:hAnsi="Times New Roman"/>
          <w:sz w:val="18"/>
          <w:szCs w:val="18"/>
        </w:rPr>
        <w:t>等人</w:t>
      </w:r>
      <w:r w:rsidRPr="003E3C76">
        <w:rPr>
          <w:rFonts w:ascii="Times New Roman" w:eastAsia="宋体" w:hAnsi="Times New Roman" w:hint="eastAsia"/>
          <w:sz w:val="18"/>
          <w:szCs w:val="18"/>
        </w:rPr>
        <w:t>所提出的</w:t>
      </w:r>
      <w:r w:rsidRPr="003E3C76">
        <w:rPr>
          <w:rFonts w:ascii="Times New Roman" w:eastAsia="宋体" w:hAnsi="Times New Roman" w:hint="eastAsia"/>
          <w:sz w:val="18"/>
          <w:szCs w:val="18"/>
        </w:rPr>
        <w:t>EU2UK</w:t>
      </w:r>
      <w:r w:rsidRPr="003E3C76">
        <w:rPr>
          <w:rFonts w:ascii="Times New Roman" w:eastAsia="宋体" w:hAnsi="Times New Roman" w:hint="eastAsia"/>
          <w:sz w:val="18"/>
          <w:szCs w:val="18"/>
        </w:rPr>
        <w:t>和</w:t>
      </w:r>
      <w:r w:rsidRPr="003E3C76">
        <w:rPr>
          <w:rFonts w:ascii="Times New Roman" w:eastAsia="宋体" w:hAnsi="Times New Roman" w:hint="eastAsia"/>
          <w:sz w:val="18"/>
          <w:szCs w:val="18"/>
        </w:rPr>
        <w:t>UK2EU</w:t>
      </w:r>
      <w:r w:rsidRPr="003E3C76">
        <w:rPr>
          <w:rFonts w:ascii="Times New Roman" w:eastAsia="宋体" w:hAnsi="Times New Roman" w:hint="eastAsia"/>
          <w:sz w:val="18"/>
          <w:szCs w:val="18"/>
        </w:rPr>
        <w:t>数据集的统计信息</w:t>
      </w:r>
    </w:p>
    <w:tbl>
      <w:tblPr>
        <w:tblStyle w:val="aa"/>
        <w:tblW w:w="0" w:type="auto"/>
        <w:jc w:val="center"/>
        <w:tblBorders>
          <w:top w:val="double" w:sz="4" w:space="0" w:color="auto"/>
          <w:left w:val="none" w:sz="0" w:space="0" w:color="auto"/>
          <w:bottom w:val="double" w:sz="4" w:space="0" w:color="auto"/>
          <w:right w:val="none" w:sz="0" w:space="0" w:color="auto"/>
        </w:tblBorders>
        <w:tblLook w:val="04A0" w:firstRow="1" w:lastRow="0" w:firstColumn="1" w:lastColumn="0" w:noHBand="0" w:noVBand="1"/>
      </w:tblPr>
      <w:tblGrid>
        <w:gridCol w:w="806"/>
        <w:gridCol w:w="1036"/>
        <w:gridCol w:w="776"/>
        <w:gridCol w:w="1183"/>
        <w:gridCol w:w="776"/>
        <w:gridCol w:w="1183"/>
        <w:gridCol w:w="776"/>
        <w:gridCol w:w="1183"/>
      </w:tblGrid>
      <w:tr w:rsidR="00076DA0" w14:paraId="056A18CB" w14:textId="77777777" w:rsidTr="0049424F">
        <w:trPr>
          <w:trHeight w:val="397"/>
          <w:jc w:val="center"/>
        </w:trPr>
        <w:tc>
          <w:tcPr>
            <w:tcW w:w="0" w:type="auto"/>
            <w:vMerge w:val="restart"/>
            <w:vAlign w:val="center"/>
          </w:tcPr>
          <w:p w14:paraId="6F8430B9" w14:textId="77777777" w:rsidR="00076DA0" w:rsidRPr="004A6C6D" w:rsidRDefault="00076DA0" w:rsidP="00BC6301">
            <w:pPr>
              <w:snapToGrid w:val="0"/>
              <w:jc w:val="center"/>
              <w:rPr>
                <w:rFonts w:ascii="Times New Roman" w:eastAsia="宋体" w:hAnsi="Times New Roman"/>
                <w:sz w:val="18"/>
                <w:szCs w:val="18"/>
              </w:rPr>
            </w:pPr>
            <w:r w:rsidRPr="004A6C6D">
              <w:rPr>
                <w:rFonts w:ascii="Times New Roman" w:eastAsia="宋体" w:hAnsi="Times New Roman" w:hint="eastAsia"/>
                <w:sz w:val="18"/>
                <w:szCs w:val="18"/>
              </w:rPr>
              <w:t>Dataset</w:t>
            </w:r>
          </w:p>
        </w:tc>
        <w:tc>
          <w:tcPr>
            <w:tcW w:w="0" w:type="auto"/>
            <w:vMerge w:val="restart"/>
            <w:vAlign w:val="center"/>
          </w:tcPr>
          <w:p w14:paraId="3D4E13E8" w14:textId="77777777" w:rsidR="00076DA0" w:rsidRPr="004A6C6D" w:rsidRDefault="00076DA0" w:rsidP="00BC6301">
            <w:pPr>
              <w:snapToGrid w:val="0"/>
              <w:jc w:val="center"/>
              <w:rPr>
                <w:rFonts w:ascii="Times New Roman" w:eastAsia="宋体" w:hAnsi="Times New Roman"/>
                <w:sz w:val="18"/>
                <w:szCs w:val="18"/>
              </w:rPr>
            </w:pPr>
            <w:r w:rsidRPr="004A6C6D">
              <w:rPr>
                <w:rFonts w:ascii="Times New Roman" w:eastAsia="宋体" w:hAnsi="Times New Roman" w:hint="eastAsia"/>
                <w:sz w:val="18"/>
                <w:szCs w:val="18"/>
              </w:rPr>
              <w:t xml:space="preserve">Documents </w:t>
            </w:r>
          </w:p>
          <w:p w14:paraId="775E77EE" w14:textId="77777777" w:rsidR="00076DA0" w:rsidRPr="004A6C6D" w:rsidRDefault="00076DA0" w:rsidP="00BC6301">
            <w:pPr>
              <w:snapToGrid w:val="0"/>
              <w:jc w:val="center"/>
              <w:rPr>
                <w:rFonts w:ascii="Times New Roman" w:eastAsia="宋体" w:hAnsi="Times New Roman"/>
                <w:sz w:val="18"/>
                <w:szCs w:val="18"/>
              </w:rPr>
            </w:pPr>
            <w:r w:rsidRPr="004A6C6D">
              <w:rPr>
                <w:rFonts w:ascii="Times New Roman" w:eastAsia="宋体" w:hAnsi="Times New Roman" w:hint="eastAsia"/>
                <w:sz w:val="18"/>
                <w:szCs w:val="18"/>
              </w:rPr>
              <w:t>in pool</w:t>
            </w:r>
          </w:p>
        </w:tc>
        <w:tc>
          <w:tcPr>
            <w:tcW w:w="0" w:type="auto"/>
            <w:gridSpan w:val="2"/>
            <w:vAlign w:val="center"/>
          </w:tcPr>
          <w:p w14:paraId="7E2BDEB1" w14:textId="77777777" w:rsidR="00076DA0" w:rsidRPr="004A6C6D" w:rsidRDefault="00076DA0" w:rsidP="00BC6301">
            <w:pPr>
              <w:snapToGrid w:val="0"/>
              <w:jc w:val="center"/>
              <w:rPr>
                <w:rFonts w:ascii="Times New Roman" w:eastAsia="宋体" w:hAnsi="Times New Roman"/>
                <w:sz w:val="18"/>
                <w:szCs w:val="18"/>
              </w:rPr>
            </w:pPr>
            <w:r w:rsidRPr="004A6C6D">
              <w:rPr>
                <w:rFonts w:ascii="Times New Roman" w:eastAsia="宋体" w:hAnsi="Times New Roman"/>
                <w:sz w:val="18"/>
                <w:szCs w:val="18"/>
              </w:rPr>
              <w:t>T</w:t>
            </w:r>
            <w:r w:rsidRPr="004A6C6D">
              <w:rPr>
                <w:rFonts w:ascii="Times New Roman" w:eastAsia="宋体" w:hAnsi="Times New Roman" w:hint="eastAsia"/>
                <w:sz w:val="18"/>
                <w:szCs w:val="18"/>
              </w:rPr>
              <w:t>rain</w:t>
            </w:r>
          </w:p>
        </w:tc>
        <w:tc>
          <w:tcPr>
            <w:tcW w:w="0" w:type="auto"/>
            <w:gridSpan w:val="2"/>
            <w:vAlign w:val="center"/>
          </w:tcPr>
          <w:p w14:paraId="740B289B" w14:textId="77777777" w:rsidR="00076DA0" w:rsidRPr="004A6C6D" w:rsidRDefault="00076DA0" w:rsidP="00BC6301">
            <w:pPr>
              <w:snapToGrid w:val="0"/>
              <w:jc w:val="center"/>
              <w:rPr>
                <w:rFonts w:ascii="Times New Roman" w:eastAsia="宋体" w:hAnsi="Times New Roman"/>
                <w:sz w:val="18"/>
                <w:szCs w:val="18"/>
              </w:rPr>
            </w:pPr>
            <w:r w:rsidRPr="004A6C6D">
              <w:rPr>
                <w:rFonts w:ascii="Times New Roman" w:eastAsia="宋体" w:hAnsi="Times New Roman" w:hint="eastAsia"/>
                <w:sz w:val="18"/>
                <w:szCs w:val="18"/>
              </w:rPr>
              <w:t>Development</w:t>
            </w:r>
          </w:p>
        </w:tc>
        <w:tc>
          <w:tcPr>
            <w:tcW w:w="0" w:type="auto"/>
            <w:gridSpan w:val="2"/>
            <w:vAlign w:val="center"/>
          </w:tcPr>
          <w:p w14:paraId="6B21A955" w14:textId="77777777" w:rsidR="00076DA0" w:rsidRPr="004A6C6D" w:rsidRDefault="00076DA0" w:rsidP="00BC6301">
            <w:pPr>
              <w:snapToGrid w:val="0"/>
              <w:jc w:val="center"/>
              <w:rPr>
                <w:rFonts w:ascii="Times New Roman" w:eastAsia="宋体" w:hAnsi="Times New Roman"/>
                <w:sz w:val="18"/>
                <w:szCs w:val="18"/>
              </w:rPr>
            </w:pPr>
            <w:r w:rsidRPr="004A6C6D">
              <w:rPr>
                <w:rFonts w:ascii="Times New Roman" w:eastAsia="宋体" w:hAnsi="Times New Roman" w:hint="eastAsia"/>
                <w:sz w:val="18"/>
                <w:szCs w:val="18"/>
              </w:rPr>
              <w:t>Test</w:t>
            </w:r>
          </w:p>
        </w:tc>
      </w:tr>
      <w:tr w:rsidR="00076DA0" w14:paraId="44BA4BC7" w14:textId="77777777" w:rsidTr="0049424F">
        <w:trPr>
          <w:trHeight w:val="397"/>
          <w:jc w:val="center"/>
        </w:trPr>
        <w:tc>
          <w:tcPr>
            <w:tcW w:w="0" w:type="auto"/>
            <w:vMerge/>
            <w:vAlign w:val="center"/>
          </w:tcPr>
          <w:p w14:paraId="5245E169" w14:textId="77777777" w:rsidR="00076DA0" w:rsidRPr="004A6C6D" w:rsidRDefault="00076DA0" w:rsidP="00BC6301">
            <w:pPr>
              <w:snapToGrid w:val="0"/>
              <w:jc w:val="center"/>
              <w:rPr>
                <w:rFonts w:ascii="Times New Roman" w:eastAsia="宋体" w:hAnsi="Times New Roman"/>
                <w:sz w:val="18"/>
                <w:szCs w:val="18"/>
              </w:rPr>
            </w:pPr>
          </w:p>
        </w:tc>
        <w:tc>
          <w:tcPr>
            <w:tcW w:w="0" w:type="auto"/>
            <w:vMerge/>
            <w:vAlign w:val="center"/>
          </w:tcPr>
          <w:p w14:paraId="5DE565CA" w14:textId="77777777" w:rsidR="00076DA0" w:rsidRPr="004A6C6D" w:rsidRDefault="00076DA0" w:rsidP="00BC6301">
            <w:pPr>
              <w:snapToGrid w:val="0"/>
              <w:jc w:val="center"/>
              <w:rPr>
                <w:rFonts w:ascii="Times New Roman" w:eastAsia="宋体" w:hAnsi="Times New Roman"/>
                <w:sz w:val="18"/>
                <w:szCs w:val="18"/>
              </w:rPr>
            </w:pPr>
          </w:p>
        </w:tc>
        <w:tc>
          <w:tcPr>
            <w:tcW w:w="0" w:type="auto"/>
            <w:vAlign w:val="center"/>
          </w:tcPr>
          <w:p w14:paraId="447EDEC2" w14:textId="77777777" w:rsidR="00076DA0" w:rsidRPr="004A6C6D" w:rsidRDefault="00076DA0" w:rsidP="00BC6301">
            <w:pPr>
              <w:snapToGrid w:val="0"/>
              <w:jc w:val="center"/>
              <w:rPr>
                <w:rFonts w:ascii="Times New Roman" w:eastAsia="宋体" w:hAnsi="Times New Roman"/>
                <w:sz w:val="18"/>
                <w:szCs w:val="18"/>
              </w:rPr>
            </w:pPr>
            <w:r w:rsidRPr="004A6C6D">
              <w:rPr>
                <w:rFonts w:ascii="Times New Roman" w:eastAsia="宋体" w:hAnsi="Times New Roman"/>
                <w:sz w:val="18"/>
                <w:szCs w:val="18"/>
              </w:rPr>
              <w:t>Q</w:t>
            </w:r>
            <w:r w:rsidRPr="004A6C6D">
              <w:rPr>
                <w:rFonts w:ascii="Times New Roman" w:eastAsia="宋体" w:hAnsi="Times New Roman" w:hint="eastAsia"/>
                <w:sz w:val="18"/>
                <w:szCs w:val="18"/>
              </w:rPr>
              <w:t>ueries</w:t>
            </w:r>
          </w:p>
        </w:tc>
        <w:tc>
          <w:tcPr>
            <w:tcW w:w="0" w:type="auto"/>
            <w:vAlign w:val="center"/>
          </w:tcPr>
          <w:p w14:paraId="5234934A" w14:textId="77777777" w:rsidR="00076DA0" w:rsidRPr="004A6C6D" w:rsidRDefault="00076DA0" w:rsidP="00BC6301">
            <w:pPr>
              <w:snapToGrid w:val="0"/>
              <w:jc w:val="center"/>
              <w:rPr>
                <w:rFonts w:ascii="Times New Roman" w:eastAsia="宋体" w:hAnsi="Times New Roman"/>
                <w:sz w:val="18"/>
                <w:szCs w:val="18"/>
              </w:rPr>
            </w:pPr>
            <w:r w:rsidRPr="004A6C6D">
              <w:rPr>
                <w:rFonts w:ascii="Times New Roman" w:eastAsia="宋体" w:hAnsi="Times New Roman" w:hint="eastAsia"/>
                <w:sz w:val="18"/>
                <w:szCs w:val="18"/>
              </w:rPr>
              <w:t>Avg. relevant</w:t>
            </w:r>
          </w:p>
        </w:tc>
        <w:tc>
          <w:tcPr>
            <w:tcW w:w="0" w:type="auto"/>
            <w:vAlign w:val="center"/>
          </w:tcPr>
          <w:p w14:paraId="46035D6B" w14:textId="77777777" w:rsidR="00076DA0" w:rsidRPr="004A6C6D" w:rsidRDefault="00076DA0" w:rsidP="00BC6301">
            <w:pPr>
              <w:snapToGrid w:val="0"/>
              <w:jc w:val="center"/>
              <w:rPr>
                <w:rFonts w:ascii="Times New Roman" w:eastAsia="宋体" w:hAnsi="Times New Roman"/>
                <w:sz w:val="18"/>
                <w:szCs w:val="18"/>
              </w:rPr>
            </w:pPr>
            <w:r w:rsidRPr="004A6C6D">
              <w:rPr>
                <w:rFonts w:ascii="Times New Roman" w:eastAsia="宋体" w:hAnsi="Times New Roman"/>
                <w:sz w:val="18"/>
                <w:szCs w:val="18"/>
              </w:rPr>
              <w:t>Q</w:t>
            </w:r>
            <w:r w:rsidRPr="004A6C6D">
              <w:rPr>
                <w:rFonts w:ascii="Times New Roman" w:eastAsia="宋体" w:hAnsi="Times New Roman" w:hint="eastAsia"/>
                <w:sz w:val="18"/>
                <w:szCs w:val="18"/>
              </w:rPr>
              <w:t>ueries</w:t>
            </w:r>
          </w:p>
        </w:tc>
        <w:tc>
          <w:tcPr>
            <w:tcW w:w="0" w:type="auto"/>
            <w:vAlign w:val="center"/>
          </w:tcPr>
          <w:p w14:paraId="0A239C0E" w14:textId="77777777" w:rsidR="00076DA0" w:rsidRPr="004A6C6D" w:rsidRDefault="00076DA0" w:rsidP="00BC6301">
            <w:pPr>
              <w:snapToGrid w:val="0"/>
              <w:jc w:val="center"/>
              <w:rPr>
                <w:rFonts w:ascii="Times New Roman" w:eastAsia="宋体" w:hAnsi="Times New Roman"/>
                <w:sz w:val="18"/>
                <w:szCs w:val="18"/>
              </w:rPr>
            </w:pPr>
            <w:r w:rsidRPr="004A6C6D">
              <w:rPr>
                <w:rFonts w:ascii="Times New Roman" w:eastAsia="宋体" w:hAnsi="Times New Roman" w:hint="eastAsia"/>
                <w:sz w:val="18"/>
                <w:szCs w:val="18"/>
              </w:rPr>
              <w:t>Avg. relevant</w:t>
            </w:r>
          </w:p>
        </w:tc>
        <w:tc>
          <w:tcPr>
            <w:tcW w:w="0" w:type="auto"/>
            <w:vAlign w:val="center"/>
          </w:tcPr>
          <w:p w14:paraId="132671D2" w14:textId="77777777" w:rsidR="00076DA0" w:rsidRPr="004A6C6D" w:rsidRDefault="00076DA0" w:rsidP="00BC6301">
            <w:pPr>
              <w:snapToGrid w:val="0"/>
              <w:jc w:val="center"/>
              <w:rPr>
                <w:rFonts w:ascii="Times New Roman" w:eastAsia="宋体" w:hAnsi="Times New Roman"/>
                <w:sz w:val="18"/>
                <w:szCs w:val="18"/>
              </w:rPr>
            </w:pPr>
            <w:r w:rsidRPr="004A6C6D">
              <w:rPr>
                <w:rFonts w:ascii="Times New Roman" w:eastAsia="宋体" w:hAnsi="Times New Roman"/>
                <w:sz w:val="18"/>
                <w:szCs w:val="18"/>
              </w:rPr>
              <w:t>Q</w:t>
            </w:r>
            <w:r w:rsidRPr="004A6C6D">
              <w:rPr>
                <w:rFonts w:ascii="Times New Roman" w:eastAsia="宋体" w:hAnsi="Times New Roman" w:hint="eastAsia"/>
                <w:sz w:val="18"/>
                <w:szCs w:val="18"/>
              </w:rPr>
              <w:t>ueries</w:t>
            </w:r>
          </w:p>
        </w:tc>
        <w:tc>
          <w:tcPr>
            <w:tcW w:w="0" w:type="auto"/>
            <w:vAlign w:val="center"/>
          </w:tcPr>
          <w:p w14:paraId="44E949A0" w14:textId="77777777" w:rsidR="00076DA0" w:rsidRPr="004A6C6D" w:rsidRDefault="00076DA0" w:rsidP="00BC6301">
            <w:pPr>
              <w:snapToGrid w:val="0"/>
              <w:jc w:val="center"/>
              <w:rPr>
                <w:rFonts w:ascii="Times New Roman" w:eastAsia="宋体" w:hAnsi="Times New Roman"/>
                <w:sz w:val="18"/>
                <w:szCs w:val="18"/>
              </w:rPr>
            </w:pPr>
            <w:r w:rsidRPr="004A6C6D">
              <w:rPr>
                <w:rFonts w:ascii="Times New Roman" w:eastAsia="宋体" w:hAnsi="Times New Roman" w:hint="eastAsia"/>
                <w:sz w:val="18"/>
                <w:szCs w:val="18"/>
              </w:rPr>
              <w:t>Avg. relevant</w:t>
            </w:r>
          </w:p>
        </w:tc>
      </w:tr>
      <w:tr w:rsidR="00076DA0" w14:paraId="45AED9AF" w14:textId="77777777" w:rsidTr="0049424F">
        <w:trPr>
          <w:trHeight w:val="397"/>
          <w:jc w:val="center"/>
        </w:trPr>
        <w:tc>
          <w:tcPr>
            <w:tcW w:w="0" w:type="auto"/>
            <w:vAlign w:val="center"/>
          </w:tcPr>
          <w:p w14:paraId="39F9E42A" w14:textId="77777777" w:rsidR="00076DA0" w:rsidRPr="004A6C6D" w:rsidRDefault="00076DA0" w:rsidP="00BC6301">
            <w:pPr>
              <w:snapToGrid w:val="0"/>
              <w:jc w:val="center"/>
              <w:rPr>
                <w:rFonts w:ascii="Times New Roman" w:eastAsia="宋体" w:hAnsi="Times New Roman"/>
                <w:sz w:val="18"/>
                <w:szCs w:val="18"/>
              </w:rPr>
            </w:pPr>
            <w:r w:rsidRPr="004A6C6D">
              <w:rPr>
                <w:rFonts w:ascii="Times New Roman" w:eastAsia="宋体" w:hAnsi="Times New Roman" w:hint="eastAsia"/>
                <w:sz w:val="18"/>
                <w:szCs w:val="18"/>
              </w:rPr>
              <w:t>EU2UK</w:t>
            </w:r>
          </w:p>
        </w:tc>
        <w:tc>
          <w:tcPr>
            <w:tcW w:w="0" w:type="auto"/>
            <w:vAlign w:val="center"/>
          </w:tcPr>
          <w:p w14:paraId="42B2F50D" w14:textId="77777777" w:rsidR="00076DA0" w:rsidRPr="004A6C6D" w:rsidRDefault="00076DA0" w:rsidP="00BC6301">
            <w:pPr>
              <w:snapToGrid w:val="0"/>
              <w:jc w:val="center"/>
              <w:rPr>
                <w:rFonts w:ascii="Times New Roman" w:eastAsia="宋体" w:hAnsi="Times New Roman"/>
                <w:sz w:val="18"/>
                <w:szCs w:val="18"/>
              </w:rPr>
            </w:pPr>
            <w:r w:rsidRPr="004A6C6D">
              <w:rPr>
                <w:rFonts w:ascii="Times New Roman" w:eastAsia="宋体" w:hAnsi="Times New Roman" w:hint="eastAsia"/>
                <w:sz w:val="18"/>
                <w:szCs w:val="18"/>
              </w:rPr>
              <w:t>52,515</w:t>
            </w:r>
          </w:p>
        </w:tc>
        <w:tc>
          <w:tcPr>
            <w:tcW w:w="0" w:type="auto"/>
            <w:vAlign w:val="center"/>
          </w:tcPr>
          <w:p w14:paraId="666FCCBC" w14:textId="77777777" w:rsidR="00076DA0" w:rsidRPr="004A6C6D" w:rsidRDefault="00076DA0" w:rsidP="00BC6301">
            <w:pPr>
              <w:snapToGrid w:val="0"/>
              <w:jc w:val="center"/>
              <w:rPr>
                <w:rFonts w:ascii="Times New Roman" w:eastAsia="宋体" w:hAnsi="Times New Roman"/>
                <w:sz w:val="18"/>
                <w:szCs w:val="18"/>
              </w:rPr>
            </w:pPr>
            <w:r w:rsidRPr="004A6C6D">
              <w:rPr>
                <w:rFonts w:ascii="Times New Roman" w:eastAsia="宋体" w:hAnsi="Times New Roman" w:hint="eastAsia"/>
                <w:sz w:val="18"/>
                <w:szCs w:val="18"/>
              </w:rPr>
              <w:t>1,400</w:t>
            </w:r>
          </w:p>
        </w:tc>
        <w:tc>
          <w:tcPr>
            <w:tcW w:w="0" w:type="auto"/>
            <w:vAlign w:val="center"/>
          </w:tcPr>
          <w:p w14:paraId="6A0E4068" w14:textId="77777777" w:rsidR="00076DA0" w:rsidRPr="004A6C6D" w:rsidRDefault="00076DA0" w:rsidP="00BC6301">
            <w:pPr>
              <w:snapToGrid w:val="0"/>
              <w:jc w:val="center"/>
              <w:rPr>
                <w:rFonts w:ascii="Times New Roman" w:eastAsia="宋体" w:hAnsi="Times New Roman"/>
                <w:sz w:val="18"/>
                <w:szCs w:val="18"/>
              </w:rPr>
            </w:pPr>
            <w:r w:rsidRPr="004A6C6D">
              <w:rPr>
                <w:rFonts w:ascii="Times New Roman" w:eastAsia="宋体" w:hAnsi="Times New Roman" w:hint="eastAsia"/>
                <w:sz w:val="18"/>
                <w:szCs w:val="18"/>
              </w:rPr>
              <w:t>1.79</w:t>
            </w:r>
          </w:p>
        </w:tc>
        <w:tc>
          <w:tcPr>
            <w:tcW w:w="0" w:type="auto"/>
            <w:vAlign w:val="center"/>
          </w:tcPr>
          <w:p w14:paraId="3FC9B624" w14:textId="77777777" w:rsidR="00076DA0" w:rsidRPr="004A6C6D" w:rsidRDefault="00076DA0" w:rsidP="00BC6301">
            <w:pPr>
              <w:snapToGrid w:val="0"/>
              <w:jc w:val="center"/>
              <w:rPr>
                <w:rFonts w:ascii="Times New Roman" w:eastAsia="宋体" w:hAnsi="Times New Roman"/>
                <w:sz w:val="18"/>
                <w:szCs w:val="18"/>
              </w:rPr>
            </w:pPr>
            <w:r w:rsidRPr="004A6C6D">
              <w:rPr>
                <w:rFonts w:ascii="Times New Roman" w:eastAsia="宋体" w:hAnsi="Times New Roman" w:hint="eastAsia"/>
                <w:sz w:val="18"/>
                <w:szCs w:val="18"/>
              </w:rPr>
              <w:t>300</w:t>
            </w:r>
          </w:p>
        </w:tc>
        <w:tc>
          <w:tcPr>
            <w:tcW w:w="0" w:type="auto"/>
            <w:vAlign w:val="center"/>
          </w:tcPr>
          <w:p w14:paraId="385D4D2F" w14:textId="77777777" w:rsidR="00076DA0" w:rsidRPr="004A6C6D" w:rsidRDefault="00076DA0" w:rsidP="00BC6301">
            <w:pPr>
              <w:snapToGrid w:val="0"/>
              <w:jc w:val="center"/>
              <w:rPr>
                <w:rFonts w:ascii="Times New Roman" w:eastAsia="宋体" w:hAnsi="Times New Roman"/>
                <w:sz w:val="18"/>
                <w:szCs w:val="18"/>
              </w:rPr>
            </w:pPr>
            <w:r w:rsidRPr="004A6C6D">
              <w:rPr>
                <w:rFonts w:ascii="Times New Roman" w:eastAsia="宋体" w:hAnsi="Times New Roman" w:hint="eastAsia"/>
                <w:sz w:val="18"/>
                <w:szCs w:val="18"/>
              </w:rPr>
              <w:t>2.09</w:t>
            </w:r>
          </w:p>
        </w:tc>
        <w:tc>
          <w:tcPr>
            <w:tcW w:w="0" w:type="auto"/>
            <w:vAlign w:val="center"/>
          </w:tcPr>
          <w:p w14:paraId="6E66D033" w14:textId="77777777" w:rsidR="00076DA0" w:rsidRPr="004A6C6D" w:rsidRDefault="00076DA0" w:rsidP="00BC6301">
            <w:pPr>
              <w:snapToGrid w:val="0"/>
              <w:jc w:val="center"/>
              <w:rPr>
                <w:rFonts w:ascii="Times New Roman" w:eastAsia="宋体" w:hAnsi="Times New Roman"/>
                <w:sz w:val="18"/>
                <w:szCs w:val="18"/>
              </w:rPr>
            </w:pPr>
            <w:r w:rsidRPr="004A6C6D">
              <w:rPr>
                <w:rFonts w:ascii="Times New Roman" w:eastAsia="宋体" w:hAnsi="Times New Roman" w:hint="eastAsia"/>
                <w:sz w:val="18"/>
                <w:szCs w:val="18"/>
              </w:rPr>
              <w:t>300</w:t>
            </w:r>
          </w:p>
        </w:tc>
        <w:tc>
          <w:tcPr>
            <w:tcW w:w="0" w:type="auto"/>
            <w:vAlign w:val="center"/>
          </w:tcPr>
          <w:p w14:paraId="794E2358" w14:textId="77777777" w:rsidR="00076DA0" w:rsidRPr="004A6C6D" w:rsidRDefault="00076DA0" w:rsidP="00BC6301">
            <w:pPr>
              <w:snapToGrid w:val="0"/>
              <w:jc w:val="center"/>
              <w:rPr>
                <w:rFonts w:ascii="Times New Roman" w:eastAsia="宋体" w:hAnsi="Times New Roman"/>
                <w:sz w:val="18"/>
                <w:szCs w:val="18"/>
              </w:rPr>
            </w:pPr>
            <w:r w:rsidRPr="004A6C6D">
              <w:rPr>
                <w:rFonts w:ascii="Times New Roman" w:eastAsia="宋体" w:hAnsi="Times New Roman" w:hint="eastAsia"/>
                <w:sz w:val="18"/>
                <w:szCs w:val="18"/>
              </w:rPr>
              <w:t>1.74</w:t>
            </w:r>
          </w:p>
        </w:tc>
      </w:tr>
      <w:tr w:rsidR="00076DA0" w14:paraId="53E87808" w14:textId="77777777" w:rsidTr="0049424F">
        <w:trPr>
          <w:trHeight w:val="397"/>
          <w:jc w:val="center"/>
        </w:trPr>
        <w:tc>
          <w:tcPr>
            <w:tcW w:w="0" w:type="auto"/>
            <w:vAlign w:val="center"/>
          </w:tcPr>
          <w:p w14:paraId="5FE1EC02" w14:textId="77777777" w:rsidR="00076DA0" w:rsidRPr="004A6C6D" w:rsidRDefault="00076DA0" w:rsidP="00BC6301">
            <w:pPr>
              <w:snapToGrid w:val="0"/>
              <w:jc w:val="center"/>
              <w:rPr>
                <w:rFonts w:ascii="Times New Roman" w:eastAsia="宋体" w:hAnsi="Times New Roman"/>
                <w:sz w:val="18"/>
                <w:szCs w:val="18"/>
              </w:rPr>
            </w:pPr>
            <w:r w:rsidRPr="004A6C6D">
              <w:rPr>
                <w:rFonts w:ascii="Times New Roman" w:eastAsia="宋体" w:hAnsi="Times New Roman" w:hint="eastAsia"/>
                <w:sz w:val="18"/>
                <w:szCs w:val="18"/>
              </w:rPr>
              <w:t>UK2EU</w:t>
            </w:r>
          </w:p>
        </w:tc>
        <w:tc>
          <w:tcPr>
            <w:tcW w:w="0" w:type="auto"/>
            <w:vAlign w:val="center"/>
          </w:tcPr>
          <w:p w14:paraId="7927F5F8" w14:textId="77777777" w:rsidR="00076DA0" w:rsidRPr="004A6C6D" w:rsidRDefault="00076DA0" w:rsidP="00BC6301">
            <w:pPr>
              <w:snapToGrid w:val="0"/>
              <w:jc w:val="center"/>
              <w:rPr>
                <w:rFonts w:ascii="Times New Roman" w:eastAsia="宋体" w:hAnsi="Times New Roman"/>
                <w:sz w:val="18"/>
                <w:szCs w:val="18"/>
              </w:rPr>
            </w:pPr>
            <w:r w:rsidRPr="004A6C6D">
              <w:rPr>
                <w:rFonts w:ascii="Times New Roman" w:eastAsia="宋体" w:hAnsi="Times New Roman" w:hint="eastAsia"/>
                <w:sz w:val="18"/>
                <w:szCs w:val="18"/>
              </w:rPr>
              <w:t>3,930</w:t>
            </w:r>
          </w:p>
        </w:tc>
        <w:tc>
          <w:tcPr>
            <w:tcW w:w="0" w:type="auto"/>
            <w:vAlign w:val="center"/>
          </w:tcPr>
          <w:p w14:paraId="0D1424DB" w14:textId="77777777" w:rsidR="00076DA0" w:rsidRPr="004A6C6D" w:rsidRDefault="00076DA0" w:rsidP="00BC6301">
            <w:pPr>
              <w:snapToGrid w:val="0"/>
              <w:jc w:val="center"/>
              <w:rPr>
                <w:rFonts w:ascii="Times New Roman" w:eastAsia="宋体" w:hAnsi="Times New Roman"/>
                <w:sz w:val="18"/>
                <w:szCs w:val="18"/>
              </w:rPr>
            </w:pPr>
            <w:r w:rsidRPr="004A6C6D">
              <w:rPr>
                <w:rFonts w:ascii="Times New Roman" w:eastAsia="宋体" w:hAnsi="Times New Roman" w:hint="eastAsia"/>
                <w:sz w:val="18"/>
                <w:szCs w:val="18"/>
              </w:rPr>
              <w:t>1,500</w:t>
            </w:r>
          </w:p>
        </w:tc>
        <w:tc>
          <w:tcPr>
            <w:tcW w:w="0" w:type="auto"/>
            <w:vAlign w:val="center"/>
          </w:tcPr>
          <w:p w14:paraId="58D69F7A" w14:textId="77777777" w:rsidR="00076DA0" w:rsidRPr="004A6C6D" w:rsidRDefault="00076DA0" w:rsidP="00BC6301">
            <w:pPr>
              <w:snapToGrid w:val="0"/>
              <w:jc w:val="center"/>
              <w:rPr>
                <w:rFonts w:ascii="Times New Roman" w:eastAsia="宋体" w:hAnsi="Times New Roman"/>
                <w:sz w:val="18"/>
                <w:szCs w:val="18"/>
              </w:rPr>
            </w:pPr>
            <w:r w:rsidRPr="004A6C6D">
              <w:rPr>
                <w:rFonts w:ascii="Times New Roman" w:eastAsia="宋体" w:hAnsi="Times New Roman" w:hint="eastAsia"/>
                <w:sz w:val="18"/>
                <w:szCs w:val="18"/>
              </w:rPr>
              <w:t>1.90</w:t>
            </w:r>
          </w:p>
        </w:tc>
        <w:tc>
          <w:tcPr>
            <w:tcW w:w="0" w:type="auto"/>
            <w:vAlign w:val="center"/>
          </w:tcPr>
          <w:p w14:paraId="3CB0F4D2" w14:textId="77777777" w:rsidR="00076DA0" w:rsidRPr="004A6C6D" w:rsidRDefault="00076DA0" w:rsidP="00BC6301">
            <w:pPr>
              <w:snapToGrid w:val="0"/>
              <w:jc w:val="center"/>
              <w:rPr>
                <w:rFonts w:ascii="Times New Roman" w:eastAsia="宋体" w:hAnsi="Times New Roman"/>
                <w:sz w:val="18"/>
                <w:szCs w:val="18"/>
              </w:rPr>
            </w:pPr>
            <w:r w:rsidRPr="004A6C6D">
              <w:rPr>
                <w:rFonts w:ascii="Times New Roman" w:eastAsia="宋体" w:hAnsi="Times New Roman" w:hint="eastAsia"/>
                <w:sz w:val="18"/>
                <w:szCs w:val="18"/>
              </w:rPr>
              <w:t>300</w:t>
            </w:r>
          </w:p>
        </w:tc>
        <w:tc>
          <w:tcPr>
            <w:tcW w:w="0" w:type="auto"/>
            <w:vAlign w:val="center"/>
          </w:tcPr>
          <w:p w14:paraId="6BACEC89" w14:textId="77777777" w:rsidR="00076DA0" w:rsidRPr="004A6C6D" w:rsidRDefault="00076DA0" w:rsidP="00BC6301">
            <w:pPr>
              <w:snapToGrid w:val="0"/>
              <w:jc w:val="center"/>
              <w:rPr>
                <w:rFonts w:ascii="Times New Roman" w:eastAsia="宋体" w:hAnsi="Times New Roman"/>
                <w:sz w:val="18"/>
                <w:szCs w:val="18"/>
              </w:rPr>
            </w:pPr>
            <w:r w:rsidRPr="004A6C6D">
              <w:rPr>
                <w:rFonts w:ascii="Times New Roman" w:eastAsia="宋体" w:hAnsi="Times New Roman" w:hint="eastAsia"/>
                <w:sz w:val="18"/>
                <w:szCs w:val="18"/>
              </w:rPr>
              <w:t>1.46</w:t>
            </w:r>
          </w:p>
        </w:tc>
        <w:tc>
          <w:tcPr>
            <w:tcW w:w="0" w:type="auto"/>
            <w:vAlign w:val="center"/>
          </w:tcPr>
          <w:p w14:paraId="63FB3236" w14:textId="77777777" w:rsidR="00076DA0" w:rsidRPr="004A6C6D" w:rsidRDefault="00076DA0" w:rsidP="00BC6301">
            <w:pPr>
              <w:snapToGrid w:val="0"/>
              <w:jc w:val="center"/>
              <w:rPr>
                <w:rFonts w:ascii="Times New Roman" w:eastAsia="宋体" w:hAnsi="Times New Roman"/>
                <w:sz w:val="18"/>
                <w:szCs w:val="18"/>
              </w:rPr>
            </w:pPr>
            <w:r w:rsidRPr="004A6C6D">
              <w:rPr>
                <w:rFonts w:ascii="Times New Roman" w:eastAsia="宋体" w:hAnsi="Times New Roman" w:hint="eastAsia"/>
                <w:sz w:val="18"/>
                <w:szCs w:val="18"/>
              </w:rPr>
              <w:t>300</w:t>
            </w:r>
          </w:p>
        </w:tc>
        <w:tc>
          <w:tcPr>
            <w:tcW w:w="0" w:type="auto"/>
            <w:vAlign w:val="center"/>
          </w:tcPr>
          <w:p w14:paraId="36C237EE" w14:textId="77777777" w:rsidR="00076DA0" w:rsidRPr="004A6C6D" w:rsidRDefault="00076DA0" w:rsidP="00BC6301">
            <w:pPr>
              <w:snapToGrid w:val="0"/>
              <w:jc w:val="center"/>
              <w:rPr>
                <w:rFonts w:ascii="Times New Roman" w:eastAsia="宋体" w:hAnsi="Times New Roman"/>
                <w:sz w:val="18"/>
                <w:szCs w:val="18"/>
              </w:rPr>
            </w:pPr>
            <w:r w:rsidRPr="004A6C6D">
              <w:rPr>
                <w:rFonts w:ascii="Times New Roman" w:eastAsia="宋体" w:hAnsi="Times New Roman" w:hint="eastAsia"/>
                <w:sz w:val="18"/>
                <w:szCs w:val="18"/>
              </w:rPr>
              <w:t>1.29</w:t>
            </w:r>
          </w:p>
        </w:tc>
      </w:tr>
    </w:tbl>
    <w:p w14:paraId="37893FF2" w14:textId="77777777" w:rsidR="000C250F" w:rsidRDefault="000C250F" w:rsidP="000C250F">
      <w:pPr>
        <w:snapToGrid w:val="0"/>
        <w:spacing w:line="380" w:lineRule="exact"/>
        <w:ind w:firstLineChars="200" w:firstLine="440"/>
        <w:rPr>
          <w:rFonts w:ascii="Times New Roman" w:eastAsia="宋体" w:hAnsi="Times New Roman"/>
          <w:sz w:val="22"/>
          <w:szCs w:val="22"/>
        </w:rPr>
      </w:pPr>
    </w:p>
    <w:p w14:paraId="3AF4717C" w14:textId="7AABD039" w:rsidR="00B52FFE" w:rsidRDefault="003272F4" w:rsidP="00B52FFE">
      <w:pPr>
        <w:snapToGrid w:val="0"/>
        <w:spacing w:line="380" w:lineRule="exact"/>
        <w:ind w:firstLineChars="200" w:firstLine="440"/>
        <w:rPr>
          <w:rFonts w:ascii="Times New Roman" w:eastAsia="宋体" w:hAnsi="Times New Roman"/>
          <w:sz w:val="22"/>
          <w:szCs w:val="22"/>
        </w:rPr>
      </w:pPr>
      <w:r w:rsidRPr="003272F4">
        <w:rPr>
          <w:rFonts w:ascii="Times New Roman" w:eastAsia="宋体" w:hAnsi="Times New Roman"/>
          <w:sz w:val="22"/>
          <w:szCs w:val="22"/>
        </w:rPr>
        <w:t>此外，</w:t>
      </w:r>
      <w:r w:rsidRPr="003272F4">
        <w:rPr>
          <w:rFonts w:ascii="Times New Roman" w:eastAsia="宋体" w:hAnsi="Times New Roman"/>
          <w:sz w:val="22"/>
          <w:szCs w:val="22"/>
        </w:rPr>
        <w:t>Sun</w:t>
      </w:r>
      <w:r w:rsidRPr="003272F4">
        <w:rPr>
          <w:rFonts w:ascii="Times New Roman" w:eastAsia="宋体" w:hAnsi="Times New Roman"/>
          <w:sz w:val="22"/>
          <w:szCs w:val="22"/>
        </w:rPr>
        <w:t>等人提出了一个用于评估</w:t>
      </w:r>
      <w:r>
        <w:rPr>
          <w:rFonts w:ascii="Times New Roman" w:eastAsia="宋体" w:hAnsi="Times New Roman" w:hint="eastAsia"/>
          <w:sz w:val="22"/>
          <w:szCs w:val="22"/>
        </w:rPr>
        <w:t>中国</w:t>
      </w:r>
      <w:r w:rsidRPr="003272F4">
        <w:rPr>
          <w:rFonts w:ascii="Times New Roman" w:eastAsia="宋体" w:hAnsi="Times New Roman"/>
          <w:sz w:val="22"/>
          <w:szCs w:val="22"/>
        </w:rPr>
        <w:t>社会保障政策一致性的数据集，重点分析地方政府与中央政府之间政策是否一致，以及不同地方政府间的社保要求是否存在冲突。该数据集包含</w:t>
      </w:r>
      <w:r w:rsidRPr="003272F4">
        <w:rPr>
          <w:rFonts w:ascii="Times New Roman" w:eastAsia="宋体" w:hAnsi="Times New Roman"/>
          <w:sz w:val="22"/>
          <w:szCs w:val="22"/>
        </w:rPr>
        <w:t>9,950</w:t>
      </w:r>
      <w:r w:rsidRPr="003272F4">
        <w:rPr>
          <w:rFonts w:ascii="Times New Roman" w:eastAsia="宋体" w:hAnsi="Times New Roman"/>
          <w:sz w:val="22"/>
          <w:szCs w:val="22"/>
        </w:rPr>
        <w:t>条监管句子对，其中</w:t>
      </w:r>
      <w:r w:rsidRPr="003272F4">
        <w:rPr>
          <w:rFonts w:ascii="Times New Roman" w:eastAsia="宋体" w:hAnsi="Times New Roman"/>
          <w:sz w:val="22"/>
          <w:szCs w:val="22"/>
        </w:rPr>
        <w:t>3,950</w:t>
      </w:r>
      <w:r w:rsidRPr="003272F4">
        <w:rPr>
          <w:rFonts w:ascii="Times New Roman" w:eastAsia="宋体" w:hAnsi="Times New Roman"/>
          <w:sz w:val="22"/>
          <w:szCs w:val="22"/>
        </w:rPr>
        <w:t>对句子之间存在冲突关系，其余</w:t>
      </w:r>
      <w:r w:rsidRPr="003272F4">
        <w:rPr>
          <w:rFonts w:ascii="Times New Roman" w:eastAsia="宋体" w:hAnsi="Times New Roman"/>
          <w:sz w:val="22"/>
          <w:szCs w:val="22"/>
        </w:rPr>
        <w:t>6,000</w:t>
      </w:r>
      <w:r w:rsidRPr="003272F4">
        <w:rPr>
          <w:rFonts w:ascii="Times New Roman" w:eastAsia="宋体" w:hAnsi="Times New Roman"/>
          <w:sz w:val="22"/>
          <w:szCs w:val="22"/>
        </w:rPr>
        <w:t>对则无冲突。</w:t>
      </w:r>
    </w:p>
    <w:p w14:paraId="4F26F87F" w14:textId="2C602480" w:rsidR="003272F4" w:rsidRDefault="003272F4" w:rsidP="003272F4">
      <w:pPr>
        <w:snapToGrid w:val="0"/>
        <w:spacing w:line="380" w:lineRule="exact"/>
        <w:ind w:firstLineChars="200" w:firstLine="440"/>
        <w:rPr>
          <w:rFonts w:ascii="Times New Roman" w:eastAsia="宋体" w:hAnsi="Times New Roman"/>
          <w:sz w:val="22"/>
          <w:szCs w:val="22"/>
        </w:rPr>
      </w:pPr>
      <w:r w:rsidRPr="003272F4">
        <w:rPr>
          <w:rFonts w:ascii="Times New Roman" w:eastAsia="宋体" w:hAnsi="Times New Roman"/>
          <w:sz w:val="22"/>
          <w:szCs w:val="22"/>
        </w:rPr>
        <w:t>我们基于</w:t>
      </w:r>
      <w:r w:rsidRPr="003272F4">
        <w:rPr>
          <w:rFonts w:ascii="Times New Roman" w:eastAsia="宋体" w:hAnsi="Times New Roman"/>
          <w:sz w:val="22"/>
          <w:szCs w:val="22"/>
        </w:rPr>
        <w:t>Sun</w:t>
      </w:r>
      <w:r w:rsidRPr="003272F4">
        <w:rPr>
          <w:rFonts w:ascii="Times New Roman" w:eastAsia="宋体" w:hAnsi="Times New Roman"/>
          <w:sz w:val="22"/>
          <w:szCs w:val="22"/>
        </w:rPr>
        <w:t>等人发布的原始数据，进行了调整与扩展，构建了一个适用于句子级监管信息检索任务的数据集，命名为</w:t>
      </w:r>
      <w:r w:rsidRPr="003272F4">
        <w:rPr>
          <w:rFonts w:ascii="Times New Roman" w:eastAsia="宋体" w:hAnsi="Times New Roman"/>
          <w:sz w:val="22"/>
          <w:szCs w:val="22"/>
        </w:rPr>
        <w:t>SentReg-IR</w:t>
      </w:r>
      <w:r w:rsidRPr="003272F4">
        <w:rPr>
          <w:rFonts w:ascii="Times New Roman" w:eastAsia="宋体" w:hAnsi="Times New Roman"/>
          <w:sz w:val="22"/>
          <w:szCs w:val="22"/>
        </w:rPr>
        <w:t>。该数据集的构建过程主要包括以下步骤：</w:t>
      </w:r>
    </w:p>
    <w:p w14:paraId="64DAD4FF" w14:textId="29E92BBD" w:rsidR="003272F4" w:rsidRPr="003272F4" w:rsidRDefault="003272F4" w:rsidP="003272F4">
      <w:pPr>
        <w:snapToGrid w:val="0"/>
        <w:spacing w:line="380" w:lineRule="exact"/>
        <w:ind w:firstLineChars="200" w:firstLine="440"/>
        <w:rPr>
          <w:rFonts w:ascii="Times New Roman" w:eastAsia="宋体" w:hAnsi="Times New Roman"/>
          <w:sz w:val="22"/>
          <w:szCs w:val="22"/>
        </w:rPr>
      </w:pPr>
      <w:r w:rsidRPr="003272F4">
        <w:rPr>
          <w:rFonts w:ascii="Times New Roman" w:eastAsia="宋体" w:hAnsi="Times New Roman"/>
          <w:sz w:val="22"/>
          <w:szCs w:val="22"/>
        </w:rPr>
        <w:t>首先，我们从中国各级社保政策网站上收集政策文档，对文档进行句子切分与预处理，并结合原始数据集中的内容，形成具有完整语义句子单元</w:t>
      </w:r>
      <w:r>
        <w:rPr>
          <w:rFonts w:ascii="Times New Roman" w:eastAsia="宋体" w:hAnsi="Times New Roman" w:hint="eastAsia"/>
          <w:sz w:val="22"/>
          <w:szCs w:val="22"/>
        </w:rPr>
        <w:t>的集合</w:t>
      </w:r>
      <w:r w:rsidRPr="003272F4">
        <w:rPr>
          <w:rFonts w:ascii="Times New Roman" w:eastAsia="宋体" w:hAnsi="Times New Roman"/>
          <w:sz w:val="22"/>
          <w:szCs w:val="22"/>
        </w:rPr>
        <w:t>。每个句子均关联其来源文档的元数据，包括文档标题、颁布日</w:t>
      </w:r>
      <w:r w:rsidRPr="003272F4">
        <w:rPr>
          <w:rFonts w:ascii="Times New Roman" w:eastAsia="宋体" w:hAnsi="Times New Roman"/>
          <w:sz w:val="22"/>
          <w:szCs w:val="22"/>
        </w:rPr>
        <w:lastRenderedPageBreak/>
        <w:t>期、发文机关、效力级别、来源</w:t>
      </w:r>
      <w:r w:rsidRPr="003272F4">
        <w:rPr>
          <w:rFonts w:ascii="Times New Roman" w:eastAsia="宋体" w:hAnsi="Times New Roman"/>
          <w:sz w:val="22"/>
          <w:szCs w:val="22"/>
        </w:rPr>
        <w:t>URL</w:t>
      </w:r>
      <w:r w:rsidRPr="003272F4">
        <w:rPr>
          <w:rFonts w:ascii="Times New Roman" w:eastAsia="宋体" w:hAnsi="Times New Roman"/>
          <w:sz w:val="22"/>
          <w:szCs w:val="22"/>
        </w:rPr>
        <w:t>及所属条款编号。随后，我们采用人工标注的方式，从不同政策文档中标注</w:t>
      </w:r>
      <w:r>
        <w:rPr>
          <w:rFonts w:ascii="Times New Roman" w:eastAsia="宋体" w:hAnsi="Times New Roman" w:hint="eastAsia"/>
          <w:sz w:val="22"/>
          <w:szCs w:val="22"/>
        </w:rPr>
        <w:t>出</w:t>
      </w:r>
      <w:r w:rsidRPr="003272F4">
        <w:rPr>
          <w:rFonts w:ascii="Times New Roman" w:eastAsia="宋体" w:hAnsi="Times New Roman"/>
          <w:sz w:val="22"/>
          <w:szCs w:val="22"/>
        </w:rPr>
        <w:t>表达相同或相近监管要求的句子，作为信息检索任务中的正样本。标注过程严格依据我们制定的详细标注指南，其核心在于超越表层语言形式，基于法律解释学原理，从</w:t>
      </w:r>
      <w:r>
        <w:rPr>
          <w:rFonts w:ascii="Times New Roman" w:eastAsia="宋体" w:hAnsi="Times New Roman" w:hint="eastAsia"/>
          <w:sz w:val="22"/>
          <w:szCs w:val="22"/>
        </w:rPr>
        <w:t>“</w:t>
      </w:r>
      <w:r w:rsidRPr="003272F4">
        <w:rPr>
          <w:rFonts w:ascii="Times New Roman" w:eastAsia="宋体" w:hAnsi="Times New Roman"/>
          <w:sz w:val="22"/>
          <w:szCs w:val="22"/>
        </w:rPr>
        <w:t>政策意图</w:t>
      </w:r>
      <w:r>
        <w:rPr>
          <w:rFonts w:ascii="Times New Roman" w:eastAsia="宋体" w:hAnsi="Times New Roman" w:hint="eastAsia"/>
          <w:sz w:val="22"/>
          <w:szCs w:val="22"/>
        </w:rPr>
        <w:t>”、“</w:t>
      </w:r>
      <w:r w:rsidRPr="003272F4">
        <w:rPr>
          <w:rFonts w:ascii="Times New Roman" w:eastAsia="宋体" w:hAnsi="Times New Roman"/>
          <w:sz w:val="22"/>
          <w:szCs w:val="22"/>
        </w:rPr>
        <w:t>规范对象</w:t>
      </w:r>
      <w:r>
        <w:rPr>
          <w:rFonts w:ascii="Times New Roman" w:eastAsia="宋体" w:hAnsi="Times New Roman" w:hint="eastAsia"/>
          <w:sz w:val="22"/>
          <w:szCs w:val="22"/>
        </w:rPr>
        <w:t>”</w:t>
      </w:r>
      <w:r w:rsidRPr="003272F4">
        <w:rPr>
          <w:rFonts w:ascii="Times New Roman" w:eastAsia="宋体" w:hAnsi="Times New Roman"/>
          <w:sz w:val="22"/>
          <w:szCs w:val="22"/>
        </w:rPr>
        <w:t>和</w:t>
      </w:r>
      <w:r>
        <w:rPr>
          <w:rFonts w:ascii="Times New Roman" w:eastAsia="宋体" w:hAnsi="Times New Roman" w:hint="eastAsia"/>
          <w:sz w:val="22"/>
          <w:szCs w:val="22"/>
        </w:rPr>
        <w:t>“</w:t>
      </w:r>
      <w:r w:rsidRPr="003272F4">
        <w:rPr>
          <w:rFonts w:ascii="Times New Roman" w:eastAsia="宋体" w:hAnsi="Times New Roman"/>
          <w:sz w:val="22"/>
          <w:szCs w:val="22"/>
        </w:rPr>
        <w:t>核心监管要求</w:t>
      </w:r>
      <w:r>
        <w:rPr>
          <w:rFonts w:ascii="Times New Roman" w:eastAsia="宋体" w:hAnsi="Times New Roman" w:hint="eastAsia"/>
          <w:sz w:val="22"/>
          <w:szCs w:val="22"/>
        </w:rPr>
        <w:t>”</w:t>
      </w:r>
      <w:r w:rsidRPr="003272F4">
        <w:rPr>
          <w:rFonts w:ascii="Times New Roman" w:eastAsia="宋体" w:hAnsi="Times New Roman"/>
          <w:sz w:val="22"/>
          <w:szCs w:val="22"/>
        </w:rPr>
        <w:t>三个维度判断句子语义是否一致。例如，《社会保险法》中关于养老保险缴费的原则性规定，与某省市实施细则中对该原则的具体解释和量化，虽表述不同，但因规范对象和核心义务一致，仍被标注为语义相似。为保障标注质量，标注工作由两名具备</w:t>
      </w:r>
      <w:r>
        <w:rPr>
          <w:rFonts w:ascii="Times New Roman" w:eastAsia="宋体" w:hAnsi="Times New Roman" w:hint="eastAsia"/>
          <w:sz w:val="22"/>
          <w:szCs w:val="22"/>
        </w:rPr>
        <w:t>法</w:t>
      </w:r>
      <w:r w:rsidRPr="003272F4">
        <w:rPr>
          <w:rFonts w:ascii="Times New Roman" w:eastAsia="宋体" w:hAnsi="Times New Roman"/>
          <w:sz w:val="22"/>
          <w:szCs w:val="22"/>
        </w:rPr>
        <w:t>学背景的研究助理独立完成。我们在随机抽取的</w:t>
      </w:r>
      <w:r w:rsidRPr="003272F4">
        <w:rPr>
          <w:rFonts w:ascii="Times New Roman" w:eastAsia="宋体" w:hAnsi="Times New Roman"/>
          <w:sz w:val="22"/>
          <w:szCs w:val="22"/>
        </w:rPr>
        <w:t>500</w:t>
      </w:r>
      <w:r w:rsidRPr="003272F4">
        <w:rPr>
          <w:rFonts w:ascii="Times New Roman" w:eastAsia="宋体" w:hAnsi="Times New Roman"/>
          <w:sz w:val="22"/>
          <w:szCs w:val="22"/>
        </w:rPr>
        <w:t>对样本上计算了标注者间信度，</w:t>
      </w:r>
      <w:r w:rsidRPr="003272F4">
        <w:rPr>
          <w:rFonts w:ascii="Times New Roman" w:eastAsia="宋体" w:hAnsi="Times New Roman"/>
          <w:sz w:val="22"/>
          <w:szCs w:val="22"/>
        </w:rPr>
        <w:t>Cohen</w:t>
      </w:r>
      <w:r>
        <w:rPr>
          <w:rFonts w:ascii="Times New Roman" w:eastAsia="宋体" w:hAnsi="Times New Roman"/>
          <w:sz w:val="22"/>
          <w:szCs w:val="22"/>
        </w:rPr>
        <w:t>’</w:t>
      </w:r>
      <w:r w:rsidRPr="003272F4">
        <w:rPr>
          <w:rFonts w:ascii="Times New Roman" w:eastAsia="宋体" w:hAnsi="Times New Roman"/>
          <w:sz w:val="22"/>
          <w:szCs w:val="22"/>
        </w:rPr>
        <w:t>s Kappa</w:t>
      </w:r>
      <w:r w:rsidRPr="003272F4">
        <w:rPr>
          <w:rFonts w:ascii="Times New Roman" w:eastAsia="宋体" w:hAnsi="Times New Roman"/>
          <w:sz w:val="22"/>
          <w:szCs w:val="22"/>
        </w:rPr>
        <w:t>系数达到</w:t>
      </w:r>
      <w:r w:rsidRPr="003272F4">
        <w:rPr>
          <w:rFonts w:ascii="Times New Roman" w:eastAsia="宋体" w:hAnsi="Times New Roman"/>
          <w:sz w:val="22"/>
          <w:szCs w:val="22"/>
        </w:rPr>
        <w:t>0.82</w:t>
      </w:r>
      <w:r w:rsidRPr="003272F4">
        <w:rPr>
          <w:rFonts w:ascii="Times New Roman" w:eastAsia="宋体" w:hAnsi="Times New Roman"/>
          <w:sz w:val="22"/>
          <w:szCs w:val="22"/>
        </w:rPr>
        <w:t>，表明标注一致性较高。对于存在分歧的样本，由一位资深法学研究者进行最终裁定。</w:t>
      </w:r>
    </w:p>
    <w:p w14:paraId="067BAB83" w14:textId="73BB71F2" w:rsidR="003272F4" w:rsidRPr="003272F4" w:rsidRDefault="003272F4" w:rsidP="003272F4">
      <w:pPr>
        <w:snapToGrid w:val="0"/>
        <w:spacing w:line="380" w:lineRule="exact"/>
        <w:ind w:firstLineChars="200" w:firstLine="440"/>
        <w:rPr>
          <w:rFonts w:ascii="Times New Roman" w:eastAsia="宋体" w:hAnsi="Times New Roman"/>
          <w:sz w:val="22"/>
          <w:szCs w:val="22"/>
        </w:rPr>
      </w:pPr>
      <w:r w:rsidRPr="003272F4">
        <w:rPr>
          <w:rFonts w:ascii="Times New Roman" w:eastAsia="宋体" w:hAnsi="Times New Roman"/>
          <w:sz w:val="22"/>
          <w:szCs w:val="22"/>
        </w:rPr>
        <w:t>最终构建的</w:t>
      </w:r>
      <w:r w:rsidRPr="003272F4">
        <w:rPr>
          <w:rFonts w:ascii="Times New Roman" w:eastAsia="宋体" w:hAnsi="Times New Roman"/>
          <w:sz w:val="22"/>
          <w:szCs w:val="22"/>
        </w:rPr>
        <w:t xml:space="preserve"> SentReg-IR </w:t>
      </w:r>
      <w:r w:rsidRPr="003272F4">
        <w:rPr>
          <w:rFonts w:ascii="Times New Roman" w:eastAsia="宋体" w:hAnsi="Times New Roman"/>
          <w:sz w:val="22"/>
          <w:szCs w:val="22"/>
        </w:rPr>
        <w:t>数据集包含</w:t>
      </w:r>
      <w:r>
        <w:rPr>
          <w:rFonts w:ascii="Times New Roman" w:eastAsia="宋体" w:hAnsi="Times New Roman" w:hint="eastAsia"/>
          <w:sz w:val="22"/>
          <w:szCs w:val="22"/>
        </w:rPr>
        <w:t>0000</w:t>
      </w:r>
      <w:r w:rsidRPr="003272F4">
        <w:rPr>
          <w:rFonts w:ascii="Times New Roman" w:eastAsia="宋体" w:hAnsi="Times New Roman"/>
          <w:sz w:val="22"/>
          <w:szCs w:val="22"/>
        </w:rPr>
        <w:t>条查询句子，每个查询句子平均对应</w:t>
      </w:r>
      <w:r w:rsidRPr="003272F4">
        <w:rPr>
          <w:rFonts w:ascii="Times New Roman" w:eastAsia="宋体" w:hAnsi="Times New Roman"/>
          <w:sz w:val="22"/>
          <w:szCs w:val="22"/>
        </w:rPr>
        <w:t>3–5</w:t>
      </w:r>
      <w:r w:rsidRPr="003272F4">
        <w:rPr>
          <w:rFonts w:ascii="Times New Roman" w:eastAsia="宋体" w:hAnsi="Times New Roman"/>
          <w:sz w:val="22"/>
          <w:szCs w:val="22"/>
        </w:rPr>
        <w:t>个正例候选句子，整个数据集涵盖约</w:t>
      </w:r>
      <w:r>
        <w:rPr>
          <w:rFonts w:ascii="Times New Roman" w:eastAsia="宋体" w:hAnsi="Times New Roman" w:hint="eastAsia"/>
          <w:sz w:val="22"/>
          <w:szCs w:val="22"/>
        </w:rPr>
        <w:t>000000</w:t>
      </w:r>
      <w:r w:rsidRPr="003272F4">
        <w:rPr>
          <w:rFonts w:ascii="Times New Roman" w:eastAsia="宋体" w:hAnsi="Times New Roman"/>
          <w:sz w:val="22"/>
          <w:szCs w:val="22"/>
        </w:rPr>
        <w:t>个句子单元，并提供相应的负样本以支持监督学习训练。我们将数据集按</w:t>
      </w:r>
      <w:r w:rsidRPr="003272F4">
        <w:rPr>
          <w:rFonts w:ascii="Times New Roman" w:eastAsia="宋体" w:hAnsi="Times New Roman"/>
          <w:sz w:val="22"/>
          <w:szCs w:val="22"/>
        </w:rPr>
        <w:t>7:2:1</w:t>
      </w:r>
      <w:r w:rsidRPr="003272F4">
        <w:rPr>
          <w:rFonts w:ascii="Times New Roman" w:eastAsia="宋体" w:hAnsi="Times New Roman"/>
          <w:sz w:val="22"/>
          <w:szCs w:val="22"/>
        </w:rPr>
        <w:t>的比例划分为训练集、验证集和测试集，以确保模型评估的可靠性。该数据集已公开发布，旨在推动监管信息检索领域的研究与应用。</w:t>
      </w:r>
    </w:p>
    <w:p w14:paraId="348C6D1F" w14:textId="17A876C6" w:rsidR="00DC6CBD" w:rsidRDefault="00DC6CBD" w:rsidP="00DC6CBD">
      <w:pPr>
        <w:snapToGrid w:val="0"/>
        <w:spacing w:line="380" w:lineRule="exact"/>
        <w:rPr>
          <w:rFonts w:ascii="Times New Roman" w:eastAsia="宋体" w:hAnsi="Times New Roman"/>
          <w:sz w:val="22"/>
          <w:szCs w:val="22"/>
        </w:rPr>
      </w:pPr>
      <w:bookmarkStart w:id="8" w:name="OLE_LINK7"/>
      <w:bookmarkEnd w:id="7"/>
      <w:r>
        <w:rPr>
          <w:rFonts w:ascii="Times New Roman" w:eastAsia="宋体" w:hAnsi="Times New Roman" w:hint="eastAsia"/>
          <w:b/>
          <w:bCs/>
          <w:sz w:val="22"/>
          <w:szCs w:val="22"/>
        </w:rPr>
        <w:t>3.2.</w:t>
      </w:r>
      <w:r w:rsidR="00620594">
        <w:rPr>
          <w:rFonts w:ascii="Times New Roman" w:eastAsia="宋体" w:hAnsi="Times New Roman" w:hint="eastAsia"/>
          <w:b/>
          <w:bCs/>
          <w:sz w:val="22"/>
          <w:szCs w:val="22"/>
        </w:rPr>
        <w:t>3</w:t>
      </w:r>
      <w:r w:rsidRPr="0007138C">
        <w:rPr>
          <w:rFonts w:ascii="Times New Roman" w:eastAsia="宋体" w:hAnsi="Times New Roman" w:hint="eastAsia"/>
          <w:b/>
          <w:bCs/>
          <w:sz w:val="22"/>
          <w:szCs w:val="22"/>
        </w:rPr>
        <w:t>评价指标</w:t>
      </w:r>
      <w:bookmarkStart w:id="9" w:name="OLE_LINK6"/>
    </w:p>
    <w:p w14:paraId="0A431568" w14:textId="3EE471BD" w:rsidR="00DC6CBD" w:rsidRDefault="00DC6CBD" w:rsidP="001012EC">
      <w:pPr>
        <w:snapToGrid w:val="0"/>
        <w:spacing w:line="380" w:lineRule="exact"/>
        <w:ind w:firstLineChars="200" w:firstLine="440"/>
        <w:rPr>
          <w:rFonts w:ascii="Times New Roman" w:eastAsia="宋体" w:hAnsi="Times New Roman"/>
          <w:sz w:val="22"/>
          <w:szCs w:val="22"/>
        </w:rPr>
      </w:pPr>
      <w:r>
        <w:rPr>
          <w:rFonts w:ascii="Times New Roman" w:eastAsia="宋体" w:hAnsi="Times New Roman" w:hint="eastAsia"/>
          <w:sz w:val="22"/>
          <w:szCs w:val="22"/>
        </w:rPr>
        <w:t>根据</w:t>
      </w:r>
      <w:r w:rsidRPr="00632C2B">
        <w:rPr>
          <w:rFonts w:ascii="Times New Roman" w:eastAsia="宋体" w:hAnsi="Times New Roman"/>
          <w:sz w:val="22"/>
          <w:szCs w:val="22"/>
        </w:rPr>
        <w:t>Chalkidis</w:t>
      </w:r>
      <w:r>
        <w:rPr>
          <w:rFonts w:ascii="Times New Roman" w:eastAsia="宋体" w:hAnsi="Times New Roman" w:hint="eastAsia"/>
          <w:sz w:val="22"/>
          <w:szCs w:val="22"/>
        </w:rPr>
        <w:t>等人的定义，该任务本质上是一个文档检索任务，因此其评价指标与常规的文档检索任务评价指标一致，包括</w:t>
      </w:r>
      <w:r>
        <w:rPr>
          <w:rFonts w:ascii="Times New Roman" w:eastAsia="宋体" w:hAnsi="Times New Roman" w:hint="eastAsia"/>
          <w:sz w:val="22"/>
          <w:szCs w:val="22"/>
        </w:rPr>
        <w:t>R@</w:t>
      </w:r>
      <w:r w:rsidR="000A33F6">
        <w:rPr>
          <w:rFonts w:ascii="Times New Roman" w:eastAsia="宋体" w:hAnsi="Times New Roman" w:hint="eastAsia"/>
          <w:sz w:val="22"/>
          <w:szCs w:val="22"/>
        </w:rPr>
        <w:t>20</w:t>
      </w:r>
      <w:r>
        <w:rPr>
          <w:rFonts w:ascii="Times New Roman" w:eastAsia="宋体" w:hAnsi="Times New Roman" w:hint="eastAsia"/>
          <w:sz w:val="22"/>
          <w:szCs w:val="22"/>
        </w:rPr>
        <w:t>、</w:t>
      </w:r>
      <w:r>
        <w:rPr>
          <w:rFonts w:ascii="Times New Roman" w:eastAsia="宋体" w:hAnsi="Times New Roman" w:hint="eastAsia"/>
          <w:sz w:val="22"/>
          <w:szCs w:val="22"/>
        </w:rPr>
        <w:t>R@100</w:t>
      </w:r>
      <w:r>
        <w:rPr>
          <w:rFonts w:ascii="Times New Roman" w:eastAsia="宋体" w:hAnsi="Times New Roman" w:hint="eastAsia"/>
          <w:sz w:val="22"/>
          <w:szCs w:val="22"/>
        </w:rPr>
        <w:t>、</w:t>
      </w:r>
      <w:r>
        <w:rPr>
          <w:rFonts w:ascii="Times New Roman" w:eastAsia="宋体" w:hAnsi="Times New Roman" w:hint="eastAsia"/>
          <w:sz w:val="22"/>
          <w:szCs w:val="22"/>
        </w:rPr>
        <w:t>NDCG</w:t>
      </w:r>
      <w:r>
        <w:rPr>
          <w:rFonts w:ascii="Times New Roman" w:eastAsia="宋体" w:hAnsi="Times New Roman" w:hint="eastAsia"/>
          <w:sz w:val="22"/>
          <w:szCs w:val="22"/>
        </w:rPr>
        <w:t>以及</w:t>
      </w:r>
      <w:r>
        <w:rPr>
          <w:rFonts w:ascii="Times New Roman" w:eastAsia="宋体" w:hAnsi="Times New Roman" w:hint="eastAsia"/>
          <w:sz w:val="22"/>
          <w:szCs w:val="22"/>
        </w:rPr>
        <w:t>R-Precision</w:t>
      </w:r>
      <w:r>
        <w:rPr>
          <w:rFonts w:ascii="Times New Roman" w:eastAsia="宋体" w:hAnsi="Times New Roman" w:hint="eastAsia"/>
          <w:sz w:val="22"/>
          <w:szCs w:val="22"/>
        </w:rPr>
        <w:t>。</w:t>
      </w:r>
      <w:bookmarkEnd w:id="9"/>
      <w:r w:rsidRPr="00F37567">
        <w:rPr>
          <w:rFonts w:ascii="Times New Roman" w:eastAsia="宋体" w:hAnsi="Times New Roman"/>
          <w:sz w:val="22"/>
          <w:szCs w:val="22"/>
        </w:rPr>
        <w:t>具体来说，</w:t>
      </w:r>
      <w:r w:rsidRPr="00F37567">
        <w:rPr>
          <w:rFonts w:ascii="Times New Roman" w:eastAsia="宋体" w:hAnsi="Times New Roman"/>
          <w:sz w:val="22"/>
          <w:szCs w:val="22"/>
        </w:rPr>
        <w:t>R@</w:t>
      </w:r>
      <w:r>
        <w:rPr>
          <w:rFonts w:ascii="Times New Roman" w:eastAsia="宋体" w:hAnsi="Times New Roman" w:hint="eastAsia"/>
          <w:sz w:val="22"/>
          <w:szCs w:val="22"/>
        </w:rPr>
        <w:t>K</w:t>
      </w:r>
      <w:r w:rsidRPr="00F37567">
        <w:rPr>
          <w:rFonts w:ascii="Times New Roman" w:eastAsia="宋体" w:hAnsi="Times New Roman"/>
          <w:sz w:val="22"/>
          <w:szCs w:val="22"/>
        </w:rPr>
        <w:t>表示在检索结果中前</w:t>
      </w:r>
      <w:r w:rsidRPr="00F37567">
        <w:rPr>
          <w:rFonts w:ascii="Times New Roman" w:eastAsia="宋体" w:hAnsi="Times New Roman"/>
          <w:sz w:val="22"/>
          <w:szCs w:val="22"/>
        </w:rPr>
        <w:t>K</w:t>
      </w:r>
      <w:r w:rsidRPr="00F37567">
        <w:rPr>
          <w:rFonts w:ascii="Times New Roman" w:eastAsia="宋体" w:hAnsi="Times New Roman"/>
          <w:sz w:val="22"/>
          <w:szCs w:val="22"/>
        </w:rPr>
        <w:t>个返回文档中，相关文档的比例。</w:t>
      </w:r>
      <w:r>
        <w:rPr>
          <w:rFonts w:ascii="Times New Roman" w:eastAsia="宋体" w:hAnsi="Times New Roman" w:hint="eastAsia"/>
          <w:sz w:val="22"/>
          <w:szCs w:val="22"/>
        </w:rPr>
        <w:t>这一</w:t>
      </w:r>
      <w:r w:rsidRPr="00F37567">
        <w:rPr>
          <w:rFonts w:ascii="Times New Roman" w:eastAsia="宋体" w:hAnsi="Times New Roman"/>
          <w:sz w:val="22"/>
          <w:szCs w:val="22"/>
        </w:rPr>
        <w:t>系列指标通过不同的</w:t>
      </w:r>
      <w:r w:rsidRPr="00F37567">
        <w:rPr>
          <w:rFonts w:ascii="Times New Roman" w:eastAsia="宋体" w:hAnsi="Times New Roman"/>
          <w:sz w:val="22"/>
          <w:szCs w:val="22"/>
        </w:rPr>
        <w:t>K</w:t>
      </w:r>
      <w:r w:rsidRPr="00F37567">
        <w:rPr>
          <w:rFonts w:ascii="Times New Roman" w:eastAsia="宋体" w:hAnsi="Times New Roman"/>
          <w:sz w:val="22"/>
          <w:szCs w:val="22"/>
        </w:rPr>
        <w:t>值来反映检索系统在不同返回数量下的表现，从而提供全面的性能</w:t>
      </w:r>
      <w:r>
        <w:rPr>
          <w:rFonts w:ascii="Times New Roman" w:eastAsia="宋体" w:hAnsi="Times New Roman" w:hint="eastAsia"/>
          <w:sz w:val="22"/>
          <w:szCs w:val="22"/>
        </w:rPr>
        <w:t>评估。</w:t>
      </w:r>
      <w:r w:rsidRPr="00F37567">
        <w:rPr>
          <w:rFonts w:ascii="Times New Roman" w:eastAsia="宋体" w:hAnsi="Times New Roman"/>
          <w:sz w:val="22"/>
          <w:szCs w:val="22"/>
        </w:rPr>
        <w:t>NDCG</w:t>
      </w:r>
      <w:r w:rsidRPr="00F37567">
        <w:rPr>
          <w:rFonts w:ascii="Times New Roman" w:eastAsia="宋体" w:hAnsi="Times New Roman"/>
          <w:sz w:val="22"/>
          <w:szCs w:val="22"/>
        </w:rPr>
        <w:t>（归一化折损累计增益）则考虑了检索结果中文档的相关性等级，并通过对排序位置的惩罚来评估检索质量，较高的</w:t>
      </w:r>
      <w:r w:rsidRPr="00F37567">
        <w:rPr>
          <w:rFonts w:ascii="Times New Roman" w:eastAsia="宋体" w:hAnsi="Times New Roman"/>
          <w:sz w:val="22"/>
          <w:szCs w:val="22"/>
        </w:rPr>
        <w:t>NDCG</w:t>
      </w:r>
      <w:r w:rsidRPr="00F37567">
        <w:rPr>
          <w:rFonts w:ascii="Times New Roman" w:eastAsia="宋体" w:hAnsi="Times New Roman"/>
          <w:sz w:val="22"/>
          <w:szCs w:val="22"/>
        </w:rPr>
        <w:t>值表明相关文档位于检索结果的前列。</w:t>
      </w:r>
      <w:r w:rsidRPr="00F37567">
        <w:rPr>
          <w:rFonts w:ascii="Times New Roman" w:eastAsia="宋体" w:hAnsi="Times New Roman"/>
          <w:sz w:val="22"/>
          <w:szCs w:val="22"/>
        </w:rPr>
        <w:t>R-Precision</w:t>
      </w:r>
      <w:r w:rsidRPr="00F37567">
        <w:rPr>
          <w:rFonts w:ascii="Times New Roman" w:eastAsia="宋体" w:hAnsi="Times New Roman"/>
          <w:sz w:val="22"/>
          <w:szCs w:val="22"/>
        </w:rPr>
        <w:t>是基于前</w:t>
      </w:r>
      <w:r w:rsidRPr="00F37567">
        <w:rPr>
          <w:rFonts w:ascii="Times New Roman" w:eastAsia="宋体" w:hAnsi="Times New Roman"/>
          <w:sz w:val="22"/>
          <w:szCs w:val="22"/>
        </w:rPr>
        <w:t>R</w:t>
      </w:r>
      <w:r w:rsidRPr="00F37567">
        <w:rPr>
          <w:rFonts w:ascii="Times New Roman" w:eastAsia="宋体" w:hAnsi="Times New Roman"/>
          <w:sz w:val="22"/>
          <w:szCs w:val="22"/>
        </w:rPr>
        <w:t>个检索文档的相关性来评估检索系统的性能，其中</w:t>
      </w:r>
      <w:r w:rsidRPr="00F37567">
        <w:rPr>
          <w:rFonts w:ascii="Times New Roman" w:eastAsia="宋体" w:hAnsi="Times New Roman"/>
          <w:sz w:val="22"/>
          <w:szCs w:val="22"/>
        </w:rPr>
        <w:t>R</w:t>
      </w:r>
      <w:r w:rsidRPr="00F37567">
        <w:rPr>
          <w:rFonts w:ascii="Times New Roman" w:eastAsia="宋体" w:hAnsi="Times New Roman"/>
          <w:sz w:val="22"/>
          <w:szCs w:val="22"/>
        </w:rPr>
        <w:t>为查询的相关文档数。</w:t>
      </w:r>
      <w:r w:rsidRPr="0007138C">
        <w:rPr>
          <w:rFonts w:ascii="Times New Roman" w:eastAsia="宋体" w:hAnsi="Times New Roman" w:hint="eastAsia"/>
          <w:sz w:val="22"/>
          <w:szCs w:val="22"/>
        </w:rPr>
        <w:t>各评价指标的详细计算公式可参见维基百科或</w:t>
      </w:r>
      <w:r w:rsidRPr="00620594">
        <w:rPr>
          <w:rFonts w:ascii="Times New Roman" w:eastAsia="宋体" w:hAnsi="Times New Roman" w:hint="eastAsia"/>
          <w:b/>
          <w:bCs/>
          <w:color w:val="C00000"/>
          <w:sz w:val="22"/>
          <w:szCs w:val="22"/>
        </w:rPr>
        <w:t>附录</w:t>
      </w:r>
      <w:r w:rsidRPr="00620594">
        <w:rPr>
          <w:rFonts w:ascii="Times New Roman" w:eastAsia="宋体" w:hAnsi="Times New Roman" w:hint="eastAsia"/>
          <w:b/>
          <w:bCs/>
          <w:color w:val="C00000"/>
          <w:sz w:val="22"/>
          <w:szCs w:val="22"/>
        </w:rPr>
        <w:t>X</w:t>
      </w:r>
      <w:r w:rsidRPr="0007138C">
        <w:rPr>
          <w:rFonts w:ascii="Times New Roman" w:eastAsia="宋体" w:hAnsi="Times New Roman" w:hint="eastAsia"/>
          <w:sz w:val="22"/>
          <w:szCs w:val="22"/>
        </w:rPr>
        <w:t>。</w:t>
      </w:r>
    </w:p>
    <w:bookmarkEnd w:id="8"/>
    <w:p w14:paraId="0A616A0E" w14:textId="3C5A1319" w:rsidR="00EB3E43" w:rsidRPr="00632C2B" w:rsidRDefault="00DC6CBD" w:rsidP="00DC6CBD">
      <w:pPr>
        <w:snapToGrid w:val="0"/>
        <w:spacing w:line="380" w:lineRule="exact"/>
        <w:rPr>
          <w:rFonts w:ascii="Times New Roman" w:eastAsia="宋体" w:hAnsi="Times New Roman"/>
          <w:sz w:val="22"/>
          <w:szCs w:val="22"/>
        </w:rPr>
      </w:pPr>
      <w:r>
        <w:rPr>
          <w:rFonts w:ascii="Times New Roman" w:eastAsia="宋体" w:hAnsi="Times New Roman" w:hint="eastAsia"/>
          <w:b/>
          <w:bCs/>
          <w:sz w:val="22"/>
          <w:szCs w:val="22"/>
        </w:rPr>
        <w:t>3.2.</w:t>
      </w:r>
      <w:r w:rsidR="00620594">
        <w:rPr>
          <w:rFonts w:ascii="Times New Roman" w:eastAsia="宋体" w:hAnsi="Times New Roman" w:hint="eastAsia"/>
          <w:b/>
          <w:bCs/>
          <w:sz w:val="22"/>
          <w:szCs w:val="22"/>
        </w:rPr>
        <w:t>4</w:t>
      </w:r>
      <w:r w:rsidR="00EB3E43" w:rsidRPr="00E32453">
        <w:rPr>
          <w:rFonts w:ascii="Times New Roman" w:eastAsia="宋体" w:hAnsi="Times New Roman" w:hint="eastAsia"/>
          <w:b/>
          <w:bCs/>
          <w:sz w:val="22"/>
          <w:szCs w:val="22"/>
        </w:rPr>
        <w:t>相关工作</w:t>
      </w:r>
    </w:p>
    <w:p w14:paraId="24A5C847" w14:textId="48DFA539" w:rsidR="0063001E" w:rsidRDefault="00987625" w:rsidP="0063001E">
      <w:pPr>
        <w:snapToGrid w:val="0"/>
        <w:spacing w:line="380" w:lineRule="exact"/>
        <w:ind w:firstLineChars="200" w:firstLine="440"/>
        <w:rPr>
          <w:rFonts w:ascii="Times New Roman" w:eastAsia="宋体" w:hAnsi="Times New Roman"/>
          <w:sz w:val="22"/>
          <w:szCs w:val="22"/>
        </w:rPr>
      </w:pPr>
      <w:r w:rsidRPr="00987625">
        <w:rPr>
          <w:rFonts w:ascii="Times New Roman" w:eastAsia="宋体" w:hAnsi="Times New Roman" w:hint="eastAsia"/>
          <w:sz w:val="22"/>
          <w:szCs w:val="22"/>
        </w:rPr>
        <w:t>我们认为，</w:t>
      </w:r>
      <w:r w:rsidRPr="00987625">
        <w:rPr>
          <w:rFonts w:ascii="Times New Roman" w:eastAsia="宋体" w:hAnsi="Times New Roman" w:hint="eastAsia"/>
          <w:sz w:val="22"/>
          <w:szCs w:val="22"/>
        </w:rPr>
        <w:t>Chalkidi</w:t>
      </w:r>
      <w:r>
        <w:rPr>
          <w:rFonts w:ascii="Times New Roman" w:eastAsia="宋体" w:hAnsi="Times New Roman" w:hint="eastAsia"/>
          <w:sz w:val="22"/>
          <w:szCs w:val="22"/>
        </w:rPr>
        <w:t>s</w:t>
      </w:r>
      <w:r w:rsidRPr="00987625">
        <w:rPr>
          <w:rFonts w:ascii="Times New Roman" w:eastAsia="宋体" w:hAnsi="Times New Roman" w:hint="eastAsia"/>
          <w:sz w:val="22"/>
          <w:szCs w:val="22"/>
        </w:rPr>
        <w:t>等人所提出的监管信息检索任务可被归类于法律文档检索的研究范畴。因此，本文将从该范畴出发，对相关研究工作展开综述。法律文档检索旨在从大规模法律文本库（如司法判决、法律法规、合同以及法学文献等）中，高效且准确地检索出与用户查询相关的文档或段落</w:t>
      </w:r>
      <w:r>
        <w:rPr>
          <w:rFonts w:ascii="Times New Roman" w:eastAsia="宋体" w:hAnsi="Times New Roman"/>
          <w:sz w:val="22"/>
          <w:szCs w:val="22"/>
        </w:rPr>
        <w:fldChar w:fldCharType="begin"/>
      </w:r>
      <w:r w:rsidR="00316B6D">
        <w:rPr>
          <w:rFonts w:ascii="Times New Roman" w:eastAsia="宋体" w:hAnsi="Times New Roman"/>
          <w:sz w:val="22"/>
          <w:szCs w:val="22"/>
        </w:rPr>
        <w:instrText xml:space="preserve"> ADDIN ZOTERO_ITEM CSL_CITATION {"citationID":"t4HDff0q","properties":{"formattedCitation":"\\super 45,46\\nosupersub{}","plainCitation":"45,46","noteIndex":0},"citationItems":[{"id":97,"uris":["http://zotero.org/users/17985914/items/J6RJU8WI"],"itemData":{"id":97,"type":"paper-conference","abstract":"As the legal community increasingly examines the use of large language models (LLMs) for various legal applications, legal AI developers have turned to retrieval-augmented LLMs (\"RAG\" systems) to improve system performance and robustness. An obstacle to the development of specialized RAG systems is the lack of realistic legal RAG benchmarks which capture the complexity of both legal retrieval and downstream legal question-answering. To address this, we introduce two novel legal RAG benchmarks: Bar Exam QA and Housing Statute QA. Our tasks correspond to real-world legal research tasks, and were produced through annotation processes which resemble legal research. We describe the construction of these benchmarks and the performance of existing retriever pipelines. Our results suggest that legal RAG remains a challenging application, thus motivating future research.","collection-title":"CSLAW '25","container-title":"Proceedings of the 2025 Symposium on Computer Science and Law","DOI":"10.1145/3709025.3712219","event-place":"New York, NY, USA","ISBN":"979-8-4007-1421-4","note":"event-place: Munich, Germany","page":"169–193","publisher":"Association for Computing Machinery","publisher-place":"New York, NY, USA","title":"A Reasoning-Focused Legal Retrieval Benchmark","URL":"https://doi.org/10.1145/3709025.3712219","author":[{"family":"Zheng","given":"Lucia"},{"family":"Guha","given":"Neel"},{"family":"Arifov","given":"Javokhir"},{"family":"Zhang","given":"Sarah"},{"family":"Skreta","given":"Michal"},{"family":"Manning","given":"Christopher D."},{"family":"Henderson","given":"Peter"},{"family":"Ho","given":"Daniel E."}],"issued":{"date-parts":[["2025"]]}}},{"id":96,"uris":["http://zotero.org/users/17985914/items/YMYIQEM4"],"itemData":{"id":96,"type":"article-journal","container-title":"Artificial Intelligence and Law","issue":"2","note":"publisher: Springer","page":"245–289","title":"Legal information retrieval for understanding statutory terms","volume":"30","author":[{"family":"Šavelka","given":"Jaromír"},{"family":"Ashley","given":"Kevin D"}],"issued":{"date-parts":[["2022"]]}}}],"schema":"https://github.com/citation-style-language/schema/raw/master/csl-citation.json"} </w:instrText>
      </w:r>
      <w:r>
        <w:rPr>
          <w:rFonts w:ascii="Times New Roman" w:eastAsia="宋体" w:hAnsi="Times New Roman"/>
          <w:sz w:val="22"/>
          <w:szCs w:val="22"/>
        </w:rPr>
        <w:fldChar w:fldCharType="separate"/>
      </w:r>
      <w:r w:rsidR="009817DA" w:rsidRPr="009817DA">
        <w:rPr>
          <w:rFonts w:ascii="Times New Roman" w:hAnsi="Times New Roman" w:cs="Times New Roman"/>
          <w:kern w:val="0"/>
          <w:sz w:val="22"/>
          <w:vertAlign w:val="superscript"/>
        </w:rPr>
        <w:t>45,46</w:t>
      </w:r>
      <w:r>
        <w:rPr>
          <w:rFonts w:ascii="Times New Roman" w:eastAsia="宋体" w:hAnsi="Times New Roman"/>
          <w:sz w:val="22"/>
          <w:szCs w:val="22"/>
        </w:rPr>
        <w:fldChar w:fldCharType="end"/>
      </w:r>
      <w:r w:rsidRPr="00987625">
        <w:rPr>
          <w:rFonts w:ascii="Times New Roman" w:eastAsia="宋体" w:hAnsi="Times New Roman" w:hint="eastAsia"/>
          <w:sz w:val="22"/>
          <w:szCs w:val="22"/>
        </w:rPr>
        <w:t>。与通用领域检索类似，早期法律</w:t>
      </w:r>
      <w:r w:rsidR="00F07B1F">
        <w:rPr>
          <w:rFonts w:ascii="Times New Roman" w:eastAsia="宋体" w:hAnsi="Times New Roman" w:hint="eastAsia"/>
          <w:sz w:val="22"/>
          <w:szCs w:val="22"/>
        </w:rPr>
        <w:t>文档</w:t>
      </w:r>
      <w:r w:rsidRPr="00987625">
        <w:rPr>
          <w:rFonts w:ascii="Times New Roman" w:eastAsia="宋体" w:hAnsi="Times New Roman" w:hint="eastAsia"/>
          <w:sz w:val="22"/>
          <w:szCs w:val="22"/>
        </w:rPr>
        <w:t>检索主要依赖于基于词频统计的稀疏检索模型，例如</w:t>
      </w:r>
      <w:r w:rsidRPr="00987625">
        <w:rPr>
          <w:rFonts w:ascii="Times New Roman" w:eastAsia="宋体" w:hAnsi="Times New Roman" w:hint="eastAsia"/>
          <w:sz w:val="22"/>
          <w:szCs w:val="22"/>
        </w:rPr>
        <w:t>TF-IDF</w:t>
      </w:r>
      <w:r w:rsidR="009817DA">
        <w:rPr>
          <w:rFonts w:ascii="Times New Roman" w:eastAsia="宋体" w:hAnsi="Times New Roman"/>
          <w:sz w:val="22"/>
          <w:szCs w:val="22"/>
        </w:rPr>
        <w:fldChar w:fldCharType="begin"/>
      </w:r>
      <w:r w:rsidR="00316B6D">
        <w:rPr>
          <w:rFonts w:ascii="Times New Roman" w:eastAsia="宋体" w:hAnsi="Times New Roman"/>
          <w:sz w:val="22"/>
          <w:szCs w:val="22"/>
        </w:rPr>
        <w:instrText xml:space="preserve"> ADDIN ZOTERO_ITEM CSL_CITATION {"citationID":"xSKpaH4R","properties":{"formattedCitation":"\\super 47\\nosupersub{}","plainCitation":"47","noteIndex":0},"citationItems":[{"id":94,"uris":["http://zotero.org/users/17985914/items/Q52Y7TXZ"],"itemData":{"id":94,"type":"article-journal","container-title":"Law &amp; Courts Newsletter","page":"19","title":"Using tf-idf and Cosine Similarity to Compare Legal Texts","author":[{"family":"Hazelton","given":"Morgan LW"}],"issued":{"date-parts":[["2022"]]}}}],"schema":"https://github.com/citation-style-language/schema/raw/master/csl-citation.json"} </w:instrText>
      </w:r>
      <w:r w:rsidR="009817DA">
        <w:rPr>
          <w:rFonts w:ascii="Times New Roman" w:eastAsia="宋体" w:hAnsi="Times New Roman"/>
          <w:sz w:val="22"/>
          <w:szCs w:val="22"/>
        </w:rPr>
        <w:fldChar w:fldCharType="separate"/>
      </w:r>
      <w:r w:rsidR="009817DA" w:rsidRPr="009817DA">
        <w:rPr>
          <w:rFonts w:ascii="Times New Roman" w:hAnsi="Times New Roman" w:cs="Times New Roman"/>
          <w:kern w:val="0"/>
          <w:sz w:val="22"/>
          <w:vertAlign w:val="superscript"/>
        </w:rPr>
        <w:t>47</w:t>
      </w:r>
      <w:r w:rsidR="009817DA">
        <w:rPr>
          <w:rFonts w:ascii="Times New Roman" w:eastAsia="宋体" w:hAnsi="Times New Roman"/>
          <w:sz w:val="22"/>
          <w:szCs w:val="22"/>
        </w:rPr>
        <w:fldChar w:fldCharType="end"/>
      </w:r>
      <w:r w:rsidRPr="00987625">
        <w:rPr>
          <w:rFonts w:ascii="Times New Roman" w:eastAsia="宋体" w:hAnsi="Times New Roman" w:hint="eastAsia"/>
          <w:sz w:val="22"/>
          <w:szCs w:val="22"/>
        </w:rPr>
        <w:t>与</w:t>
      </w:r>
      <w:r w:rsidRPr="00987625">
        <w:rPr>
          <w:rFonts w:ascii="Times New Roman" w:eastAsia="宋体" w:hAnsi="Times New Roman" w:hint="eastAsia"/>
          <w:sz w:val="22"/>
          <w:szCs w:val="22"/>
        </w:rPr>
        <w:t>Okapi BM2</w:t>
      </w:r>
      <w:r>
        <w:rPr>
          <w:rFonts w:ascii="Times New Roman" w:eastAsia="宋体" w:hAnsi="Times New Roman" w:hint="eastAsia"/>
          <w:sz w:val="22"/>
          <w:szCs w:val="22"/>
        </w:rPr>
        <w:t>5</w:t>
      </w:r>
      <w:r w:rsidR="009817DA">
        <w:rPr>
          <w:rFonts w:ascii="Times New Roman" w:eastAsia="宋体" w:hAnsi="Times New Roman"/>
          <w:sz w:val="22"/>
          <w:szCs w:val="22"/>
        </w:rPr>
        <w:fldChar w:fldCharType="begin"/>
      </w:r>
      <w:r w:rsidR="00316B6D">
        <w:rPr>
          <w:rFonts w:ascii="Times New Roman" w:eastAsia="宋体" w:hAnsi="Times New Roman"/>
          <w:sz w:val="22"/>
          <w:szCs w:val="22"/>
        </w:rPr>
        <w:instrText xml:space="preserve"> ADDIN ZOTERO_ITEM CSL_CITATION {"citationID":"DMprSGTD","properties":{"formattedCitation":"\\super 48\\nosupersub{}","plainCitation":"48","noteIndex":0},"citationItems":[{"id":93,"uris":["http://zotero.org/users/17985914/items/5L9HF57C"],"itemData":{"id":93,"type":"article-journal","container-title":"The Review of Socionetwork Strategies","issue":"1","note":"publisher: Springer","page":"157–174","title":"Legal information retrieval and entailment based on bm25, transformer and semantic thesaurus methods","volume":"16","author":[{"family":"Kim","given":"Mi-Young"},{"family":"Rabelo","given":"Juliano"},{"family":"Okeke","given":"Kingsley"},{"family":"Goebel","given":"Randy"}],"issued":{"date-parts":[["2022"]]}}}],"schema":"https://github.com/citation-style-language/schema/raw/master/csl-citation.json"} </w:instrText>
      </w:r>
      <w:r w:rsidR="009817DA">
        <w:rPr>
          <w:rFonts w:ascii="Times New Roman" w:eastAsia="宋体" w:hAnsi="Times New Roman"/>
          <w:sz w:val="22"/>
          <w:szCs w:val="22"/>
        </w:rPr>
        <w:fldChar w:fldCharType="separate"/>
      </w:r>
      <w:r w:rsidR="009817DA" w:rsidRPr="009817DA">
        <w:rPr>
          <w:rFonts w:ascii="Times New Roman" w:hAnsi="Times New Roman" w:cs="Times New Roman"/>
          <w:kern w:val="0"/>
          <w:sz w:val="22"/>
          <w:vertAlign w:val="superscript"/>
        </w:rPr>
        <w:t>48</w:t>
      </w:r>
      <w:r w:rsidR="009817DA">
        <w:rPr>
          <w:rFonts w:ascii="Times New Roman" w:eastAsia="宋体" w:hAnsi="Times New Roman"/>
          <w:sz w:val="22"/>
          <w:szCs w:val="22"/>
        </w:rPr>
        <w:fldChar w:fldCharType="end"/>
      </w:r>
      <w:r w:rsidRPr="00987625">
        <w:rPr>
          <w:rFonts w:ascii="Times New Roman" w:eastAsia="宋体" w:hAnsi="Times New Roman" w:hint="eastAsia"/>
          <w:sz w:val="22"/>
          <w:szCs w:val="22"/>
        </w:rPr>
        <w:t>等</w:t>
      </w:r>
      <w:r w:rsidR="00BC2D03" w:rsidRPr="00987625">
        <w:rPr>
          <w:rFonts w:ascii="Times New Roman" w:eastAsia="宋体" w:hAnsi="Times New Roman" w:hint="eastAsia"/>
          <w:sz w:val="22"/>
          <w:szCs w:val="22"/>
        </w:rPr>
        <w:t>。</w:t>
      </w:r>
      <w:r w:rsidR="00620594">
        <w:rPr>
          <w:rFonts w:ascii="Times New Roman" w:eastAsia="宋体" w:hAnsi="Times New Roman" w:hint="eastAsia"/>
          <w:sz w:val="22"/>
          <w:szCs w:val="22"/>
        </w:rPr>
        <w:t>然而，这类方法往往缺乏对文本语义的深刻理解，从而导致检索效果受限。</w:t>
      </w:r>
      <w:r w:rsidR="00F07B1F" w:rsidRPr="00F07B1F">
        <w:rPr>
          <w:rFonts w:ascii="Times New Roman" w:eastAsia="宋体" w:hAnsi="Times New Roman"/>
          <w:sz w:val="22"/>
          <w:szCs w:val="22"/>
        </w:rPr>
        <w:t>随着深度学习技术的发展，基于卷积神经网络</w:t>
      </w:r>
      <w:r w:rsidR="00F07B1F">
        <w:rPr>
          <w:rFonts w:ascii="Times New Roman" w:eastAsia="宋体" w:hAnsi="Times New Roman"/>
          <w:sz w:val="22"/>
          <w:szCs w:val="22"/>
        </w:rPr>
        <w:fldChar w:fldCharType="begin"/>
      </w:r>
      <w:r w:rsidR="00316B6D">
        <w:rPr>
          <w:rFonts w:ascii="Times New Roman" w:eastAsia="宋体" w:hAnsi="Times New Roman"/>
          <w:sz w:val="22"/>
          <w:szCs w:val="22"/>
        </w:rPr>
        <w:instrText xml:space="preserve"> ADDIN ZOTERO_ITEM CSL_CITATION {"citationID":"0AfxDi3l","properties":{"formattedCitation":"\\super 49\\nosupersub{}","plainCitation":"49","noteIndex":0},"citationItems":[{"id":92,"uris":["http://zotero.org/users/17985914/items/PIZ58MX6"],"itemData":{"id":92,"type":"article-journal","container-title":"Journal of Uncertain Systems","issue":"02","note":"publisher: World Scientific","page":"2241001","title":"Neural network towards uncertain legal case retrieval","volume":"15","author":[{"family":"Sivaranjani","given":"N"},{"family":"Jayabharathy","given":"Jayaraj"}],"issued":{"date-parts":[["2022"]]}}}],"schema":"https://github.com/citation-style-language/schema/raw/master/csl-citation.json"} </w:instrText>
      </w:r>
      <w:r w:rsidR="00F07B1F">
        <w:rPr>
          <w:rFonts w:ascii="Times New Roman" w:eastAsia="宋体" w:hAnsi="Times New Roman"/>
          <w:sz w:val="22"/>
          <w:szCs w:val="22"/>
        </w:rPr>
        <w:fldChar w:fldCharType="separate"/>
      </w:r>
      <w:r w:rsidR="00F07B1F" w:rsidRPr="009817DA">
        <w:rPr>
          <w:rFonts w:ascii="Times New Roman" w:hAnsi="Times New Roman" w:cs="Times New Roman"/>
          <w:kern w:val="0"/>
          <w:sz w:val="22"/>
          <w:vertAlign w:val="superscript"/>
        </w:rPr>
        <w:t>49</w:t>
      </w:r>
      <w:r w:rsidR="00F07B1F">
        <w:rPr>
          <w:rFonts w:ascii="Times New Roman" w:eastAsia="宋体" w:hAnsi="Times New Roman"/>
          <w:sz w:val="22"/>
          <w:szCs w:val="22"/>
        </w:rPr>
        <w:fldChar w:fldCharType="end"/>
      </w:r>
      <w:r w:rsidR="00F07B1F" w:rsidRPr="00F07B1F">
        <w:rPr>
          <w:rFonts w:ascii="Times New Roman" w:eastAsia="宋体" w:hAnsi="Times New Roman"/>
          <w:sz w:val="22"/>
          <w:szCs w:val="22"/>
        </w:rPr>
        <w:t>、循环神经网络</w:t>
      </w:r>
      <w:r w:rsidR="00F07B1F">
        <w:rPr>
          <w:rFonts w:ascii="Times New Roman" w:eastAsia="宋体" w:hAnsi="Times New Roman"/>
          <w:sz w:val="22"/>
          <w:szCs w:val="22"/>
        </w:rPr>
        <w:fldChar w:fldCharType="begin"/>
      </w:r>
      <w:r w:rsidR="00316B6D">
        <w:rPr>
          <w:rFonts w:ascii="Times New Roman" w:eastAsia="宋体" w:hAnsi="Times New Roman"/>
          <w:sz w:val="22"/>
          <w:szCs w:val="22"/>
        </w:rPr>
        <w:instrText xml:space="preserve"> ADDIN ZOTERO_ITEM CSL_CITATION {"citationID":"usJwdeBZ","properties":{"formattedCitation":"\\super 50\\nosupersub{}","plainCitation":"50","noteIndex":0},"citationItems":[{"id":91,"uris":["http://zotero.org/users/17985914/items/7S5ERM4A"],"itemData":{"id":91,"type":"paper-conference","container-title":"2023 5th International Workshop on Artificial Intelligence and Education (WAIE)","page":"156–161","publisher":"IEEE","title":"Taiwan Legal Longformer: A Longformer-LSTM Model for Effective Legal Case Retrieval","author":[{"family":"Lee","given":"Hsin"},{"family":"Lee","given":"Hsuan"}],"issued":{"date-parts":[["2023"]]}}}],"schema":"https://github.com/citation-style-language/schema/raw/master/csl-citation.json"} </w:instrText>
      </w:r>
      <w:r w:rsidR="00F07B1F">
        <w:rPr>
          <w:rFonts w:ascii="Times New Roman" w:eastAsia="宋体" w:hAnsi="Times New Roman"/>
          <w:sz w:val="22"/>
          <w:szCs w:val="22"/>
        </w:rPr>
        <w:fldChar w:fldCharType="separate"/>
      </w:r>
      <w:r w:rsidR="00F07B1F" w:rsidRPr="009817DA">
        <w:rPr>
          <w:rFonts w:ascii="Times New Roman" w:hAnsi="Times New Roman" w:cs="Times New Roman"/>
          <w:kern w:val="0"/>
          <w:sz w:val="22"/>
          <w:vertAlign w:val="superscript"/>
        </w:rPr>
        <w:t>50</w:t>
      </w:r>
      <w:r w:rsidR="00F07B1F">
        <w:rPr>
          <w:rFonts w:ascii="Times New Roman" w:eastAsia="宋体" w:hAnsi="Times New Roman"/>
          <w:sz w:val="22"/>
          <w:szCs w:val="22"/>
        </w:rPr>
        <w:fldChar w:fldCharType="end"/>
      </w:r>
      <w:r w:rsidR="00F07B1F" w:rsidRPr="00F07B1F">
        <w:rPr>
          <w:rFonts w:ascii="Times New Roman" w:eastAsia="宋体" w:hAnsi="Times New Roman"/>
          <w:sz w:val="22"/>
          <w:szCs w:val="22"/>
        </w:rPr>
        <w:t>以及注意力机制</w:t>
      </w:r>
      <w:r w:rsidR="00F07B1F">
        <w:rPr>
          <w:rFonts w:ascii="Times New Roman" w:eastAsia="宋体" w:hAnsi="Times New Roman"/>
          <w:sz w:val="22"/>
          <w:szCs w:val="22"/>
        </w:rPr>
        <w:fldChar w:fldCharType="begin"/>
      </w:r>
      <w:r w:rsidR="00316B6D">
        <w:rPr>
          <w:rFonts w:ascii="Times New Roman" w:eastAsia="宋体" w:hAnsi="Times New Roman"/>
          <w:sz w:val="22"/>
          <w:szCs w:val="22"/>
        </w:rPr>
        <w:instrText xml:space="preserve"> ADDIN ZOTERO_ITEM CSL_CITATION {"citationID":"VDC2rO1T","properties":{"formattedCitation":"\\super 48\\nosupersub{}","plainCitation":"48","noteIndex":0},"citationItems":[{"id":93,"uris":["http://zotero.org/users/17985914/items/5L9HF57C"],"itemData":{"id":93,"type":"article-journal","container-title":"The Review of Socionetwork Strategies","issue":"1","note":"publisher: Springer","page":"157–174","title":"Legal information retrieval and entailment based on bm25, transformer and semantic thesaurus methods","volume":"16","author":[{"family":"Kim","given":"Mi-Young"},{"family":"Rabelo","given":"Juliano"},{"family":"Okeke","given":"Kingsley"},{"family":"Goebel","given":"Randy"}],"issued":{"date-parts":[["2022"]]}}}],"schema":"https://github.com/citation-style-language/schema/raw/master/csl-citation.json"} </w:instrText>
      </w:r>
      <w:r w:rsidR="00F07B1F">
        <w:rPr>
          <w:rFonts w:ascii="Times New Roman" w:eastAsia="宋体" w:hAnsi="Times New Roman"/>
          <w:sz w:val="22"/>
          <w:szCs w:val="22"/>
        </w:rPr>
        <w:fldChar w:fldCharType="separate"/>
      </w:r>
      <w:r w:rsidR="00F07B1F" w:rsidRPr="009817DA">
        <w:rPr>
          <w:rFonts w:ascii="Times New Roman" w:hAnsi="Times New Roman" w:cs="Times New Roman"/>
          <w:kern w:val="0"/>
          <w:sz w:val="22"/>
          <w:vertAlign w:val="superscript"/>
        </w:rPr>
        <w:t>48</w:t>
      </w:r>
      <w:r w:rsidR="00F07B1F">
        <w:rPr>
          <w:rFonts w:ascii="Times New Roman" w:eastAsia="宋体" w:hAnsi="Times New Roman"/>
          <w:sz w:val="22"/>
          <w:szCs w:val="22"/>
        </w:rPr>
        <w:fldChar w:fldCharType="end"/>
      </w:r>
      <w:r w:rsidR="00F07B1F" w:rsidRPr="00F07B1F">
        <w:rPr>
          <w:rFonts w:ascii="Times New Roman" w:eastAsia="宋体" w:hAnsi="Times New Roman"/>
          <w:sz w:val="22"/>
          <w:szCs w:val="22"/>
        </w:rPr>
        <w:t>等神经网络方法逐渐被引入法律文档检索任务中。这些模型能够有效克服传统方法在语义理解上的局限，显著提升</w:t>
      </w:r>
      <w:r w:rsidR="00620594">
        <w:rPr>
          <w:rFonts w:ascii="Times New Roman" w:eastAsia="宋体" w:hAnsi="Times New Roman" w:hint="eastAsia"/>
          <w:sz w:val="22"/>
          <w:szCs w:val="22"/>
        </w:rPr>
        <w:t>文档检索</w:t>
      </w:r>
      <w:r w:rsidR="00F07B1F" w:rsidRPr="00F07B1F">
        <w:rPr>
          <w:rFonts w:ascii="Times New Roman" w:eastAsia="宋体" w:hAnsi="Times New Roman"/>
          <w:sz w:val="22"/>
          <w:szCs w:val="22"/>
        </w:rPr>
        <w:t>的性能。</w:t>
      </w:r>
    </w:p>
    <w:p w14:paraId="2A757585" w14:textId="14EF1CC7" w:rsidR="00F07B1F" w:rsidRDefault="00F07B1F" w:rsidP="0063001E">
      <w:pPr>
        <w:snapToGrid w:val="0"/>
        <w:spacing w:line="380" w:lineRule="exact"/>
        <w:ind w:firstLineChars="200" w:firstLine="440"/>
        <w:rPr>
          <w:rFonts w:ascii="Times New Roman" w:eastAsia="宋体" w:hAnsi="Times New Roman"/>
          <w:sz w:val="22"/>
          <w:szCs w:val="22"/>
        </w:rPr>
      </w:pPr>
      <w:r w:rsidRPr="00F07B1F">
        <w:rPr>
          <w:rFonts w:ascii="Times New Roman" w:eastAsia="宋体" w:hAnsi="Times New Roman"/>
          <w:sz w:val="22"/>
          <w:szCs w:val="22"/>
        </w:rPr>
        <w:t>自</w:t>
      </w:r>
      <w:r w:rsidRPr="00F07B1F">
        <w:rPr>
          <w:rFonts w:ascii="Times New Roman" w:eastAsia="宋体" w:hAnsi="Times New Roman"/>
          <w:sz w:val="22"/>
          <w:szCs w:val="22"/>
        </w:rPr>
        <w:t>2019</w:t>
      </w:r>
      <w:r w:rsidRPr="00F07B1F">
        <w:rPr>
          <w:rFonts w:ascii="Times New Roman" w:eastAsia="宋体" w:hAnsi="Times New Roman"/>
          <w:sz w:val="22"/>
          <w:szCs w:val="22"/>
        </w:rPr>
        <w:t>年起，预训练语言模型</w:t>
      </w:r>
      <w:r w:rsidR="0063001E">
        <w:rPr>
          <w:rFonts w:ascii="Times New Roman" w:eastAsia="宋体" w:hAnsi="Times New Roman" w:hint="eastAsia"/>
          <w:sz w:val="22"/>
          <w:szCs w:val="22"/>
        </w:rPr>
        <w:t>BERT</w:t>
      </w:r>
      <w:r w:rsidRPr="00F07B1F">
        <w:rPr>
          <w:rFonts w:ascii="Times New Roman" w:eastAsia="宋体" w:hAnsi="Times New Roman"/>
          <w:sz w:val="22"/>
          <w:szCs w:val="22"/>
        </w:rPr>
        <w:t>在多项自然语言处理任务中表现出色，法律领域也相继涌现出一批专门针对法律文本的预训练模型，例如</w:t>
      </w:r>
      <w:r w:rsidRPr="00F07B1F">
        <w:rPr>
          <w:rFonts w:ascii="Times New Roman" w:eastAsia="宋体" w:hAnsi="Times New Roman"/>
          <w:sz w:val="22"/>
          <w:szCs w:val="22"/>
        </w:rPr>
        <w:t xml:space="preserve"> Legal-BERT</w:t>
      </w:r>
      <w:r>
        <w:rPr>
          <w:rFonts w:ascii="Times New Roman" w:eastAsia="宋体" w:hAnsi="Times New Roman"/>
          <w:sz w:val="22"/>
          <w:szCs w:val="22"/>
        </w:rPr>
        <w:fldChar w:fldCharType="begin"/>
      </w:r>
      <w:r w:rsidR="00316B6D">
        <w:rPr>
          <w:rFonts w:ascii="Times New Roman" w:eastAsia="宋体" w:hAnsi="Times New Roman"/>
          <w:sz w:val="22"/>
          <w:szCs w:val="22"/>
        </w:rPr>
        <w:instrText xml:space="preserve"> ADDIN ZOTERO_ITEM CSL_CITATION {"citationID":"pZ7iWgZT","properties":{"formattedCitation":"\\super 51\\nosupersub{}","plainCitation":"51","noteIndex":0},"citationItems":[{"id":90,"uris":["http://zotero.org/users/17985914/items/R368IHCV"],"itemData":{"id":90,"type":"paper-conference","container-title":"Findings of the Association for Computational Linguistics: EMNLP 2020","DOI":"10.18653/v1/2020.findings-emnlp.261","event-place":"Online","event-title":"Findings of the Association for Computational Linguistics: EMNLP 2020","language":"en","page":"2898-2904","publisher":"Association for Computational Linguistics","publisher-place":"Online","source":"DOI.org (Crossref)","title":"LEGAL-BERT: The Muppets straight out of Law School","title-short":"LEGAL-BERT","URL":"https://www.aclweb.org/anthology/2020.findings-emnlp.261","author":[{"family":"Chalkidis","given":"Ilias"},{"family":"Fergadiotis","given":"Manos"},{"family":"Malakasiotis","given":"Prodromos"},{"family":"Aletras","given":"Nikolaos"},{"family":"Androutsopoulos","given":"Ion"}],"accessed":{"date-parts":[["2025",10,11]]},"issued":{"date-parts":[["2020"]]}}}],"schema":"https://github.com/citation-style-language/schema/raw/master/csl-citation.json"} </w:instrText>
      </w:r>
      <w:r>
        <w:rPr>
          <w:rFonts w:ascii="Times New Roman" w:eastAsia="宋体" w:hAnsi="Times New Roman"/>
          <w:sz w:val="22"/>
          <w:szCs w:val="22"/>
        </w:rPr>
        <w:fldChar w:fldCharType="separate"/>
      </w:r>
      <w:r w:rsidRPr="009817DA">
        <w:rPr>
          <w:rFonts w:ascii="Times New Roman" w:hAnsi="Times New Roman" w:cs="Times New Roman"/>
          <w:kern w:val="0"/>
          <w:sz w:val="22"/>
          <w:vertAlign w:val="superscript"/>
        </w:rPr>
        <w:t>51</w:t>
      </w:r>
      <w:r>
        <w:rPr>
          <w:rFonts w:ascii="Times New Roman" w:eastAsia="宋体" w:hAnsi="Times New Roman"/>
          <w:sz w:val="22"/>
          <w:szCs w:val="22"/>
        </w:rPr>
        <w:fldChar w:fldCharType="end"/>
      </w:r>
      <w:r w:rsidRPr="00F07B1F">
        <w:rPr>
          <w:rFonts w:ascii="Times New Roman" w:eastAsia="宋体" w:hAnsi="Times New Roman"/>
          <w:sz w:val="22"/>
          <w:szCs w:val="22"/>
        </w:rPr>
        <w:t>、</w:t>
      </w:r>
      <w:r w:rsidRPr="00F07B1F">
        <w:rPr>
          <w:rFonts w:ascii="Times New Roman" w:eastAsia="宋体" w:hAnsi="Times New Roman"/>
          <w:sz w:val="22"/>
          <w:szCs w:val="22"/>
        </w:rPr>
        <w:t>Lawformer</w:t>
      </w:r>
      <w:r>
        <w:rPr>
          <w:rFonts w:ascii="Times New Roman" w:eastAsia="宋体" w:hAnsi="Times New Roman"/>
          <w:sz w:val="22"/>
          <w:szCs w:val="22"/>
        </w:rPr>
        <w:fldChar w:fldCharType="begin"/>
      </w:r>
      <w:r>
        <w:rPr>
          <w:rFonts w:ascii="Times New Roman" w:eastAsia="宋体" w:hAnsi="Times New Roman"/>
          <w:sz w:val="22"/>
          <w:szCs w:val="22"/>
        </w:rPr>
        <w:instrText xml:space="preserve"> ADDIN ZOTERO_ITEM CSL_CITATION {"citationID":"nbQlCJqT","properties":{"formattedCitation":"\\super 52\\nosupersub{}","plainCitation":"52","noteIndex":0},"citationItems":[{"id":89,"uris":["http://zotero.org/users/17985914/items/EMNAIVH6"],"itemData":{"id":89,"type":"article-journal","container-title":"AI Open","DOI":"10.1016/j.aiopen.2021.06.003","ISSN":"26666510","journalAbbreviation":"AI Open","language":"en","page":"79-84","source":"DOI.org (Crossref)","title":"Lawformer: A pre-trained language model for Chinese legal long documents","title-short":"Lawformer","volume":"2","author":[{"family":"Xiao","given":"Chaojun"},{"family":"Hu","given":"Xueyu"},{"family":"Liu","given":"Zhiyuan"},{"family":"Tu","given":"Cunchao"},{"family":"Sun","given":"Maosong"}],"issued":{"date-parts":[["2021"]]}}}],"schema":"https://github.com/citation-style-language/schema/raw/master/csl-citation.json"} </w:instrText>
      </w:r>
      <w:r>
        <w:rPr>
          <w:rFonts w:ascii="Times New Roman" w:eastAsia="宋体" w:hAnsi="Times New Roman"/>
          <w:sz w:val="22"/>
          <w:szCs w:val="22"/>
        </w:rPr>
        <w:fldChar w:fldCharType="separate"/>
      </w:r>
      <w:r w:rsidRPr="009817DA">
        <w:rPr>
          <w:rFonts w:ascii="Times New Roman" w:hAnsi="Times New Roman" w:cs="Times New Roman"/>
          <w:kern w:val="0"/>
          <w:sz w:val="22"/>
          <w:vertAlign w:val="superscript"/>
        </w:rPr>
        <w:t>52</w:t>
      </w:r>
      <w:r>
        <w:rPr>
          <w:rFonts w:ascii="Times New Roman" w:eastAsia="宋体" w:hAnsi="Times New Roman"/>
          <w:sz w:val="22"/>
          <w:szCs w:val="22"/>
        </w:rPr>
        <w:fldChar w:fldCharType="end"/>
      </w:r>
      <w:r w:rsidRPr="00F07B1F">
        <w:rPr>
          <w:rFonts w:ascii="Times New Roman" w:eastAsia="宋体" w:hAnsi="Times New Roman"/>
          <w:sz w:val="22"/>
          <w:szCs w:val="22"/>
        </w:rPr>
        <w:t>（专注于处理长文本法律文档）、</w:t>
      </w:r>
      <w:r w:rsidRPr="00F07B1F">
        <w:rPr>
          <w:rFonts w:ascii="Times New Roman" w:eastAsia="宋体" w:hAnsi="Times New Roman"/>
          <w:sz w:val="22"/>
          <w:szCs w:val="22"/>
        </w:rPr>
        <w:t>SAILER</w:t>
      </w:r>
      <w:r>
        <w:rPr>
          <w:rFonts w:ascii="Times New Roman" w:eastAsia="宋体" w:hAnsi="Times New Roman"/>
          <w:sz w:val="22"/>
          <w:szCs w:val="22"/>
        </w:rPr>
        <w:fldChar w:fldCharType="begin"/>
      </w:r>
      <w:r w:rsidR="00316B6D">
        <w:rPr>
          <w:rFonts w:ascii="Times New Roman" w:eastAsia="宋体" w:hAnsi="Times New Roman"/>
          <w:sz w:val="22"/>
          <w:szCs w:val="22"/>
        </w:rPr>
        <w:instrText xml:space="preserve"> ADDIN ZOTERO_ITEM CSL_CITATION {"citationID":"d9JcdhWa","properties":{"formattedCitation":"\\super 53\\nosupersub{}","plainCitation":"53","noteIndex":0},"citationItems":[{"id":88,"uris":["http://zotero.org/users/17985914/items/ELWYZRR6"],"itemData":{"id":88,"type":"paper-conference","container-title":"Proceedings of the 46th International ACM SIGIR Conference on Research and Development in Information Retrieval","DOI":"10.1145/3539618.3591761","event-place":"Taipei Taiwan","event-title":"SIGIR '23: The 46th International ACM SIGIR Conference on Research and Development in Information Retrieval","ISBN":"978-1-4503-9408-6","language":"en","page":"1035-1044","publisher":"ACM","publisher-place":"Taipei Taiwan","source":"DOI.org (Crossref)","title":"SAILER: Structure-aware Pre-trained Language Model for Legal Case Retrieval","title-short":"SAILER","URL":"https://dl.acm.org/doi/10.1145/3539618.3591761","author":[{"family":"Li","given":"Haitao"},{"family":"Ai","given":"Qingyao"},{"family":"Chen","given":"Jia"},{"family":"Dong","given":"Qian"},{"family":"Wu","given":"Yueyue"},{"family":"Liu","given":"Yiqun"},{"family":"Chen","given":"Chong"},{"family":"Tian","given":"Qi"}],"accessed":{"date-parts":[["2025",10,11]]},"issued":{"date-parts":[["2023",7,19]]}}}],"schema":"https://github.com/citation-style-language/schema/raw/master/csl-citation.json"} </w:instrText>
      </w:r>
      <w:r>
        <w:rPr>
          <w:rFonts w:ascii="Times New Roman" w:eastAsia="宋体" w:hAnsi="Times New Roman"/>
          <w:sz w:val="22"/>
          <w:szCs w:val="22"/>
        </w:rPr>
        <w:fldChar w:fldCharType="separate"/>
      </w:r>
      <w:r w:rsidRPr="00F07B1F">
        <w:rPr>
          <w:rFonts w:ascii="Times New Roman" w:hAnsi="Times New Roman" w:cs="Times New Roman"/>
          <w:kern w:val="0"/>
          <w:sz w:val="22"/>
          <w:vertAlign w:val="superscript"/>
        </w:rPr>
        <w:t>53</w:t>
      </w:r>
      <w:r>
        <w:rPr>
          <w:rFonts w:ascii="Times New Roman" w:eastAsia="宋体" w:hAnsi="Times New Roman"/>
          <w:sz w:val="22"/>
          <w:szCs w:val="22"/>
        </w:rPr>
        <w:fldChar w:fldCharType="end"/>
      </w:r>
      <w:r w:rsidRPr="00F07B1F">
        <w:rPr>
          <w:rFonts w:ascii="Times New Roman" w:eastAsia="宋体" w:hAnsi="Times New Roman"/>
          <w:sz w:val="22"/>
          <w:szCs w:val="22"/>
        </w:rPr>
        <w:t>（具备结构感知能力的法律预训练模型），以及面向其他语言的法律预训练模型，如</w:t>
      </w:r>
      <w:r w:rsidRPr="00F07B1F">
        <w:rPr>
          <w:rFonts w:ascii="Times New Roman" w:eastAsia="宋体" w:hAnsi="Times New Roman"/>
          <w:sz w:val="22"/>
          <w:szCs w:val="22"/>
        </w:rPr>
        <w:t xml:space="preserve"> jurBERT</w:t>
      </w:r>
      <w:r>
        <w:rPr>
          <w:rFonts w:ascii="Times New Roman" w:eastAsia="宋体" w:hAnsi="Times New Roman"/>
          <w:sz w:val="22"/>
          <w:szCs w:val="22"/>
        </w:rPr>
        <w:fldChar w:fldCharType="begin"/>
      </w:r>
      <w:r w:rsidR="00316B6D">
        <w:rPr>
          <w:rFonts w:ascii="Times New Roman" w:eastAsia="宋体" w:hAnsi="Times New Roman"/>
          <w:sz w:val="22"/>
          <w:szCs w:val="22"/>
        </w:rPr>
        <w:instrText xml:space="preserve"> ADDIN ZOTERO_ITEM CSL_CITATION {"citationID":"r53JcnU7","properties":{"formattedCitation":"\\super 54\\nosupersub{}","plainCitation":"54","noteIndex":0},"citationItems":[{"id":87,"uris":["http://zotero.org/users/17985914/items/EJEIFNG7"],"itemData":{"id":87,"type":"paper-conference","container-title":"Proceedings of the Natural Legal Language Processing Workshop 2021","DOI":"10.18653/v1/2021.nllp-1.8","event-place":"Punta Cana, Dominican Republic","event-title":"Proceedings of the Natural Legal Language Processing Workshop 2021","language":"en","page":"86-94","publisher":"Association for Computational Linguistics","publisher-place":"Punta Cana, Dominican Republic","source":"DOI.org (Crossref)","title":"jurBERT: A Romanian BERT Model for Legal Judgement Prediction","title-short":"jurBERT","URL":"https://aclanthology.org/2021.nllp-1.8","author":[{"family":"Masala","given":"Mihai"},{"family":"Iacob","given":"Radu Cristian Alexandru"},{"family":"Uban","given":"Ana Sabina"},{"family":"Cidota","given":"Marina"},{"family":"Velicu","given":"Horia"},{"family":"Rebedea","given":"Traian"},{"family":"Popescu","given":"Marius"}],"accessed":{"date-parts":[["2025",10,11]]},"issued":{"date-parts":[["2021"]]}}}],"schema":"https://github.com/citation-style-language/schema/raw/master/csl-citation.json"} </w:instrText>
      </w:r>
      <w:r>
        <w:rPr>
          <w:rFonts w:ascii="Times New Roman" w:eastAsia="宋体" w:hAnsi="Times New Roman"/>
          <w:sz w:val="22"/>
          <w:szCs w:val="22"/>
        </w:rPr>
        <w:fldChar w:fldCharType="separate"/>
      </w:r>
      <w:r w:rsidRPr="00F07B1F">
        <w:rPr>
          <w:rFonts w:ascii="Times New Roman" w:hAnsi="Times New Roman" w:cs="Times New Roman"/>
          <w:kern w:val="0"/>
          <w:sz w:val="22"/>
          <w:vertAlign w:val="superscript"/>
        </w:rPr>
        <w:t>54</w:t>
      </w:r>
      <w:r>
        <w:rPr>
          <w:rFonts w:ascii="Times New Roman" w:eastAsia="宋体" w:hAnsi="Times New Roman"/>
          <w:sz w:val="22"/>
          <w:szCs w:val="22"/>
        </w:rPr>
        <w:fldChar w:fldCharType="end"/>
      </w:r>
      <w:r w:rsidRPr="00F07B1F">
        <w:rPr>
          <w:rFonts w:ascii="Times New Roman" w:eastAsia="宋体" w:hAnsi="Times New Roman"/>
          <w:sz w:val="22"/>
          <w:szCs w:val="22"/>
        </w:rPr>
        <w:t>（罗马尼亚语）、</w:t>
      </w:r>
      <w:r w:rsidRPr="00F07B1F">
        <w:rPr>
          <w:rFonts w:ascii="Times New Roman" w:eastAsia="宋体" w:hAnsi="Times New Roman"/>
          <w:sz w:val="22"/>
          <w:szCs w:val="22"/>
        </w:rPr>
        <w:t>juriBERT</w:t>
      </w:r>
      <w:r>
        <w:rPr>
          <w:rFonts w:ascii="Times New Roman" w:eastAsia="宋体" w:hAnsi="Times New Roman"/>
          <w:sz w:val="22"/>
          <w:szCs w:val="22"/>
        </w:rPr>
        <w:fldChar w:fldCharType="begin"/>
      </w:r>
      <w:r w:rsidR="00316B6D">
        <w:rPr>
          <w:rFonts w:ascii="Times New Roman" w:eastAsia="宋体" w:hAnsi="Times New Roman"/>
          <w:sz w:val="22"/>
          <w:szCs w:val="22"/>
        </w:rPr>
        <w:instrText xml:space="preserve"> ADDIN ZOTERO_ITEM CSL_CITATION {"citationID":"Asa7vJR1","properties":{"formattedCitation":"\\super 55\\nosupersub{}","plainCitation":"55","noteIndex":0},"citationItems":[{"id":86,"uris":["http://zotero.org/users/17985914/items/6MLHF2H4"],"itemData":{"id":86,"type":"paper-conference","container-title":"Proceedings of the Natural Legal Language Processing Workshop 2021","DOI":"10.18653/v1/2021.nllp-1.9","event-place":"Punta Cana, Dominican Republic","event-title":"Proceedings of the Natural Legal Language Processing Workshop 2021","language":"en","page":"95-101","publisher":"Association for Computational Linguistics","publisher-place":"Punta Cana, Dominican Republic","source":"DOI.org (Crossref)","title":"JuriBERT: A Masked-Language Model Adaptation for French Legal Text","title-short":"JuriBERT","URL":"https://aclanthology.org/2021.nllp-1.9","author":[{"family":"Douka","given":"Stella"},{"family":"Abdine","given":"Hadi"},{"family":"Vazirgiannis","given":"Michalis"},{"family":"El Hamdani","given":"Rajaa"},{"family":"Restrepo Amariles","given":"David"}],"accessed":{"date-parts":[["2025",10,11]]},"issued":{"date-parts":[["2021"]]}}}],"schema":"https://github.com/citation-style-language/schema/raw/master/csl-citation.json"} </w:instrText>
      </w:r>
      <w:r>
        <w:rPr>
          <w:rFonts w:ascii="Times New Roman" w:eastAsia="宋体" w:hAnsi="Times New Roman"/>
          <w:sz w:val="22"/>
          <w:szCs w:val="22"/>
        </w:rPr>
        <w:fldChar w:fldCharType="separate"/>
      </w:r>
      <w:r w:rsidRPr="00F07B1F">
        <w:rPr>
          <w:rFonts w:ascii="Times New Roman" w:hAnsi="Times New Roman" w:cs="Times New Roman"/>
          <w:kern w:val="0"/>
          <w:sz w:val="22"/>
          <w:vertAlign w:val="superscript"/>
        </w:rPr>
        <w:t>55</w:t>
      </w:r>
      <w:r>
        <w:rPr>
          <w:rFonts w:ascii="Times New Roman" w:eastAsia="宋体" w:hAnsi="Times New Roman"/>
          <w:sz w:val="22"/>
          <w:szCs w:val="22"/>
        </w:rPr>
        <w:fldChar w:fldCharType="end"/>
      </w:r>
      <w:r w:rsidRPr="00F07B1F">
        <w:rPr>
          <w:rFonts w:ascii="Times New Roman" w:eastAsia="宋体" w:hAnsi="Times New Roman"/>
          <w:sz w:val="22"/>
          <w:szCs w:val="22"/>
        </w:rPr>
        <w:t>（法语）</w:t>
      </w:r>
      <w:r>
        <w:rPr>
          <w:rFonts w:ascii="Times New Roman" w:eastAsia="宋体" w:hAnsi="Times New Roman" w:hint="eastAsia"/>
          <w:sz w:val="22"/>
          <w:szCs w:val="22"/>
        </w:rPr>
        <w:t>。</w:t>
      </w:r>
      <w:r w:rsidRPr="00F07B1F">
        <w:rPr>
          <w:rFonts w:ascii="Times New Roman" w:eastAsia="宋体" w:hAnsi="Times New Roman"/>
          <w:sz w:val="22"/>
          <w:szCs w:val="22"/>
        </w:rPr>
        <w:t>这些模型经过适当微调，甚至无需微调即可直接应用于法律文档检索任务。通常做法是使用法律预训练模型分别将查询语句与候选文档编码为语义向量，再通过计算向量间的语义相似度实现检索，并已取得显著效果</w:t>
      </w:r>
      <w:r w:rsidR="00B161AE">
        <w:rPr>
          <w:rFonts w:ascii="Times New Roman" w:eastAsia="宋体" w:hAnsi="Times New Roman"/>
          <w:sz w:val="22"/>
          <w:szCs w:val="22"/>
        </w:rPr>
        <w:fldChar w:fldCharType="begin"/>
      </w:r>
      <w:r w:rsidR="00316B6D">
        <w:rPr>
          <w:rFonts w:ascii="Times New Roman" w:eastAsia="宋体" w:hAnsi="Times New Roman"/>
          <w:sz w:val="22"/>
          <w:szCs w:val="22"/>
        </w:rPr>
        <w:instrText xml:space="preserve"> ADDIN ZOTERO_ITEM CSL_CITATION {"citationID":"fKSY663o","properties":{"formattedCitation":"\\super 52,56\\nosupersub{}","plainCitation":"52,56","noteIndex":0},"citationItems":[{"id":89,"uris":["http://zotero.org/users/17985914/items/EMNAIVH6"],"itemData":{"id":89,"type":"article-journal","container-title":"AI Open","DOI":"10.1016/j.aiopen.2021.06.003","ISSN":"26666510","journalAbbreviation":"AI Open","language":"en","page":"79-84","source":"DOI.org (Crossref)","title":"Lawformer: A pre-trained language model for Chinese legal long documents","title-short":"Lawformer","volume":"2","author":[{"family":"Xiao","given":"Chaojun"},{"family":"Hu","given":"Xueyu"},{"family":"Liu","given":"Zhiyuan"},{"family":"Tu","given":"Cunchao"},{"family":"Sun","given":"Maosong"}],"issued":{"date-parts":[["2021"]]}}},{"id":85,"uris":["http://zotero.org/users/17985914/items/YWRSTGP8"],"itemData":{"id":85,"type":"paper-conference","container-title":"International Conference on Knowledge Science, Engineering and Management","page":"534–546","publisher":"Springer","title":"A BERT-based two-stage ranking method for legal case retrieval","author":[{"family":"Zhu","given":"Junlin"},{"family":"Luo","given":"Xudong"},{"family":"Wu","given":"Jiaye"}],"issued":{"date-parts":[["2022"]]}}}],"schema":"https://github.com/citation-style-language/schema/raw/master/csl-citation.json"} </w:instrText>
      </w:r>
      <w:r w:rsidR="00B161AE">
        <w:rPr>
          <w:rFonts w:ascii="Times New Roman" w:eastAsia="宋体" w:hAnsi="Times New Roman"/>
          <w:sz w:val="22"/>
          <w:szCs w:val="22"/>
        </w:rPr>
        <w:fldChar w:fldCharType="separate"/>
      </w:r>
      <w:r w:rsidR="00B161AE" w:rsidRPr="00B161AE">
        <w:rPr>
          <w:rFonts w:ascii="Times New Roman" w:hAnsi="Times New Roman" w:cs="Times New Roman"/>
          <w:kern w:val="0"/>
          <w:sz w:val="22"/>
          <w:vertAlign w:val="superscript"/>
        </w:rPr>
        <w:t>52,56</w:t>
      </w:r>
      <w:r w:rsidR="00B161AE">
        <w:rPr>
          <w:rFonts w:ascii="Times New Roman" w:eastAsia="宋体" w:hAnsi="Times New Roman"/>
          <w:sz w:val="22"/>
          <w:szCs w:val="22"/>
        </w:rPr>
        <w:fldChar w:fldCharType="end"/>
      </w:r>
      <w:r w:rsidRPr="00F07B1F">
        <w:rPr>
          <w:rFonts w:ascii="Times New Roman" w:eastAsia="宋体" w:hAnsi="Times New Roman"/>
          <w:sz w:val="22"/>
          <w:szCs w:val="22"/>
        </w:rPr>
        <w:t>。</w:t>
      </w:r>
    </w:p>
    <w:p w14:paraId="177D15DB" w14:textId="262EBFCA" w:rsidR="00AB000A" w:rsidRPr="00FE4943" w:rsidRDefault="0063001E" w:rsidP="00AC00FA">
      <w:pPr>
        <w:snapToGrid w:val="0"/>
        <w:spacing w:line="380" w:lineRule="exact"/>
        <w:ind w:firstLineChars="200" w:firstLine="440"/>
        <w:rPr>
          <w:rFonts w:ascii="Times New Roman" w:eastAsia="宋体" w:hAnsi="Times New Roman"/>
          <w:sz w:val="22"/>
          <w:szCs w:val="22"/>
        </w:rPr>
      </w:pPr>
      <w:r w:rsidRPr="0063001E">
        <w:rPr>
          <w:rFonts w:ascii="Times New Roman" w:eastAsia="宋体" w:hAnsi="Times New Roman"/>
          <w:sz w:val="22"/>
          <w:szCs w:val="22"/>
        </w:rPr>
        <w:t>然而，与法律文档检索任务相比，监管信息检索任务也面临着一些独特的挑战。</w:t>
      </w:r>
      <w:r w:rsidR="00175F6E">
        <w:rPr>
          <w:rFonts w:ascii="Times New Roman" w:eastAsia="宋体" w:hAnsi="Times New Roman" w:hint="eastAsia"/>
          <w:b/>
          <w:bCs/>
          <w:sz w:val="22"/>
          <w:szCs w:val="22"/>
        </w:rPr>
        <w:t>首先</w:t>
      </w:r>
      <w:r w:rsidRPr="0063001E">
        <w:rPr>
          <w:rFonts w:ascii="Times New Roman" w:eastAsia="宋体" w:hAnsi="Times New Roman"/>
          <w:b/>
          <w:bCs/>
          <w:sz w:val="22"/>
          <w:szCs w:val="22"/>
        </w:rPr>
        <w:t>，监管文本通常具有更强的时效性与动态性</w:t>
      </w:r>
      <w:r w:rsidRPr="0063001E">
        <w:rPr>
          <w:rFonts w:ascii="Times New Roman" w:eastAsia="宋体" w:hAnsi="Times New Roman"/>
          <w:sz w:val="22"/>
          <w:szCs w:val="22"/>
        </w:rPr>
        <w:t>。</w:t>
      </w:r>
      <w:r>
        <w:rPr>
          <w:rFonts w:ascii="Times New Roman" w:eastAsia="宋体" w:hAnsi="Times New Roman" w:hint="eastAsia"/>
          <w:sz w:val="22"/>
          <w:szCs w:val="22"/>
        </w:rPr>
        <w:t>监管</w:t>
      </w:r>
      <w:r w:rsidRPr="0063001E">
        <w:rPr>
          <w:rFonts w:ascii="Times New Roman" w:eastAsia="宋体" w:hAnsi="Times New Roman"/>
          <w:sz w:val="22"/>
          <w:szCs w:val="22"/>
        </w:rPr>
        <w:t>法规、政策条文和行业标准</w:t>
      </w:r>
      <w:r>
        <w:rPr>
          <w:rFonts w:ascii="Times New Roman" w:eastAsia="宋体" w:hAnsi="Times New Roman" w:hint="eastAsia"/>
          <w:sz w:val="22"/>
          <w:szCs w:val="22"/>
        </w:rPr>
        <w:t>等</w:t>
      </w:r>
      <w:r w:rsidRPr="0063001E">
        <w:rPr>
          <w:rFonts w:ascii="Times New Roman" w:eastAsia="宋体" w:hAnsi="Times New Roman"/>
          <w:sz w:val="22"/>
          <w:szCs w:val="22"/>
        </w:rPr>
        <w:t>往往随社会发展频繁更新或修订，因此要求检索系统不仅能捕捉静态的</w:t>
      </w:r>
      <w:r>
        <w:rPr>
          <w:rFonts w:ascii="Times New Roman" w:eastAsia="宋体" w:hAnsi="Times New Roman" w:hint="eastAsia"/>
          <w:sz w:val="22"/>
          <w:szCs w:val="22"/>
        </w:rPr>
        <w:t>监管</w:t>
      </w:r>
      <w:r w:rsidRPr="0063001E">
        <w:rPr>
          <w:rFonts w:ascii="Times New Roman" w:eastAsia="宋体" w:hAnsi="Times New Roman"/>
          <w:sz w:val="22"/>
          <w:szCs w:val="22"/>
        </w:rPr>
        <w:t>知识，还需及时跟踪文本内容的版本变化与效力状态</w:t>
      </w:r>
      <w:r>
        <w:rPr>
          <w:rFonts w:ascii="Times New Roman" w:eastAsia="宋体" w:hAnsi="Times New Roman" w:hint="eastAsia"/>
          <w:sz w:val="22"/>
          <w:szCs w:val="22"/>
        </w:rPr>
        <w:t>。</w:t>
      </w:r>
      <w:r w:rsidRPr="00AC00FA">
        <w:rPr>
          <w:rFonts w:ascii="Times New Roman" w:eastAsia="宋体" w:hAnsi="Times New Roman"/>
          <w:b/>
          <w:bCs/>
          <w:sz w:val="22"/>
          <w:szCs w:val="22"/>
        </w:rPr>
        <w:t>其次，监管信息往往涉及跨领域、多源异构的复杂结构</w:t>
      </w:r>
      <w:r w:rsidRPr="0063001E">
        <w:rPr>
          <w:rFonts w:ascii="Times New Roman" w:eastAsia="宋体" w:hAnsi="Times New Roman"/>
          <w:sz w:val="22"/>
          <w:szCs w:val="22"/>
        </w:rPr>
        <w:t>。例如，一份企业合规文件可能同时引用多个监管机构发布的法律条文、行业规范与技术标准，且这些内容在结构、详略程度和表述风格上存在较大差异，这就要求模型具备更强的跨文档语义理解与结构化信息抽取能力。</w:t>
      </w:r>
      <w:r w:rsidR="00620594" w:rsidRPr="00620594">
        <w:rPr>
          <w:rFonts w:ascii="Times New Roman" w:eastAsia="宋体" w:hAnsi="Times New Roman" w:hint="eastAsia"/>
          <w:sz w:val="22"/>
          <w:szCs w:val="22"/>
        </w:rPr>
        <w:t>目前，除</w:t>
      </w:r>
      <w:r w:rsidR="00620594" w:rsidRPr="00620594">
        <w:rPr>
          <w:rFonts w:ascii="Times New Roman" w:eastAsia="宋体" w:hAnsi="Times New Roman" w:hint="eastAsia"/>
          <w:sz w:val="22"/>
          <w:szCs w:val="22"/>
        </w:rPr>
        <w:t>Chalkidis</w:t>
      </w:r>
      <w:r w:rsidR="00620594" w:rsidRPr="00620594">
        <w:rPr>
          <w:rFonts w:ascii="Times New Roman" w:eastAsia="宋体" w:hAnsi="Times New Roman" w:hint="eastAsia"/>
          <w:sz w:val="22"/>
          <w:szCs w:val="22"/>
        </w:rPr>
        <w:t>等人</w:t>
      </w:r>
      <w:r w:rsidR="00620594">
        <w:rPr>
          <w:rFonts w:ascii="Times New Roman" w:eastAsia="宋体" w:hAnsi="Times New Roman"/>
          <w:sz w:val="22"/>
          <w:szCs w:val="22"/>
        </w:rPr>
        <w:fldChar w:fldCharType="begin"/>
      </w:r>
      <w:r w:rsidR="00316B6D">
        <w:rPr>
          <w:rFonts w:ascii="Times New Roman" w:eastAsia="宋体" w:hAnsi="Times New Roman"/>
          <w:sz w:val="22"/>
          <w:szCs w:val="22"/>
        </w:rPr>
        <w:instrText xml:space="preserve"> ADDIN ZOTERO_ITEM CSL_CITATION {"citationID":"nk7LDqgz","properties":{"formattedCitation":"\\super 11\\nosupersub{}","plainCitation":"11","noteIndex":0},"citationItems":[{"id":45,"uris":["http://zotero.org/users/17985914/items/3LQQE665"],"itemData":{"id":45,"type":"paper-conference","container-title":"Proceedings of the 16th Conference of the European Chapter of the Association for Computational Linguistics: Main Volume","DOI":"10.18653/v1/2021.eacl-main.305","event-place":"Online","event-title":"Proceedings of the 16th Conference of the European Chapter of the Association for Computational Linguistics: Main Volume","language":"en","page":"3498-3511","publisher":"Association for Computational Linguistics","publisher-place":"Online","source":"DOI.org (Crossref)","title":"Regulatory Compliance through Doc2Doc Information Retrieval: A case study in EU/UK legislation where text similarity has limitations","title-short":"Regulatory Compliance through Doc2Doc Information Retrieval","URL":"https://aclanthology.org/2021.eacl-main.305","author":[{"family":"Chalkidis","given":"Ilias"},{"family":"Fergadiotis","given":"Manos"},{"family":"Manginas","given":"Nikolaos"},{"family":"Katakalou","given":"Eva"},{"family":"Malakasiotis","given":"Prodromos"}],"accessed":{"date-parts":[["2025",9,10]]},"issued":{"date-parts":[["2021"]]}}}],"schema":"https://github.com/citation-style-language/schema/raw/master/csl-citation.json"} </w:instrText>
      </w:r>
      <w:r w:rsidR="00620594">
        <w:rPr>
          <w:rFonts w:ascii="Times New Roman" w:eastAsia="宋体" w:hAnsi="Times New Roman"/>
          <w:sz w:val="22"/>
          <w:szCs w:val="22"/>
        </w:rPr>
        <w:fldChar w:fldCharType="separate"/>
      </w:r>
      <w:r w:rsidR="00620594" w:rsidRPr="00620594">
        <w:rPr>
          <w:rFonts w:ascii="Times New Roman" w:hAnsi="Times New Roman" w:cs="Times New Roman"/>
          <w:kern w:val="0"/>
          <w:sz w:val="22"/>
          <w:vertAlign w:val="superscript"/>
        </w:rPr>
        <w:t>11</w:t>
      </w:r>
      <w:r w:rsidR="00620594">
        <w:rPr>
          <w:rFonts w:ascii="Times New Roman" w:eastAsia="宋体" w:hAnsi="Times New Roman"/>
          <w:sz w:val="22"/>
          <w:szCs w:val="22"/>
        </w:rPr>
        <w:fldChar w:fldCharType="end"/>
      </w:r>
      <w:r w:rsidR="00620594" w:rsidRPr="00620594">
        <w:rPr>
          <w:rFonts w:ascii="Times New Roman" w:eastAsia="宋体" w:hAnsi="Times New Roman" w:hint="eastAsia"/>
          <w:sz w:val="22"/>
          <w:szCs w:val="22"/>
        </w:rPr>
        <w:t>通过检索后处理机制在一定程度上应对监管时效性挑战</w:t>
      </w:r>
      <w:r w:rsidR="00620594" w:rsidRPr="00620594">
        <w:rPr>
          <w:rFonts w:ascii="Times New Roman" w:eastAsia="宋体" w:hAnsi="Times New Roman" w:hint="eastAsia"/>
          <w:sz w:val="22"/>
          <w:szCs w:val="22"/>
        </w:rPr>
        <w:lastRenderedPageBreak/>
        <w:t>外，针对上述两个挑战的系统性研究仍较为缺乏</w:t>
      </w:r>
      <w:r w:rsidR="00B161AE">
        <w:rPr>
          <w:rFonts w:ascii="Times New Roman" w:eastAsia="宋体" w:hAnsi="Times New Roman" w:hint="eastAsia"/>
          <w:sz w:val="22"/>
          <w:szCs w:val="22"/>
        </w:rPr>
        <w:t>。</w:t>
      </w:r>
    </w:p>
    <w:p w14:paraId="71B03EC5" w14:textId="23AC9F44" w:rsidR="00BA7FC6" w:rsidRPr="00076DA0" w:rsidRDefault="00B83555" w:rsidP="00076DA0">
      <w:pPr>
        <w:pStyle w:val="2"/>
        <w:snapToGrid w:val="0"/>
        <w:spacing w:before="120" w:after="120" w:line="240" w:lineRule="auto"/>
        <w:rPr>
          <w:rFonts w:ascii="Times New Roman" w:hAnsi="Times New Roman" w:cs="Times New Roman"/>
          <w:sz w:val="24"/>
          <w:szCs w:val="24"/>
        </w:rPr>
      </w:pPr>
      <w:r w:rsidRPr="004E1EF4">
        <w:rPr>
          <w:rFonts w:ascii="Times New Roman" w:hAnsi="Times New Roman" w:cs="Times New Roman" w:hint="eastAsia"/>
          <w:sz w:val="24"/>
          <w:szCs w:val="24"/>
        </w:rPr>
        <w:t>3.3</w:t>
      </w:r>
      <w:r w:rsidR="00076DA0" w:rsidRPr="004E1EF4">
        <w:rPr>
          <w:rFonts w:ascii="Times New Roman" w:hAnsi="Times New Roman" w:cs="Times New Roman" w:hint="eastAsia"/>
          <w:sz w:val="24"/>
          <w:szCs w:val="24"/>
        </w:rPr>
        <w:t>.</w:t>
      </w:r>
      <w:r w:rsidR="007F4948" w:rsidRPr="004E1EF4">
        <w:rPr>
          <w:rFonts w:ascii="Times New Roman" w:hAnsi="Times New Roman" w:cs="Times New Roman" w:hint="eastAsia"/>
          <w:sz w:val="24"/>
          <w:szCs w:val="24"/>
        </w:rPr>
        <w:t xml:space="preserve"> </w:t>
      </w:r>
      <w:r w:rsidR="00076DA0" w:rsidRPr="004E1EF4">
        <w:rPr>
          <w:rFonts w:ascii="Times New Roman" w:hAnsi="Times New Roman" w:cs="Times New Roman"/>
          <w:sz w:val="24"/>
          <w:szCs w:val="24"/>
        </w:rPr>
        <w:t>Contract Consistency Analysis</w:t>
      </w:r>
    </w:p>
    <w:p w14:paraId="445B08CB" w14:textId="2AFFA0EF" w:rsidR="003E3C76" w:rsidRDefault="00215B46">
      <w:pPr>
        <w:snapToGrid w:val="0"/>
        <w:spacing w:line="380" w:lineRule="exact"/>
        <w:ind w:firstLineChars="200" w:firstLine="440"/>
        <w:rPr>
          <w:rFonts w:ascii="Times New Roman" w:eastAsia="宋体" w:hAnsi="Times New Roman"/>
          <w:sz w:val="22"/>
          <w:szCs w:val="22"/>
        </w:rPr>
      </w:pPr>
      <w:bookmarkStart w:id="10" w:name="OLE_LINK8"/>
      <w:r w:rsidRPr="00215B46">
        <w:rPr>
          <w:rFonts w:ascii="Times New Roman" w:eastAsia="宋体" w:hAnsi="Times New Roman" w:hint="eastAsia"/>
          <w:sz w:val="22"/>
          <w:szCs w:val="22"/>
        </w:rPr>
        <w:t>合同一致性分析旨在对合同条款进行细致的审查，识别条款之间的冲突或表述不一致之处，以确保合同内容的合法性。通过合同一致性分析，企业可以及时发现并纠正合同中的潜在不合规问题，从而有效降低法律风险，提高合规审查的效率和准确性。在这一领域，</w:t>
      </w:r>
      <w:r w:rsidRPr="00215B46">
        <w:rPr>
          <w:rFonts w:ascii="Times New Roman" w:eastAsia="宋体" w:hAnsi="Times New Roman" w:hint="eastAsia"/>
          <w:sz w:val="22"/>
          <w:szCs w:val="22"/>
        </w:rPr>
        <w:t>Aires</w:t>
      </w:r>
      <w:r w:rsidRPr="00215B46">
        <w:rPr>
          <w:rFonts w:ascii="Times New Roman" w:eastAsia="宋体" w:hAnsi="Times New Roman" w:hint="eastAsia"/>
          <w:sz w:val="22"/>
          <w:szCs w:val="22"/>
        </w:rPr>
        <w:t>等人</w:t>
      </w:r>
      <w:r w:rsidR="00383D71">
        <w:rPr>
          <w:rFonts w:ascii="Times New Roman" w:eastAsia="宋体" w:hAnsi="Times New Roman"/>
          <w:sz w:val="22"/>
          <w:szCs w:val="22"/>
        </w:rPr>
        <w:fldChar w:fldCharType="begin"/>
      </w:r>
      <w:r w:rsidR="00316B6D">
        <w:rPr>
          <w:rFonts w:ascii="Times New Roman" w:eastAsia="宋体" w:hAnsi="Times New Roman"/>
          <w:sz w:val="22"/>
          <w:szCs w:val="22"/>
        </w:rPr>
        <w:instrText xml:space="preserve"> ADDIN ZOTERO_ITEM CSL_CITATION {"citationID":"FgO32ptj","properties":{"formattedCitation":"\\super 57,58\\nosupersub{}","plainCitation":"57,58","noteIndex":0},"citationItems":[{"id":84,"uris":["http://zotero.org/users/17985914/items/7UMVBNDY"],"itemData":{"id":84,"type":"article-journal","container-title":"Artificial Intelligence and Law","DOI":"10.1007/s10506-017-9205-x","ISSN":"0924-8463, 1572-8382","issue":"4","journalAbbreviation":"Artif Intell Law","language":"en","page":"397-428","source":"DOI.org (Crossref)","title":"Norm conflict identification in contracts","volume":"25","author":[{"family":"Aires","given":"João Paulo"},{"family":"Pinheiro","given":"Daniele"},{"family":"Lima","given":"Vera Strube De"},{"family":"Meneguzzi","given":"Felipe"}],"issued":{"date-parts":[["2017",12]]}}},{"id":83,"uris":["http://zotero.org/users/17985914/items/T8PV4C83"],"itemData":{"id":83,"type":"paper-conference","abstract":"Contracts formally represent agreements between parties and often involve the exchange of goods or services. In contracts, clauses define the behaviorexpected from parties in terms of deontic statements such as obligation, permis-sion and prohibition. These normative clauses may contain conflicting deonticstatements referring to the same party in the same context, producing inconsis-tencies in the normative structure of the contract. Our main contribution is anapproach to detect potential conflicts between norms within contracts written innatural language. We use a rule-based approach and natural language process-ing, which result in promising empirical results. This constitutes a first step intoautomated processing of contracts in natural language.","container-title":"18th International Workshop on Coordination, Organizations, Institutions, and Norms","language":"English","title":"Identifying Potential Conflicts between Norms in Contracts","author":[{"family":"Aires","given":"Joao Paulo"},{"family":"Lima","given":"Vera Strube","dropping-particle":"de"},{"family":"Meneguzzi","given":"Felipe"}],"issued":{"date-parts":[["2015"]]}}}],"schema":"https://github.com/citation-style-language/schema/raw/master/csl-citation.json"} </w:instrText>
      </w:r>
      <w:r w:rsidR="00383D71">
        <w:rPr>
          <w:rFonts w:ascii="Times New Roman" w:eastAsia="宋体" w:hAnsi="Times New Roman"/>
          <w:sz w:val="22"/>
          <w:szCs w:val="22"/>
        </w:rPr>
        <w:fldChar w:fldCharType="separate"/>
      </w:r>
      <w:r w:rsidR="00383D71" w:rsidRPr="00383D71">
        <w:rPr>
          <w:rFonts w:ascii="Times New Roman" w:hAnsi="Times New Roman" w:cs="Times New Roman"/>
          <w:kern w:val="0"/>
          <w:sz w:val="22"/>
          <w:vertAlign w:val="superscript"/>
        </w:rPr>
        <w:t>57,58</w:t>
      </w:r>
      <w:r w:rsidR="00383D71">
        <w:rPr>
          <w:rFonts w:ascii="Times New Roman" w:eastAsia="宋体" w:hAnsi="Times New Roman"/>
          <w:sz w:val="22"/>
          <w:szCs w:val="22"/>
        </w:rPr>
        <w:fldChar w:fldCharType="end"/>
      </w:r>
      <w:r w:rsidR="00C64926">
        <w:rPr>
          <w:rFonts w:ascii="Times New Roman" w:eastAsia="宋体" w:hAnsi="Times New Roman" w:hint="eastAsia"/>
          <w:sz w:val="22"/>
          <w:szCs w:val="22"/>
        </w:rPr>
        <w:t>和</w:t>
      </w:r>
      <w:r w:rsidR="00C64926" w:rsidRPr="00C64926">
        <w:rPr>
          <w:rFonts w:ascii="Times New Roman" w:eastAsia="宋体" w:hAnsi="Times New Roman"/>
          <w:sz w:val="22"/>
          <w:szCs w:val="22"/>
        </w:rPr>
        <w:t>Dan Hendryck</w:t>
      </w:r>
      <w:r w:rsidR="00C64926">
        <w:rPr>
          <w:rFonts w:ascii="Times New Roman" w:eastAsia="宋体" w:hAnsi="Times New Roman" w:hint="eastAsia"/>
          <w:sz w:val="22"/>
          <w:szCs w:val="22"/>
        </w:rPr>
        <w:t>s</w:t>
      </w:r>
      <w:r w:rsidR="00C64926">
        <w:rPr>
          <w:rFonts w:ascii="Times New Roman" w:eastAsia="宋体" w:hAnsi="Times New Roman" w:hint="eastAsia"/>
          <w:sz w:val="22"/>
          <w:szCs w:val="22"/>
        </w:rPr>
        <w:t>等人</w:t>
      </w:r>
      <w:r w:rsidR="00CA6A59">
        <w:rPr>
          <w:rFonts w:ascii="Times New Roman" w:eastAsia="宋体" w:hAnsi="Times New Roman"/>
          <w:sz w:val="22"/>
          <w:szCs w:val="22"/>
        </w:rPr>
        <w:fldChar w:fldCharType="begin"/>
      </w:r>
      <w:r w:rsidR="00316B6D">
        <w:rPr>
          <w:rFonts w:ascii="Times New Roman" w:eastAsia="宋体" w:hAnsi="Times New Roman"/>
          <w:sz w:val="22"/>
          <w:szCs w:val="22"/>
        </w:rPr>
        <w:instrText xml:space="preserve"> ADDIN ZOTERO_ITEM CSL_CITATION {"citationID":"HapeslN9","properties":{"formattedCitation":"\\super 59\\nosupersub{}","plainCitation":"59","noteIndex":0},"citationItems":[{"id":82,"uris":["http://zotero.org/users/17985914/items/9JG83B39"],"itemData":{"id":82,"type":"article-journal","container-title":"NeurIPS","title":"CUAD: An Expert-Annotated NLP Dataset for Legal Contract Review","author":[{"family":"Hendrycks","given":"Dan"},{"family":"Burns","given":"Collin"},{"family":"Chen","given":"Anya"},{"family":"Ball","given":"Spencer"}],"issued":{"date-parts":[["2021"]]}}}],"schema":"https://github.com/citation-style-language/schema/raw/master/csl-citation.json"} </w:instrText>
      </w:r>
      <w:r w:rsidR="00CA6A59">
        <w:rPr>
          <w:rFonts w:ascii="Times New Roman" w:eastAsia="宋体" w:hAnsi="Times New Roman"/>
          <w:sz w:val="22"/>
          <w:szCs w:val="22"/>
        </w:rPr>
        <w:fldChar w:fldCharType="separate"/>
      </w:r>
      <w:r w:rsidR="00CA6A59" w:rsidRPr="00CA6A59">
        <w:rPr>
          <w:rFonts w:ascii="Times New Roman" w:hAnsi="Times New Roman" w:cs="Times New Roman"/>
          <w:kern w:val="0"/>
          <w:sz w:val="22"/>
          <w:vertAlign w:val="superscript"/>
        </w:rPr>
        <w:t>59</w:t>
      </w:r>
      <w:r w:rsidR="00CA6A59">
        <w:rPr>
          <w:rFonts w:ascii="Times New Roman" w:eastAsia="宋体" w:hAnsi="Times New Roman"/>
          <w:sz w:val="22"/>
          <w:szCs w:val="22"/>
        </w:rPr>
        <w:fldChar w:fldCharType="end"/>
      </w:r>
      <w:r w:rsidRPr="00215B46">
        <w:rPr>
          <w:rFonts w:ascii="Times New Roman" w:eastAsia="宋体" w:hAnsi="Times New Roman" w:hint="eastAsia"/>
          <w:sz w:val="22"/>
          <w:szCs w:val="22"/>
        </w:rPr>
        <w:t>提出了一系列具有代表性的研究成果，接下来将</w:t>
      </w:r>
      <w:r>
        <w:rPr>
          <w:rFonts w:ascii="Times New Roman" w:eastAsia="宋体" w:hAnsi="Times New Roman" w:hint="eastAsia"/>
          <w:sz w:val="22"/>
          <w:szCs w:val="22"/>
        </w:rPr>
        <w:t>围绕这些</w:t>
      </w:r>
      <w:r w:rsidRPr="00215B46">
        <w:rPr>
          <w:rFonts w:ascii="Times New Roman" w:eastAsia="宋体" w:hAnsi="Times New Roman" w:hint="eastAsia"/>
          <w:sz w:val="22"/>
          <w:szCs w:val="22"/>
        </w:rPr>
        <w:t>工作进行介绍。</w:t>
      </w:r>
    </w:p>
    <w:bookmarkEnd w:id="10"/>
    <w:p w14:paraId="30093B14" w14:textId="21AAFCAB" w:rsidR="009571FB" w:rsidRDefault="009571FB" w:rsidP="009571FB">
      <w:pPr>
        <w:snapToGrid w:val="0"/>
        <w:spacing w:line="380" w:lineRule="exact"/>
        <w:rPr>
          <w:rFonts w:ascii="Times New Roman" w:eastAsia="宋体" w:hAnsi="Times New Roman"/>
          <w:sz w:val="22"/>
          <w:szCs w:val="22"/>
        </w:rPr>
      </w:pPr>
      <w:r>
        <w:rPr>
          <w:rFonts w:ascii="Times New Roman" w:eastAsia="宋体" w:hAnsi="Times New Roman" w:hint="eastAsia"/>
          <w:b/>
          <w:bCs/>
          <w:sz w:val="22"/>
          <w:szCs w:val="22"/>
        </w:rPr>
        <w:t>3.</w:t>
      </w:r>
      <w:r w:rsidR="00DC6CBD">
        <w:rPr>
          <w:rFonts w:ascii="Times New Roman" w:eastAsia="宋体" w:hAnsi="Times New Roman" w:hint="eastAsia"/>
          <w:b/>
          <w:bCs/>
          <w:sz w:val="22"/>
          <w:szCs w:val="22"/>
        </w:rPr>
        <w:t>3</w:t>
      </w:r>
      <w:r>
        <w:rPr>
          <w:rFonts w:ascii="Times New Roman" w:eastAsia="宋体" w:hAnsi="Times New Roman" w:hint="eastAsia"/>
          <w:b/>
          <w:bCs/>
          <w:sz w:val="22"/>
          <w:szCs w:val="22"/>
        </w:rPr>
        <w:t>.</w:t>
      </w:r>
      <w:r w:rsidR="00DC6CBD">
        <w:rPr>
          <w:rFonts w:ascii="Times New Roman" w:eastAsia="宋体" w:hAnsi="Times New Roman" w:hint="eastAsia"/>
          <w:b/>
          <w:bCs/>
          <w:sz w:val="22"/>
          <w:szCs w:val="22"/>
        </w:rPr>
        <w:t>1</w:t>
      </w:r>
      <w:r w:rsidR="00215B46" w:rsidRPr="00C64926">
        <w:rPr>
          <w:rFonts w:ascii="Times New Roman" w:eastAsia="宋体" w:hAnsi="Times New Roman" w:hint="eastAsia"/>
          <w:b/>
          <w:bCs/>
          <w:sz w:val="22"/>
          <w:szCs w:val="22"/>
        </w:rPr>
        <w:t>任务定义</w:t>
      </w:r>
    </w:p>
    <w:p w14:paraId="28BA5AD2" w14:textId="0211D91F" w:rsidR="00AA25E0" w:rsidRDefault="00834CEF" w:rsidP="00AA25E0">
      <w:pPr>
        <w:snapToGrid w:val="0"/>
        <w:spacing w:line="380" w:lineRule="exact"/>
        <w:ind w:firstLineChars="200" w:firstLine="440"/>
        <w:rPr>
          <w:rFonts w:ascii="Times New Roman" w:eastAsia="宋体" w:hAnsi="Times New Roman"/>
          <w:sz w:val="22"/>
          <w:szCs w:val="22"/>
        </w:rPr>
      </w:pPr>
      <w:r w:rsidRPr="00834CEF">
        <w:rPr>
          <w:rFonts w:ascii="Times New Roman" w:eastAsia="宋体" w:hAnsi="Times New Roman"/>
          <w:sz w:val="22"/>
          <w:szCs w:val="22"/>
        </w:rPr>
        <w:t>合同一致性分析任务</w:t>
      </w:r>
      <w:r w:rsidR="004E1EF4">
        <w:rPr>
          <w:rFonts w:ascii="Times New Roman" w:eastAsia="宋体" w:hAnsi="Times New Roman" w:hint="eastAsia"/>
          <w:sz w:val="22"/>
          <w:szCs w:val="22"/>
        </w:rPr>
        <w:t>可以</w:t>
      </w:r>
      <w:r w:rsidR="002D7681">
        <w:rPr>
          <w:rFonts w:ascii="Times New Roman" w:eastAsia="宋体" w:hAnsi="Times New Roman" w:hint="eastAsia"/>
          <w:sz w:val="22"/>
          <w:szCs w:val="22"/>
        </w:rPr>
        <w:t>定义</w:t>
      </w:r>
      <w:r>
        <w:rPr>
          <w:rFonts w:ascii="Times New Roman" w:eastAsia="宋体" w:hAnsi="Times New Roman" w:hint="eastAsia"/>
          <w:sz w:val="22"/>
          <w:szCs w:val="22"/>
        </w:rPr>
        <w:t>为</w:t>
      </w:r>
      <w:r w:rsidRPr="00834CEF">
        <w:rPr>
          <w:rFonts w:ascii="Times New Roman" w:eastAsia="宋体" w:hAnsi="Times New Roman"/>
          <w:sz w:val="22"/>
          <w:szCs w:val="22"/>
        </w:rPr>
        <w:t>两个子任务：</w:t>
      </w:r>
      <w:r w:rsidR="00096FA5">
        <w:rPr>
          <w:rFonts w:ascii="Times New Roman" w:eastAsia="宋体" w:hAnsi="Times New Roman" w:hint="eastAsia"/>
          <w:b/>
          <w:bCs/>
          <w:sz w:val="22"/>
          <w:szCs w:val="22"/>
        </w:rPr>
        <w:t>要素抽取</w:t>
      </w:r>
      <w:r w:rsidRPr="00834CEF">
        <w:rPr>
          <w:rFonts w:ascii="Times New Roman" w:eastAsia="宋体" w:hAnsi="Times New Roman"/>
          <w:sz w:val="22"/>
          <w:szCs w:val="22"/>
        </w:rPr>
        <w:t>和</w:t>
      </w:r>
      <w:r w:rsidRPr="00834CEF">
        <w:rPr>
          <w:rFonts w:ascii="Times New Roman" w:eastAsia="宋体" w:hAnsi="Times New Roman"/>
          <w:b/>
          <w:bCs/>
          <w:sz w:val="22"/>
          <w:szCs w:val="22"/>
        </w:rPr>
        <w:t>冲突</w:t>
      </w:r>
      <w:r w:rsidR="00045A31">
        <w:rPr>
          <w:rFonts w:ascii="Times New Roman" w:eastAsia="宋体" w:hAnsi="Times New Roman" w:hint="eastAsia"/>
          <w:b/>
          <w:bCs/>
          <w:sz w:val="22"/>
          <w:szCs w:val="22"/>
        </w:rPr>
        <w:t>识别</w:t>
      </w:r>
      <w:r w:rsidRPr="00834CEF">
        <w:rPr>
          <w:rFonts w:ascii="Times New Roman" w:eastAsia="宋体" w:hAnsi="Times New Roman"/>
          <w:sz w:val="22"/>
          <w:szCs w:val="22"/>
        </w:rPr>
        <w:t>。</w:t>
      </w:r>
      <w:r w:rsidR="00096FA5">
        <w:rPr>
          <w:rFonts w:ascii="Times New Roman" w:eastAsia="宋体" w:hAnsi="Times New Roman" w:hint="eastAsia"/>
          <w:sz w:val="22"/>
          <w:szCs w:val="22"/>
        </w:rPr>
        <w:t>要素抽取</w:t>
      </w:r>
      <w:r w:rsidRPr="00834CEF">
        <w:rPr>
          <w:rFonts w:ascii="Times New Roman" w:eastAsia="宋体" w:hAnsi="Times New Roman"/>
          <w:sz w:val="22"/>
          <w:szCs w:val="22"/>
        </w:rPr>
        <w:t>负责从合同文档中提取</w:t>
      </w:r>
      <w:r w:rsidR="00096FA5">
        <w:rPr>
          <w:rFonts w:ascii="Times New Roman" w:eastAsia="宋体" w:hAnsi="Times New Roman" w:hint="eastAsia"/>
          <w:sz w:val="22"/>
          <w:szCs w:val="22"/>
        </w:rPr>
        <w:t>要素</w:t>
      </w:r>
      <w:r w:rsidRPr="00834CEF">
        <w:rPr>
          <w:rFonts w:ascii="Times New Roman" w:eastAsia="宋体" w:hAnsi="Times New Roman"/>
          <w:sz w:val="22"/>
          <w:szCs w:val="22"/>
        </w:rPr>
        <w:t>，并为每个</w:t>
      </w:r>
      <w:r w:rsidR="00096FA5">
        <w:rPr>
          <w:rFonts w:ascii="Times New Roman" w:eastAsia="宋体" w:hAnsi="Times New Roman" w:hint="eastAsia"/>
          <w:sz w:val="22"/>
          <w:szCs w:val="22"/>
        </w:rPr>
        <w:t>要素</w:t>
      </w:r>
      <w:r w:rsidRPr="00834CEF">
        <w:rPr>
          <w:rFonts w:ascii="Times New Roman" w:eastAsia="宋体" w:hAnsi="Times New Roman"/>
          <w:sz w:val="22"/>
          <w:szCs w:val="22"/>
        </w:rPr>
        <w:t>分配语义标签；冲突</w:t>
      </w:r>
      <w:r w:rsidR="00045A31">
        <w:rPr>
          <w:rFonts w:ascii="Times New Roman" w:eastAsia="宋体" w:hAnsi="Times New Roman" w:hint="eastAsia"/>
          <w:sz w:val="22"/>
          <w:szCs w:val="22"/>
        </w:rPr>
        <w:t>识别</w:t>
      </w:r>
      <w:r w:rsidRPr="00834CEF">
        <w:rPr>
          <w:rFonts w:ascii="Times New Roman" w:eastAsia="宋体" w:hAnsi="Times New Roman"/>
          <w:sz w:val="22"/>
          <w:szCs w:val="22"/>
        </w:rPr>
        <w:t>则通过</w:t>
      </w:r>
      <w:r w:rsidR="00045A31">
        <w:rPr>
          <w:rFonts w:ascii="Times New Roman" w:eastAsia="宋体" w:hAnsi="Times New Roman" w:hint="eastAsia"/>
          <w:sz w:val="22"/>
          <w:szCs w:val="22"/>
        </w:rPr>
        <w:t>抽取</w:t>
      </w:r>
      <w:r w:rsidRPr="00834CEF">
        <w:rPr>
          <w:rFonts w:ascii="Times New Roman" w:eastAsia="宋体" w:hAnsi="Times New Roman"/>
          <w:sz w:val="22"/>
          <w:szCs w:val="22"/>
        </w:rPr>
        <w:t>的</w:t>
      </w:r>
      <w:r w:rsidR="00096FA5">
        <w:rPr>
          <w:rFonts w:ascii="Times New Roman" w:eastAsia="宋体" w:hAnsi="Times New Roman" w:hint="eastAsia"/>
          <w:sz w:val="22"/>
          <w:szCs w:val="22"/>
        </w:rPr>
        <w:t>要素</w:t>
      </w:r>
      <w:r w:rsidRPr="00834CEF">
        <w:rPr>
          <w:rFonts w:ascii="Times New Roman" w:eastAsia="宋体" w:hAnsi="Times New Roman"/>
          <w:sz w:val="22"/>
          <w:szCs w:val="22"/>
        </w:rPr>
        <w:t>，检测它们之间是否存在逻辑或语义冲突。</w:t>
      </w:r>
      <w:r>
        <w:rPr>
          <w:rFonts w:ascii="Times New Roman" w:eastAsia="宋体" w:hAnsi="Times New Roman" w:hint="eastAsia"/>
          <w:sz w:val="22"/>
          <w:szCs w:val="22"/>
        </w:rPr>
        <w:t>具体来说，</w:t>
      </w:r>
      <w:r w:rsidR="00045A31">
        <w:rPr>
          <w:rFonts w:ascii="Times New Roman" w:eastAsia="宋体" w:hAnsi="Times New Roman" w:hint="eastAsia"/>
          <w:sz w:val="22"/>
          <w:szCs w:val="22"/>
        </w:rPr>
        <w:t>要素抽取</w:t>
      </w:r>
      <w:r w:rsidR="00AA25E0">
        <w:rPr>
          <w:rFonts w:ascii="Times New Roman" w:eastAsia="宋体" w:hAnsi="Times New Roman" w:hint="eastAsia"/>
          <w:sz w:val="22"/>
          <w:szCs w:val="22"/>
        </w:rPr>
        <w:t>阶段的</w:t>
      </w:r>
      <w:r w:rsidRPr="00834CEF">
        <w:rPr>
          <w:rFonts w:ascii="Times New Roman" w:eastAsia="宋体" w:hAnsi="Times New Roman"/>
          <w:sz w:val="22"/>
          <w:szCs w:val="22"/>
        </w:rPr>
        <w:t>输入包括合同文档</w:t>
      </w:r>
      <m:oMath>
        <m:r>
          <w:rPr>
            <w:rFonts w:ascii="Cambria Math" w:eastAsia="宋体" w:hAnsi="Cambria Math"/>
            <w:sz w:val="22"/>
            <w:szCs w:val="22"/>
          </w:rPr>
          <m:t>D=[</m:t>
        </m:r>
        <m:sSub>
          <m:sSubPr>
            <m:ctrlPr>
              <w:rPr>
                <w:rFonts w:ascii="Cambria Math" w:eastAsia="宋体" w:hAnsi="Cambria Math"/>
                <w:i/>
                <w:sz w:val="22"/>
                <w:szCs w:val="22"/>
              </w:rPr>
            </m:ctrlPr>
          </m:sSubPr>
          <m:e>
            <m:r>
              <w:rPr>
                <w:rFonts w:ascii="Cambria Math" w:eastAsia="宋体" w:hAnsi="Cambria Math"/>
                <w:sz w:val="22"/>
                <w:szCs w:val="22"/>
              </w:rPr>
              <m:t>w</m:t>
            </m:r>
          </m:e>
          <m:sub>
            <m:r>
              <w:rPr>
                <w:rFonts w:ascii="Cambria Math" w:eastAsia="宋体" w:hAnsi="Cambria Math"/>
                <w:sz w:val="22"/>
                <w:szCs w:val="22"/>
              </w:rPr>
              <m:t>1</m:t>
            </m:r>
          </m:sub>
        </m:sSub>
        <m:r>
          <w:rPr>
            <w:rFonts w:ascii="Cambria Math" w:eastAsia="宋体" w:hAnsi="Cambria Math"/>
            <w:sz w:val="22"/>
            <w:szCs w:val="22"/>
          </w:rPr>
          <m:t>,</m:t>
        </m:r>
        <m:sSub>
          <m:sSubPr>
            <m:ctrlPr>
              <w:rPr>
                <w:rFonts w:ascii="Cambria Math" w:eastAsia="宋体" w:hAnsi="Cambria Math"/>
                <w:i/>
                <w:sz w:val="22"/>
                <w:szCs w:val="22"/>
              </w:rPr>
            </m:ctrlPr>
          </m:sSubPr>
          <m:e>
            <m:r>
              <w:rPr>
                <w:rFonts w:ascii="Cambria Math" w:eastAsia="宋体" w:hAnsi="Cambria Math"/>
                <w:sz w:val="22"/>
                <w:szCs w:val="22"/>
              </w:rPr>
              <m:t>w</m:t>
            </m:r>
          </m:e>
          <m:sub>
            <m:r>
              <w:rPr>
                <w:rFonts w:ascii="Cambria Math" w:eastAsia="宋体" w:hAnsi="Cambria Math"/>
                <w:sz w:val="22"/>
                <w:szCs w:val="22"/>
              </w:rPr>
              <m:t>2</m:t>
            </m:r>
          </m:sub>
        </m:sSub>
        <m:r>
          <w:rPr>
            <w:rFonts w:ascii="Cambria Math" w:eastAsia="宋体" w:hAnsi="Cambria Math"/>
            <w:sz w:val="22"/>
            <w:szCs w:val="22"/>
          </w:rPr>
          <m:t>,…,</m:t>
        </m:r>
        <m:sSub>
          <m:sSubPr>
            <m:ctrlPr>
              <w:rPr>
                <w:rFonts w:ascii="Cambria Math" w:eastAsia="宋体" w:hAnsi="Cambria Math"/>
                <w:i/>
                <w:sz w:val="22"/>
                <w:szCs w:val="22"/>
              </w:rPr>
            </m:ctrlPr>
          </m:sSubPr>
          <m:e>
            <m:r>
              <w:rPr>
                <w:rFonts w:ascii="Cambria Math" w:eastAsia="宋体" w:hAnsi="Cambria Math"/>
                <w:sz w:val="22"/>
                <w:szCs w:val="22"/>
              </w:rPr>
              <m:t>w</m:t>
            </m:r>
          </m:e>
          <m:sub>
            <m:r>
              <w:rPr>
                <w:rFonts w:ascii="Cambria Math" w:eastAsia="宋体" w:hAnsi="Cambria Math"/>
                <w:sz w:val="22"/>
                <w:szCs w:val="22"/>
              </w:rPr>
              <m:t>N</m:t>
            </m:r>
          </m:sub>
        </m:sSub>
        <m:r>
          <w:rPr>
            <w:rFonts w:ascii="Cambria Math" w:eastAsia="宋体" w:hAnsi="Cambria Math"/>
            <w:sz w:val="22"/>
            <w:szCs w:val="22"/>
          </w:rPr>
          <m:t>]</m:t>
        </m:r>
      </m:oMath>
      <w:r w:rsidR="00AA25E0">
        <w:rPr>
          <w:rFonts w:ascii="Times New Roman" w:eastAsia="宋体" w:hAnsi="Times New Roman" w:hint="eastAsia"/>
          <w:sz w:val="22"/>
          <w:szCs w:val="22"/>
        </w:rPr>
        <w:t>，其中每个</w:t>
      </w:r>
      <m:oMath>
        <m:sSub>
          <m:sSubPr>
            <m:ctrlPr>
              <w:rPr>
                <w:rFonts w:ascii="Cambria Math" w:eastAsia="宋体" w:hAnsi="Cambria Math"/>
                <w:i/>
                <w:sz w:val="22"/>
                <w:szCs w:val="22"/>
              </w:rPr>
            </m:ctrlPr>
          </m:sSubPr>
          <m:e>
            <m:r>
              <w:rPr>
                <w:rFonts w:ascii="Cambria Math" w:eastAsia="宋体" w:hAnsi="Cambria Math"/>
                <w:sz w:val="22"/>
                <w:szCs w:val="22"/>
              </w:rPr>
              <m:t>w</m:t>
            </m:r>
          </m:e>
          <m:sub>
            <m:r>
              <w:rPr>
                <w:rFonts w:ascii="Cambria Math" w:eastAsia="宋体" w:hAnsi="Cambria Math"/>
                <w:sz w:val="22"/>
                <w:szCs w:val="22"/>
              </w:rPr>
              <m:t>i</m:t>
            </m:r>
          </m:sub>
        </m:sSub>
      </m:oMath>
      <w:r w:rsidR="00AA25E0" w:rsidRPr="00AA25E0">
        <w:rPr>
          <w:rFonts w:ascii="Times New Roman" w:eastAsia="宋体" w:hAnsi="Times New Roman"/>
          <w:sz w:val="22"/>
          <w:szCs w:val="22"/>
        </w:rPr>
        <w:t>是文档中的</w:t>
      </w:r>
      <w:r w:rsidR="00AA25E0">
        <w:rPr>
          <w:rFonts w:ascii="Times New Roman" w:eastAsia="宋体" w:hAnsi="Times New Roman" w:hint="eastAsia"/>
          <w:sz w:val="22"/>
          <w:szCs w:val="22"/>
        </w:rPr>
        <w:t>token</w:t>
      </w:r>
      <w:r w:rsidR="00AA25E0">
        <w:rPr>
          <w:rFonts w:ascii="Times New Roman" w:eastAsia="宋体" w:hAnsi="Times New Roman" w:hint="eastAsia"/>
          <w:sz w:val="22"/>
          <w:szCs w:val="22"/>
        </w:rPr>
        <w:t>，</w:t>
      </w:r>
      <m:oMath>
        <m:r>
          <w:rPr>
            <w:rFonts w:ascii="Cambria Math" w:eastAsia="宋体" w:hAnsi="Cambria Math"/>
            <w:sz w:val="22"/>
            <w:szCs w:val="22"/>
          </w:rPr>
          <m:t>N</m:t>
        </m:r>
      </m:oMath>
      <w:r w:rsidR="00AA25E0">
        <w:rPr>
          <w:rFonts w:ascii="Times New Roman" w:eastAsia="宋体" w:hAnsi="Times New Roman" w:hint="eastAsia"/>
          <w:sz w:val="22"/>
          <w:szCs w:val="22"/>
        </w:rPr>
        <w:t>为文档长度；以及</w:t>
      </w:r>
      <w:r w:rsidR="00045A31">
        <w:rPr>
          <w:rFonts w:ascii="Times New Roman" w:eastAsia="宋体" w:hAnsi="Times New Roman" w:hint="eastAsia"/>
          <w:sz w:val="22"/>
          <w:szCs w:val="22"/>
        </w:rPr>
        <w:t>要素</w:t>
      </w:r>
      <w:r w:rsidR="00AA25E0" w:rsidRPr="00AA25E0">
        <w:rPr>
          <w:rFonts w:ascii="Times New Roman" w:eastAsia="宋体" w:hAnsi="Times New Roman"/>
          <w:sz w:val="22"/>
          <w:szCs w:val="22"/>
        </w:rPr>
        <w:t>类型标签集合</w:t>
      </w:r>
      <m:oMath>
        <m:r>
          <m:rPr>
            <m:scr m:val="script"/>
          </m:rPr>
          <w:rPr>
            <w:rFonts w:ascii="Cambria Math" w:eastAsia="宋体" w:hAnsi="Cambria Math"/>
            <w:sz w:val="22"/>
            <w:szCs w:val="22"/>
          </w:rPr>
          <m:t>L={</m:t>
        </m:r>
        <m:sSub>
          <m:sSubPr>
            <m:ctrlPr>
              <w:rPr>
                <w:rFonts w:ascii="Cambria Math" w:eastAsia="宋体" w:hAnsi="Cambria Math"/>
                <w:i/>
                <w:sz w:val="22"/>
                <w:szCs w:val="22"/>
              </w:rPr>
            </m:ctrlPr>
          </m:sSubPr>
          <m:e>
            <m:r>
              <m:rPr>
                <m:scr m:val="script"/>
              </m:rPr>
              <w:rPr>
                <w:rFonts w:ascii="Cambria Math" w:eastAsia="宋体" w:hAnsi="Cambria Math"/>
                <w:sz w:val="22"/>
                <w:szCs w:val="22"/>
              </w:rPr>
              <m:t>l</m:t>
            </m:r>
          </m:e>
          <m:sub>
            <m:r>
              <w:rPr>
                <w:rFonts w:ascii="Cambria Math" w:eastAsia="宋体" w:hAnsi="Cambria Math"/>
                <w:sz w:val="22"/>
                <w:szCs w:val="22"/>
              </w:rPr>
              <m:t>1</m:t>
            </m:r>
          </m:sub>
        </m:sSub>
        <m:r>
          <w:rPr>
            <w:rFonts w:ascii="Cambria Math" w:eastAsia="宋体" w:hAnsi="Cambria Math"/>
            <w:sz w:val="22"/>
            <w:szCs w:val="22"/>
          </w:rPr>
          <m:t>,</m:t>
        </m:r>
        <m:sSub>
          <m:sSubPr>
            <m:ctrlPr>
              <w:rPr>
                <w:rFonts w:ascii="Cambria Math" w:eastAsia="宋体" w:hAnsi="Cambria Math"/>
                <w:i/>
                <w:sz w:val="22"/>
                <w:szCs w:val="22"/>
              </w:rPr>
            </m:ctrlPr>
          </m:sSubPr>
          <m:e>
            <m:r>
              <m:rPr>
                <m:scr m:val="script"/>
              </m:rPr>
              <w:rPr>
                <w:rFonts w:ascii="Cambria Math" w:eastAsia="宋体" w:hAnsi="Cambria Math"/>
                <w:sz w:val="22"/>
                <w:szCs w:val="22"/>
              </w:rPr>
              <m:t>l</m:t>
            </m:r>
          </m:e>
          <m:sub>
            <m:r>
              <w:rPr>
                <w:rFonts w:ascii="Cambria Math" w:eastAsia="宋体" w:hAnsi="Cambria Math"/>
                <w:sz w:val="22"/>
                <w:szCs w:val="22"/>
              </w:rPr>
              <m:t>2</m:t>
            </m:r>
          </m:sub>
        </m:sSub>
        <m:r>
          <w:rPr>
            <w:rFonts w:ascii="Cambria Math" w:eastAsia="宋体" w:hAnsi="Cambria Math"/>
            <w:sz w:val="22"/>
            <w:szCs w:val="22"/>
          </w:rPr>
          <m:t>,…</m:t>
        </m:r>
        <m:sSub>
          <m:sSubPr>
            <m:ctrlPr>
              <w:rPr>
                <w:rFonts w:ascii="Cambria Math" w:eastAsia="宋体" w:hAnsi="Cambria Math"/>
                <w:i/>
                <w:sz w:val="22"/>
                <w:szCs w:val="22"/>
              </w:rPr>
            </m:ctrlPr>
          </m:sSubPr>
          <m:e>
            <m:r>
              <m:rPr>
                <m:scr m:val="script"/>
              </m:rPr>
              <w:rPr>
                <w:rFonts w:ascii="Cambria Math" w:eastAsia="宋体" w:hAnsi="Cambria Math"/>
                <w:sz w:val="22"/>
                <w:szCs w:val="22"/>
              </w:rPr>
              <m:t>l</m:t>
            </m:r>
          </m:e>
          <m:sub>
            <m:r>
              <w:rPr>
                <w:rFonts w:ascii="Cambria Math" w:eastAsia="宋体" w:hAnsi="Cambria Math"/>
                <w:sz w:val="22"/>
                <w:szCs w:val="22"/>
              </w:rPr>
              <m:t>M</m:t>
            </m:r>
          </m:sub>
        </m:sSub>
        <m:r>
          <w:rPr>
            <w:rFonts w:ascii="Cambria Math" w:eastAsia="宋体" w:hAnsi="Cambria Math"/>
            <w:sz w:val="22"/>
            <w:szCs w:val="22"/>
          </w:rPr>
          <m:t>}</m:t>
        </m:r>
      </m:oMath>
      <w:r w:rsidR="00AA25E0">
        <w:rPr>
          <w:rFonts w:ascii="Times New Roman" w:eastAsia="宋体" w:hAnsi="Times New Roman" w:hint="eastAsia"/>
          <w:sz w:val="22"/>
          <w:szCs w:val="22"/>
        </w:rPr>
        <w:t>，其中</w:t>
      </w:r>
      <m:oMath>
        <m:sSub>
          <m:sSubPr>
            <m:ctrlPr>
              <w:rPr>
                <w:rFonts w:ascii="Cambria Math" w:eastAsia="宋体" w:hAnsi="Cambria Math"/>
                <w:i/>
                <w:sz w:val="22"/>
                <w:szCs w:val="22"/>
              </w:rPr>
            </m:ctrlPr>
          </m:sSubPr>
          <m:e>
            <m:r>
              <m:rPr>
                <m:scr m:val="script"/>
              </m:rPr>
              <w:rPr>
                <w:rFonts w:ascii="Cambria Math" w:eastAsia="宋体" w:hAnsi="Cambria Math"/>
                <w:sz w:val="22"/>
                <w:szCs w:val="22"/>
              </w:rPr>
              <m:t>l</m:t>
            </m:r>
          </m:e>
          <m:sub>
            <m:r>
              <w:rPr>
                <w:rFonts w:ascii="Cambria Math" w:eastAsia="宋体" w:hAnsi="Cambria Math"/>
                <w:sz w:val="22"/>
                <w:szCs w:val="22"/>
              </w:rPr>
              <m:t>j</m:t>
            </m:r>
          </m:sub>
        </m:sSub>
      </m:oMath>
      <w:r w:rsidR="00AA25E0" w:rsidRPr="00AA25E0">
        <w:rPr>
          <w:rFonts w:ascii="Times New Roman" w:eastAsia="宋体" w:hAnsi="Times New Roman"/>
          <w:sz w:val="22"/>
          <w:szCs w:val="22"/>
        </w:rPr>
        <w:t>代表特定的</w:t>
      </w:r>
      <w:r w:rsidR="00096FA5">
        <w:rPr>
          <w:rFonts w:ascii="Times New Roman" w:eastAsia="宋体" w:hAnsi="Times New Roman" w:hint="eastAsia"/>
          <w:sz w:val="22"/>
          <w:szCs w:val="22"/>
        </w:rPr>
        <w:t>要素</w:t>
      </w:r>
      <w:r w:rsidR="00AA25E0" w:rsidRPr="00AA25E0">
        <w:rPr>
          <w:rFonts w:ascii="Times New Roman" w:eastAsia="宋体" w:hAnsi="Times New Roman"/>
          <w:sz w:val="22"/>
          <w:szCs w:val="22"/>
        </w:rPr>
        <w:t>类型（如</w:t>
      </w:r>
      <w:r w:rsidR="00AA25E0">
        <w:rPr>
          <w:rFonts w:ascii="Times New Roman" w:eastAsia="宋体" w:hAnsi="Times New Roman" w:hint="eastAsia"/>
          <w:sz w:val="22"/>
          <w:szCs w:val="22"/>
        </w:rPr>
        <w:t>“</w:t>
      </w:r>
      <w:r w:rsidR="00045A31">
        <w:rPr>
          <w:rFonts w:ascii="Times New Roman" w:eastAsia="宋体" w:hAnsi="Times New Roman" w:hint="eastAsia"/>
          <w:sz w:val="22"/>
          <w:szCs w:val="22"/>
        </w:rPr>
        <w:t>合同</w:t>
      </w:r>
      <w:r w:rsidR="00096FA5">
        <w:rPr>
          <w:rFonts w:ascii="Times New Roman" w:eastAsia="宋体" w:hAnsi="Times New Roman" w:hint="eastAsia"/>
          <w:sz w:val="22"/>
          <w:szCs w:val="22"/>
        </w:rPr>
        <w:t>终止日期</w:t>
      </w:r>
      <w:r w:rsidR="00AA25E0">
        <w:rPr>
          <w:rFonts w:ascii="Times New Roman" w:eastAsia="宋体" w:hAnsi="Times New Roman" w:hint="eastAsia"/>
          <w:sz w:val="22"/>
          <w:szCs w:val="22"/>
        </w:rPr>
        <w:t>”</w:t>
      </w:r>
      <w:r w:rsidR="00AA25E0" w:rsidRPr="00AA25E0">
        <w:rPr>
          <w:rFonts w:ascii="Times New Roman" w:eastAsia="宋体" w:hAnsi="Times New Roman"/>
          <w:sz w:val="22"/>
          <w:szCs w:val="22"/>
        </w:rPr>
        <w:t>）</w:t>
      </w:r>
      <w:r w:rsidR="00AA25E0">
        <w:rPr>
          <w:rFonts w:ascii="Times New Roman" w:eastAsia="宋体" w:hAnsi="Times New Roman" w:hint="eastAsia"/>
          <w:sz w:val="22"/>
          <w:szCs w:val="22"/>
        </w:rPr>
        <w:t>。</w:t>
      </w:r>
      <w:r w:rsidR="00AA25E0" w:rsidRPr="00AA25E0">
        <w:rPr>
          <w:rFonts w:ascii="Times New Roman" w:eastAsia="宋体" w:hAnsi="Times New Roman"/>
          <w:sz w:val="22"/>
          <w:szCs w:val="22"/>
        </w:rPr>
        <w:t>任务</w:t>
      </w:r>
      <w:r w:rsidR="00AA25E0">
        <w:rPr>
          <w:rFonts w:ascii="Times New Roman" w:eastAsia="宋体" w:hAnsi="Times New Roman" w:hint="eastAsia"/>
          <w:sz w:val="22"/>
          <w:szCs w:val="22"/>
        </w:rPr>
        <w:t>第一阶段</w:t>
      </w:r>
      <w:r w:rsidR="00AA25E0" w:rsidRPr="00AA25E0">
        <w:rPr>
          <w:rFonts w:ascii="Times New Roman" w:eastAsia="宋体" w:hAnsi="Times New Roman"/>
          <w:sz w:val="22"/>
          <w:szCs w:val="22"/>
        </w:rPr>
        <w:t>的输出是</w:t>
      </w:r>
      <w:r w:rsidR="00045A31">
        <w:rPr>
          <w:rFonts w:ascii="Times New Roman" w:eastAsia="宋体" w:hAnsi="Times New Roman" w:hint="eastAsia"/>
          <w:sz w:val="22"/>
          <w:szCs w:val="22"/>
        </w:rPr>
        <w:t>抽取</w:t>
      </w:r>
      <w:r w:rsidR="002D7681">
        <w:rPr>
          <w:rFonts w:ascii="Times New Roman" w:eastAsia="宋体" w:hAnsi="Times New Roman" w:hint="eastAsia"/>
          <w:sz w:val="22"/>
          <w:szCs w:val="22"/>
        </w:rPr>
        <w:t>到</w:t>
      </w:r>
      <w:r w:rsidR="00AA25E0" w:rsidRPr="00AA25E0">
        <w:rPr>
          <w:rFonts w:ascii="Times New Roman" w:eastAsia="宋体" w:hAnsi="Times New Roman"/>
          <w:sz w:val="22"/>
          <w:szCs w:val="22"/>
        </w:rPr>
        <w:t>的</w:t>
      </w:r>
      <w:r w:rsidR="00096FA5">
        <w:rPr>
          <w:rFonts w:ascii="Times New Roman" w:eastAsia="宋体" w:hAnsi="Times New Roman" w:hint="eastAsia"/>
          <w:sz w:val="22"/>
          <w:szCs w:val="22"/>
        </w:rPr>
        <w:t>要素</w:t>
      </w:r>
      <w:r w:rsidR="00AA25E0" w:rsidRPr="00AA25E0">
        <w:rPr>
          <w:rFonts w:ascii="Times New Roman" w:eastAsia="宋体" w:hAnsi="Times New Roman"/>
          <w:sz w:val="22"/>
          <w:szCs w:val="22"/>
        </w:rPr>
        <w:t>集</w:t>
      </w:r>
      <m:oMath>
        <m:r>
          <m:rPr>
            <m:scr m:val="script"/>
          </m:rPr>
          <w:rPr>
            <w:rFonts w:ascii="Cambria Math" w:eastAsia="宋体" w:hAnsi="Cambria Math"/>
            <w:sz w:val="22"/>
            <w:szCs w:val="22"/>
          </w:rPr>
          <m:t>C={(</m:t>
        </m:r>
        <m:sSub>
          <m:sSubPr>
            <m:ctrlPr>
              <w:rPr>
                <w:rFonts w:ascii="Cambria Math" w:eastAsia="宋体" w:hAnsi="Cambria Math"/>
                <w:i/>
                <w:sz w:val="22"/>
                <w:szCs w:val="22"/>
              </w:rPr>
            </m:ctrlPr>
          </m:sSubPr>
          <m:e>
            <m:r>
              <w:rPr>
                <w:rFonts w:ascii="Cambria Math" w:eastAsia="宋体" w:hAnsi="Cambria Math"/>
                <w:sz w:val="22"/>
                <w:szCs w:val="22"/>
              </w:rPr>
              <m:t>s</m:t>
            </m:r>
          </m:e>
          <m:sub>
            <m:r>
              <w:rPr>
                <w:rFonts w:ascii="Cambria Math" w:eastAsia="宋体" w:hAnsi="Cambria Math"/>
                <w:sz w:val="22"/>
                <w:szCs w:val="22"/>
              </w:rPr>
              <m:t>k</m:t>
            </m:r>
          </m:sub>
        </m:sSub>
        <m:r>
          <w:rPr>
            <w:rFonts w:ascii="Cambria Math" w:eastAsia="宋体" w:hAnsi="Cambria Math"/>
            <w:sz w:val="22"/>
            <w:szCs w:val="22"/>
          </w:rPr>
          <m:t>,</m:t>
        </m:r>
        <m:sSub>
          <m:sSubPr>
            <m:ctrlPr>
              <w:rPr>
                <w:rFonts w:ascii="Cambria Math" w:eastAsia="宋体" w:hAnsi="Cambria Math"/>
                <w:i/>
                <w:sz w:val="22"/>
                <w:szCs w:val="22"/>
              </w:rPr>
            </m:ctrlPr>
          </m:sSubPr>
          <m:e>
            <m:r>
              <w:rPr>
                <w:rFonts w:ascii="Cambria Math" w:eastAsia="宋体" w:hAnsi="Cambria Math"/>
                <w:sz w:val="22"/>
                <w:szCs w:val="22"/>
              </w:rPr>
              <m:t>e</m:t>
            </m:r>
          </m:e>
          <m:sub>
            <m:r>
              <w:rPr>
                <w:rFonts w:ascii="Cambria Math" w:eastAsia="宋体" w:hAnsi="Cambria Math"/>
                <w:sz w:val="22"/>
                <w:szCs w:val="22"/>
              </w:rPr>
              <m:t>k</m:t>
            </m:r>
          </m:sub>
        </m:sSub>
        <m:r>
          <w:rPr>
            <w:rFonts w:ascii="Cambria Math" w:eastAsia="宋体" w:hAnsi="Cambria Math"/>
            <w:sz w:val="22"/>
            <w:szCs w:val="22"/>
          </w:rPr>
          <m:t>,</m:t>
        </m:r>
        <m:sSub>
          <m:sSubPr>
            <m:ctrlPr>
              <w:rPr>
                <w:rFonts w:ascii="Cambria Math" w:eastAsia="宋体" w:hAnsi="Cambria Math"/>
                <w:i/>
                <w:sz w:val="22"/>
                <w:szCs w:val="22"/>
              </w:rPr>
            </m:ctrlPr>
          </m:sSubPr>
          <m:e>
            <m:r>
              <w:rPr>
                <w:rFonts w:ascii="Cambria Math" w:eastAsia="宋体" w:hAnsi="Cambria Math"/>
                <w:sz w:val="22"/>
                <w:szCs w:val="22"/>
              </w:rPr>
              <m:t>l</m:t>
            </m:r>
          </m:e>
          <m:sub>
            <m:r>
              <w:rPr>
                <w:rFonts w:ascii="Cambria Math" w:eastAsia="宋体" w:hAnsi="Cambria Math"/>
                <w:sz w:val="22"/>
                <w:szCs w:val="22"/>
              </w:rPr>
              <m:t>k</m:t>
            </m:r>
          </m:sub>
        </m:sSub>
        <m:r>
          <w:rPr>
            <w:rFonts w:ascii="Cambria Math" w:eastAsia="宋体" w:hAnsi="Cambria Math"/>
            <w:sz w:val="22"/>
            <w:szCs w:val="22"/>
          </w:rPr>
          <m:t>)}</m:t>
        </m:r>
      </m:oMath>
      <w:r w:rsidR="00AA25E0">
        <w:rPr>
          <w:rFonts w:ascii="Times New Roman" w:eastAsia="宋体" w:hAnsi="Times New Roman" w:hint="eastAsia"/>
          <w:sz w:val="22"/>
          <w:szCs w:val="22"/>
        </w:rPr>
        <w:t>，其中每个</w:t>
      </w:r>
      <w:r w:rsidR="00096FA5">
        <w:rPr>
          <w:rFonts w:ascii="Times New Roman" w:eastAsia="宋体" w:hAnsi="Times New Roman" w:hint="eastAsia"/>
          <w:sz w:val="22"/>
          <w:szCs w:val="22"/>
        </w:rPr>
        <w:t>要素</w:t>
      </w:r>
      <w:r w:rsidR="00AA25E0">
        <w:rPr>
          <w:rFonts w:ascii="Times New Roman" w:eastAsia="宋体" w:hAnsi="Times New Roman" w:hint="eastAsia"/>
          <w:sz w:val="22"/>
          <w:szCs w:val="22"/>
        </w:rPr>
        <w:t>由起始位置</w:t>
      </w:r>
      <m:oMath>
        <m:sSub>
          <m:sSubPr>
            <m:ctrlPr>
              <w:rPr>
                <w:rFonts w:ascii="Cambria Math" w:eastAsia="宋体" w:hAnsi="Cambria Math"/>
                <w:i/>
                <w:sz w:val="22"/>
                <w:szCs w:val="22"/>
              </w:rPr>
            </m:ctrlPr>
          </m:sSubPr>
          <m:e>
            <m:r>
              <w:rPr>
                <w:rFonts w:ascii="Cambria Math" w:eastAsia="宋体" w:hAnsi="Cambria Math"/>
                <w:sz w:val="22"/>
                <w:szCs w:val="22"/>
              </w:rPr>
              <m:t>s</m:t>
            </m:r>
          </m:e>
          <m:sub>
            <m:r>
              <w:rPr>
                <w:rFonts w:ascii="Cambria Math" w:eastAsia="宋体" w:hAnsi="Cambria Math"/>
                <w:sz w:val="22"/>
                <w:szCs w:val="22"/>
              </w:rPr>
              <m:t>k</m:t>
            </m:r>
          </m:sub>
        </m:sSub>
      </m:oMath>
      <w:r w:rsidR="00AA25E0">
        <w:rPr>
          <w:rFonts w:ascii="Times New Roman" w:eastAsia="宋体" w:hAnsi="Times New Roman" w:hint="eastAsia"/>
          <w:sz w:val="22"/>
          <w:szCs w:val="22"/>
        </w:rPr>
        <w:t>，结束位置</w:t>
      </w:r>
      <m:oMath>
        <m:sSub>
          <m:sSubPr>
            <m:ctrlPr>
              <w:rPr>
                <w:rFonts w:ascii="Cambria Math" w:eastAsia="宋体" w:hAnsi="Cambria Math"/>
                <w:i/>
                <w:sz w:val="22"/>
                <w:szCs w:val="22"/>
              </w:rPr>
            </m:ctrlPr>
          </m:sSubPr>
          <m:e>
            <m:r>
              <w:rPr>
                <w:rFonts w:ascii="Cambria Math" w:eastAsia="宋体" w:hAnsi="Cambria Math"/>
                <w:sz w:val="22"/>
                <w:szCs w:val="22"/>
              </w:rPr>
              <m:t>e</m:t>
            </m:r>
          </m:e>
          <m:sub>
            <m:r>
              <w:rPr>
                <w:rFonts w:ascii="Cambria Math" w:eastAsia="宋体" w:hAnsi="Cambria Math"/>
                <w:sz w:val="22"/>
                <w:szCs w:val="22"/>
              </w:rPr>
              <m:t>k</m:t>
            </m:r>
          </m:sub>
        </m:sSub>
      </m:oMath>
      <w:r w:rsidR="00AA25E0">
        <w:rPr>
          <w:rFonts w:ascii="Times New Roman" w:eastAsia="宋体" w:hAnsi="Times New Roman" w:hint="eastAsia"/>
          <w:sz w:val="22"/>
          <w:szCs w:val="22"/>
        </w:rPr>
        <w:t>和标签</w:t>
      </w:r>
      <m:oMath>
        <m:sSub>
          <m:sSubPr>
            <m:ctrlPr>
              <w:rPr>
                <w:rFonts w:ascii="Cambria Math" w:eastAsia="宋体" w:hAnsi="Cambria Math"/>
                <w:i/>
                <w:sz w:val="22"/>
                <w:szCs w:val="22"/>
              </w:rPr>
            </m:ctrlPr>
          </m:sSubPr>
          <m:e>
            <m:r>
              <m:rPr>
                <m:scr m:val="script"/>
              </m:rPr>
              <w:rPr>
                <w:rFonts w:ascii="Cambria Math" w:eastAsia="宋体" w:hAnsi="Cambria Math"/>
                <w:sz w:val="22"/>
                <w:szCs w:val="22"/>
              </w:rPr>
              <m:t>l</m:t>
            </m:r>
          </m:e>
          <m:sub>
            <m:r>
              <w:rPr>
                <w:rFonts w:ascii="Cambria Math" w:eastAsia="宋体" w:hAnsi="Cambria Math"/>
                <w:sz w:val="22"/>
                <w:szCs w:val="22"/>
              </w:rPr>
              <m:t>k</m:t>
            </m:r>
          </m:sub>
        </m:sSub>
      </m:oMath>
      <w:r w:rsidR="00AA25E0">
        <w:rPr>
          <w:rFonts w:ascii="Times New Roman" w:eastAsia="宋体" w:hAnsi="Times New Roman" w:hint="eastAsia"/>
          <w:sz w:val="22"/>
          <w:szCs w:val="22"/>
        </w:rPr>
        <w:t>定义，</w:t>
      </w:r>
      <w:r w:rsidR="00AA25E0" w:rsidRPr="00AA25E0">
        <w:rPr>
          <w:rFonts w:ascii="Times New Roman" w:eastAsia="宋体" w:hAnsi="Times New Roman"/>
          <w:sz w:val="22"/>
          <w:szCs w:val="22"/>
        </w:rPr>
        <w:t>并且</w:t>
      </w:r>
      <w:r w:rsidR="00096FA5">
        <w:rPr>
          <w:rFonts w:ascii="Times New Roman" w:eastAsia="宋体" w:hAnsi="Times New Roman" w:hint="eastAsia"/>
          <w:sz w:val="22"/>
          <w:szCs w:val="22"/>
        </w:rPr>
        <w:t>要素</w:t>
      </w:r>
      <w:r w:rsidR="00AA25E0" w:rsidRPr="00AA25E0">
        <w:rPr>
          <w:rFonts w:ascii="Times New Roman" w:eastAsia="宋体" w:hAnsi="Times New Roman"/>
          <w:sz w:val="22"/>
          <w:szCs w:val="22"/>
        </w:rPr>
        <w:t>的跨度不重叠。</w:t>
      </w:r>
      <w:r w:rsidR="003E2F57" w:rsidRPr="003E2F57">
        <w:rPr>
          <w:rFonts w:ascii="Times New Roman" w:eastAsia="宋体" w:hAnsi="Times New Roman"/>
          <w:sz w:val="22"/>
          <w:szCs w:val="22"/>
        </w:rPr>
        <w:t>冲突</w:t>
      </w:r>
      <w:r w:rsidR="00045A31">
        <w:rPr>
          <w:rFonts w:ascii="Times New Roman" w:eastAsia="宋体" w:hAnsi="Times New Roman" w:hint="eastAsia"/>
          <w:sz w:val="22"/>
          <w:szCs w:val="22"/>
        </w:rPr>
        <w:t>识别</w:t>
      </w:r>
      <w:r w:rsidR="00AA25E0">
        <w:rPr>
          <w:rFonts w:ascii="Times New Roman" w:eastAsia="宋体" w:hAnsi="Times New Roman" w:hint="eastAsia"/>
          <w:sz w:val="22"/>
          <w:szCs w:val="22"/>
        </w:rPr>
        <w:t>阶段的输入是</w:t>
      </w:r>
      <w:r w:rsidR="00096FA5">
        <w:rPr>
          <w:rFonts w:ascii="Times New Roman" w:eastAsia="宋体" w:hAnsi="Times New Roman" w:hint="eastAsia"/>
          <w:sz w:val="22"/>
          <w:szCs w:val="22"/>
        </w:rPr>
        <w:t>要素</w:t>
      </w:r>
      <w:r w:rsidR="00AA25E0">
        <w:rPr>
          <w:rFonts w:ascii="Times New Roman" w:eastAsia="宋体" w:hAnsi="Times New Roman" w:hint="eastAsia"/>
          <w:sz w:val="22"/>
          <w:szCs w:val="22"/>
        </w:rPr>
        <w:t>集</w:t>
      </w:r>
      <m:oMath>
        <m:r>
          <m:rPr>
            <m:scr m:val="script"/>
          </m:rPr>
          <w:rPr>
            <w:rFonts w:ascii="Cambria Math" w:eastAsia="宋体" w:hAnsi="Cambria Math"/>
            <w:sz w:val="22"/>
            <w:szCs w:val="22"/>
          </w:rPr>
          <m:t>C={(</m:t>
        </m:r>
        <m:sSub>
          <m:sSubPr>
            <m:ctrlPr>
              <w:rPr>
                <w:rFonts w:ascii="Cambria Math" w:eastAsia="宋体" w:hAnsi="Cambria Math"/>
                <w:i/>
                <w:sz w:val="22"/>
                <w:szCs w:val="22"/>
              </w:rPr>
            </m:ctrlPr>
          </m:sSubPr>
          <m:e>
            <m:r>
              <w:rPr>
                <w:rFonts w:ascii="Cambria Math" w:eastAsia="宋体" w:hAnsi="Cambria Math"/>
                <w:sz w:val="22"/>
                <w:szCs w:val="22"/>
              </w:rPr>
              <m:t>s</m:t>
            </m:r>
          </m:e>
          <m:sub>
            <m:r>
              <w:rPr>
                <w:rFonts w:ascii="Cambria Math" w:eastAsia="宋体" w:hAnsi="Cambria Math"/>
                <w:sz w:val="22"/>
                <w:szCs w:val="22"/>
              </w:rPr>
              <m:t>k</m:t>
            </m:r>
          </m:sub>
        </m:sSub>
        <m:r>
          <w:rPr>
            <w:rFonts w:ascii="Cambria Math" w:eastAsia="宋体" w:hAnsi="Cambria Math"/>
            <w:sz w:val="22"/>
            <w:szCs w:val="22"/>
          </w:rPr>
          <m:t>,</m:t>
        </m:r>
        <m:sSub>
          <m:sSubPr>
            <m:ctrlPr>
              <w:rPr>
                <w:rFonts w:ascii="Cambria Math" w:eastAsia="宋体" w:hAnsi="Cambria Math"/>
                <w:i/>
                <w:sz w:val="22"/>
                <w:szCs w:val="22"/>
              </w:rPr>
            </m:ctrlPr>
          </m:sSubPr>
          <m:e>
            <m:r>
              <w:rPr>
                <w:rFonts w:ascii="Cambria Math" w:eastAsia="宋体" w:hAnsi="Cambria Math"/>
                <w:sz w:val="22"/>
                <w:szCs w:val="22"/>
              </w:rPr>
              <m:t>e</m:t>
            </m:r>
          </m:e>
          <m:sub>
            <m:r>
              <w:rPr>
                <w:rFonts w:ascii="Cambria Math" w:eastAsia="宋体" w:hAnsi="Cambria Math"/>
                <w:sz w:val="22"/>
                <w:szCs w:val="22"/>
              </w:rPr>
              <m:t>k</m:t>
            </m:r>
          </m:sub>
        </m:sSub>
        <m:r>
          <w:rPr>
            <w:rFonts w:ascii="Cambria Math" w:eastAsia="宋体" w:hAnsi="Cambria Math"/>
            <w:sz w:val="22"/>
            <w:szCs w:val="22"/>
          </w:rPr>
          <m:t>,</m:t>
        </m:r>
        <m:sSub>
          <m:sSubPr>
            <m:ctrlPr>
              <w:rPr>
                <w:rFonts w:ascii="Cambria Math" w:eastAsia="宋体" w:hAnsi="Cambria Math"/>
                <w:i/>
                <w:sz w:val="22"/>
                <w:szCs w:val="22"/>
              </w:rPr>
            </m:ctrlPr>
          </m:sSubPr>
          <m:e>
            <m:r>
              <w:rPr>
                <w:rFonts w:ascii="Cambria Math" w:eastAsia="宋体" w:hAnsi="Cambria Math"/>
                <w:sz w:val="22"/>
                <w:szCs w:val="22"/>
              </w:rPr>
              <m:t>l</m:t>
            </m:r>
          </m:e>
          <m:sub>
            <m:r>
              <w:rPr>
                <w:rFonts w:ascii="Cambria Math" w:eastAsia="宋体" w:hAnsi="Cambria Math"/>
                <w:sz w:val="22"/>
                <w:szCs w:val="22"/>
              </w:rPr>
              <m:t>k</m:t>
            </m:r>
          </m:sub>
        </m:sSub>
        <m:r>
          <w:rPr>
            <w:rFonts w:ascii="Cambria Math" w:eastAsia="宋体" w:hAnsi="Cambria Math"/>
            <w:sz w:val="22"/>
            <w:szCs w:val="22"/>
          </w:rPr>
          <m:t>)}</m:t>
        </m:r>
      </m:oMath>
      <w:r w:rsidR="00AA25E0">
        <w:rPr>
          <w:rFonts w:ascii="Times New Roman" w:eastAsia="宋体" w:hAnsi="Times New Roman" w:hint="eastAsia"/>
          <w:sz w:val="22"/>
          <w:szCs w:val="22"/>
        </w:rPr>
        <w:t>，模型分析</w:t>
      </w:r>
      <w:r w:rsidR="003E2F57">
        <w:rPr>
          <w:rFonts w:ascii="Times New Roman" w:eastAsia="宋体" w:hAnsi="Times New Roman" w:hint="eastAsia"/>
          <w:sz w:val="22"/>
          <w:szCs w:val="22"/>
        </w:rPr>
        <w:t>相关</w:t>
      </w:r>
      <w:r w:rsidR="00AA25E0">
        <w:rPr>
          <w:rFonts w:ascii="Times New Roman" w:eastAsia="宋体" w:hAnsi="Times New Roman" w:hint="eastAsia"/>
          <w:sz w:val="22"/>
          <w:szCs w:val="22"/>
        </w:rPr>
        <w:t>的</w:t>
      </w:r>
      <w:r w:rsidR="00096FA5">
        <w:rPr>
          <w:rFonts w:ascii="Times New Roman" w:eastAsia="宋体" w:hAnsi="Times New Roman" w:hint="eastAsia"/>
          <w:sz w:val="22"/>
          <w:szCs w:val="22"/>
        </w:rPr>
        <w:t>要素</w:t>
      </w:r>
      <w:r w:rsidR="00AA25E0">
        <w:rPr>
          <w:rFonts w:ascii="Times New Roman" w:eastAsia="宋体" w:hAnsi="Times New Roman" w:hint="eastAsia"/>
          <w:sz w:val="22"/>
          <w:szCs w:val="22"/>
        </w:rPr>
        <w:t>之间是否存在冲突，模型的输出结果为</w:t>
      </w:r>
      <w:r w:rsidR="00096FA5">
        <w:rPr>
          <w:rFonts w:ascii="Times New Roman" w:eastAsia="宋体" w:hAnsi="Times New Roman" w:hint="eastAsia"/>
          <w:sz w:val="22"/>
          <w:szCs w:val="22"/>
        </w:rPr>
        <w:t>要素</w:t>
      </w:r>
      <w:r w:rsidR="00AA25E0">
        <w:rPr>
          <w:rFonts w:ascii="Times New Roman" w:eastAsia="宋体" w:hAnsi="Times New Roman" w:hint="eastAsia"/>
          <w:sz w:val="22"/>
          <w:szCs w:val="22"/>
        </w:rPr>
        <w:t>对之间的二元关系（即冲突或不冲突）。</w:t>
      </w:r>
    </w:p>
    <w:p w14:paraId="4E5E565B" w14:textId="20B91F0A" w:rsidR="003E2F57" w:rsidRDefault="009571FB" w:rsidP="009571FB">
      <w:pPr>
        <w:snapToGrid w:val="0"/>
        <w:spacing w:line="380" w:lineRule="exact"/>
        <w:rPr>
          <w:rFonts w:ascii="Times New Roman" w:eastAsia="宋体" w:hAnsi="Times New Roman"/>
          <w:b/>
          <w:bCs/>
          <w:sz w:val="22"/>
          <w:szCs w:val="22"/>
        </w:rPr>
      </w:pPr>
      <w:r w:rsidRPr="00911D8C">
        <w:rPr>
          <w:rFonts w:ascii="Times New Roman" w:eastAsia="宋体" w:hAnsi="Times New Roman" w:hint="eastAsia"/>
          <w:b/>
          <w:bCs/>
          <w:sz w:val="22"/>
          <w:szCs w:val="22"/>
        </w:rPr>
        <w:t>3.</w:t>
      </w:r>
      <w:r w:rsidR="00DC6CBD" w:rsidRPr="00911D8C">
        <w:rPr>
          <w:rFonts w:ascii="Times New Roman" w:eastAsia="宋体" w:hAnsi="Times New Roman" w:hint="eastAsia"/>
          <w:b/>
          <w:bCs/>
          <w:sz w:val="22"/>
          <w:szCs w:val="22"/>
        </w:rPr>
        <w:t>3.2</w:t>
      </w:r>
      <w:r w:rsidR="003E2F57" w:rsidRPr="00911D8C">
        <w:rPr>
          <w:rFonts w:ascii="Times New Roman" w:eastAsia="宋体" w:hAnsi="Times New Roman" w:hint="eastAsia"/>
          <w:b/>
          <w:bCs/>
          <w:sz w:val="22"/>
          <w:szCs w:val="22"/>
        </w:rPr>
        <w:t>任务示例</w:t>
      </w:r>
    </w:p>
    <w:p w14:paraId="1AF43221" w14:textId="6CC0F801" w:rsidR="00045A31" w:rsidRDefault="00E5127B" w:rsidP="00045A31">
      <w:pPr>
        <w:snapToGrid w:val="0"/>
        <w:spacing w:line="380" w:lineRule="exact"/>
        <w:ind w:firstLineChars="200" w:firstLine="440"/>
        <w:rPr>
          <w:rFonts w:ascii="Times New Roman" w:eastAsia="宋体" w:hAnsi="Times New Roman"/>
          <w:sz w:val="22"/>
          <w:szCs w:val="22"/>
        </w:rPr>
      </w:pPr>
      <w:r w:rsidRPr="00E5127B">
        <w:rPr>
          <w:rFonts w:ascii="Times New Roman" w:eastAsia="宋体" w:hAnsi="Times New Roman"/>
          <w:sz w:val="22"/>
          <w:szCs w:val="22"/>
        </w:rPr>
        <w:t>图</w:t>
      </w:r>
      <w:r w:rsidRPr="00E5127B">
        <w:rPr>
          <w:rFonts w:ascii="Times New Roman" w:eastAsia="宋体" w:hAnsi="Times New Roman"/>
          <w:sz w:val="22"/>
          <w:szCs w:val="22"/>
        </w:rPr>
        <w:t>3</w:t>
      </w:r>
      <w:r w:rsidRPr="00E5127B">
        <w:rPr>
          <w:rFonts w:ascii="Times New Roman" w:eastAsia="宋体" w:hAnsi="Times New Roman"/>
          <w:sz w:val="22"/>
          <w:szCs w:val="22"/>
        </w:rPr>
        <w:t>展示了合同一致性分析任务的示例。左侧是要素抽取子任务，旨在从一份企业赞助协议中抽取出关键要素，例如：类型为</w:t>
      </w:r>
      <w:r w:rsidRPr="00E5127B">
        <w:rPr>
          <w:rFonts w:ascii="Times New Roman" w:eastAsia="宋体" w:hAnsi="Times New Roman"/>
          <w:sz w:val="22"/>
          <w:szCs w:val="22"/>
        </w:rPr>
        <w:t>“Parties”</w:t>
      </w:r>
      <w:r w:rsidRPr="00E5127B">
        <w:rPr>
          <w:rFonts w:ascii="Times New Roman" w:eastAsia="宋体" w:hAnsi="Times New Roman"/>
          <w:sz w:val="22"/>
          <w:szCs w:val="22"/>
        </w:rPr>
        <w:t>的</w:t>
      </w:r>
      <w:r w:rsidRPr="00E5127B">
        <w:rPr>
          <w:rFonts w:ascii="Times New Roman" w:eastAsia="宋体" w:hAnsi="Times New Roman"/>
          <w:sz w:val="22"/>
          <w:szCs w:val="22"/>
        </w:rPr>
        <w:t>“Phoenix Performance, LLC(“Vendor”)”</w:t>
      </w:r>
      <w:r w:rsidRPr="00E5127B">
        <w:rPr>
          <w:rFonts w:ascii="Times New Roman" w:eastAsia="宋体" w:hAnsi="Times New Roman"/>
          <w:sz w:val="22"/>
          <w:szCs w:val="22"/>
        </w:rPr>
        <w:t>和</w:t>
      </w:r>
      <w:r w:rsidRPr="00E5127B">
        <w:rPr>
          <w:rFonts w:ascii="Times New Roman" w:eastAsia="宋体" w:hAnsi="Times New Roman"/>
          <w:sz w:val="22"/>
          <w:szCs w:val="22"/>
        </w:rPr>
        <w:t>“Torevic Inc.(“Torvec”)”</w:t>
      </w:r>
      <w:r w:rsidRPr="00E5127B">
        <w:rPr>
          <w:rFonts w:ascii="Times New Roman" w:eastAsia="宋体" w:hAnsi="Times New Roman"/>
          <w:sz w:val="22"/>
          <w:szCs w:val="22"/>
        </w:rPr>
        <w:t>，以及</w:t>
      </w:r>
      <w:r w:rsidRPr="00E5127B">
        <w:rPr>
          <w:rFonts w:ascii="Times New Roman" w:eastAsia="宋体" w:hAnsi="Times New Roman"/>
          <w:sz w:val="22"/>
          <w:szCs w:val="22"/>
        </w:rPr>
        <w:t>“Agreement Date”</w:t>
      </w:r>
      <w:r w:rsidRPr="00E5127B">
        <w:rPr>
          <w:rFonts w:ascii="Times New Roman" w:eastAsia="宋体" w:hAnsi="Times New Roman"/>
          <w:sz w:val="22"/>
          <w:szCs w:val="22"/>
        </w:rPr>
        <w:t>（</w:t>
      </w:r>
      <w:r w:rsidRPr="00E5127B">
        <w:rPr>
          <w:rFonts w:ascii="Times New Roman" w:eastAsia="宋体" w:hAnsi="Times New Roman"/>
          <w:sz w:val="22"/>
          <w:szCs w:val="22"/>
        </w:rPr>
        <w:t>2010</w:t>
      </w:r>
      <w:r w:rsidRPr="00E5127B">
        <w:rPr>
          <w:rFonts w:ascii="Times New Roman" w:eastAsia="宋体" w:hAnsi="Times New Roman"/>
          <w:sz w:val="22"/>
          <w:szCs w:val="22"/>
        </w:rPr>
        <w:t>年</w:t>
      </w:r>
      <w:r w:rsidRPr="00E5127B">
        <w:rPr>
          <w:rFonts w:ascii="Times New Roman" w:eastAsia="宋体" w:hAnsi="Times New Roman"/>
          <w:sz w:val="22"/>
          <w:szCs w:val="22"/>
        </w:rPr>
        <w:t>5</w:t>
      </w:r>
      <w:r w:rsidRPr="00E5127B">
        <w:rPr>
          <w:rFonts w:ascii="Times New Roman" w:eastAsia="宋体" w:hAnsi="Times New Roman"/>
          <w:sz w:val="22"/>
          <w:szCs w:val="22"/>
        </w:rPr>
        <w:t>月</w:t>
      </w:r>
      <w:r w:rsidRPr="00E5127B">
        <w:rPr>
          <w:rFonts w:ascii="Times New Roman" w:eastAsia="宋体" w:hAnsi="Times New Roman"/>
          <w:sz w:val="22"/>
          <w:szCs w:val="22"/>
        </w:rPr>
        <w:t>18</w:t>
      </w:r>
      <w:r w:rsidRPr="00E5127B">
        <w:rPr>
          <w:rFonts w:ascii="Times New Roman" w:eastAsia="宋体" w:hAnsi="Times New Roman"/>
          <w:sz w:val="22"/>
          <w:szCs w:val="22"/>
        </w:rPr>
        <w:t>日）和有效期限（至</w:t>
      </w:r>
      <w:r w:rsidRPr="00E5127B">
        <w:rPr>
          <w:rFonts w:ascii="Times New Roman" w:eastAsia="宋体" w:hAnsi="Times New Roman"/>
          <w:sz w:val="22"/>
          <w:szCs w:val="22"/>
        </w:rPr>
        <w:t>2010</w:t>
      </w:r>
      <w:r w:rsidRPr="00E5127B">
        <w:rPr>
          <w:rFonts w:ascii="Times New Roman" w:eastAsia="宋体" w:hAnsi="Times New Roman"/>
          <w:sz w:val="22"/>
          <w:szCs w:val="22"/>
        </w:rPr>
        <w:t>年</w:t>
      </w:r>
      <w:r w:rsidRPr="00E5127B">
        <w:rPr>
          <w:rFonts w:ascii="Times New Roman" w:eastAsia="宋体" w:hAnsi="Times New Roman"/>
          <w:sz w:val="22"/>
          <w:szCs w:val="22"/>
        </w:rPr>
        <w:t>10</w:t>
      </w:r>
      <w:r w:rsidRPr="00E5127B">
        <w:rPr>
          <w:rFonts w:ascii="Times New Roman" w:eastAsia="宋体" w:hAnsi="Times New Roman"/>
          <w:sz w:val="22"/>
          <w:szCs w:val="22"/>
        </w:rPr>
        <w:t>月</w:t>
      </w:r>
      <w:r w:rsidRPr="00E5127B">
        <w:rPr>
          <w:rFonts w:ascii="Times New Roman" w:eastAsia="宋体" w:hAnsi="Times New Roman"/>
          <w:sz w:val="22"/>
          <w:szCs w:val="22"/>
        </w:rPr>
        <w:t>31</w:t>
      </w:r>
      <w:r w:rsidRPr="00E5127B">
        <w:rPr>
          <w:rFonts w:ascii="Times New Roman" w:eastAsia="宋体" w:hAnsi="Times New Roman"/>
          <w:sz w:val="22"/>
          <w:szCs w:val="22"/>
        </w:rPr>
        <w:t>日）。右侧是冲突识别子任务，它对所有抽取出的要素进行两两比对，以判断其间是否存在冲突。</w:t>
      </w:r>
    </w:p>
    <w:p w14:paraId="6FEDCAE8" w14:textId="77777777" w:rsidR="00045A31" w:rsidRPr="00045A31" w:rsidRDefault="00045A31" w:rsidP="00045A31">
      <w:pPr>
        <w:snapToGrid w:val="0"/>
        <w:spacing w:line="380" w:lineRule="exact"/>
        <w:ind w:firstLineChars="200" w:firstLine="440"/>
        <w:rPr>
          <w:rFonts w:ascii="Times New Roman" w:eastAsia="宋体" w:hAnsi="Times New Roman"/>
          <w:sz w:val="22"/>
          <w:szCs w:val="22"/>
        </w:rPr>
      </w:pPr>
    </w:p>
    <w:p w14:paraId="3E5C20CB" w14:textId="0C67B863" w:rsidR="001C4F4E" w:rsidRDefault="00045A31" w:rsidP="00045A31">
      <w:pPr>
        <w:snapToGrid w:val="0"/>
        <w:jc w:val="center"/>
        <w:rPr>
          <w:rFonts w:ascii="Times New Roman" w:eastAsia="宋体" w:hAnsi="Times New Roman"/>
          <w:b/>
          <w:bCs/>
          <w:sz w:val="22"/>
          <w:szCs w:val="22"/>
        </w:rPr>
      </w:pPr>
      <w:r>
        <w:rPr>
          <w:noProof/>
        </w:rPr>
        <w:drawing>
          <wp:inline distT="0" distB="0" distL="0" distR="0" wp14:anchorId="0219675D" wp14:editId="153E4DBE">
            <wp:extent cx="3800723" cy="2546041"/>
            <wp:effectExtent l="0" t="0" r="0"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814600" cy="2555337"/>
                    </a:xfrm>
                    <a:prstGeom prst="rect">
                      <a:avLst/>
                    </a:prstGeom>
                  </pic:spPr>
                </pic:pic>
              </a:graphicData>
            </a:graphic>
          </wp:inline>
        </w:drawing>
      </w:r>
    </w:p>
    <w:p w14:paraId="0B10F0BB" w14:textId="12BE9817" w:rsidR="00045A31" w:rsidRPr="00045A31" w:rsidRDefault="00045A31" w:rsidP="00045A31">
      <w:pPr>
        <w:snapToGrid w:val="0"/>
        <w:spacing w:beforeLines="50" w:before="156" w:afterLines="100" w:after="312"/>
        <w:ind w:firstLineChars="200" w:firstLine="442"/>
        <w:rPr>
          <w:rFonts w:eastAsia="宋体"/>
          <w:sz w:val="22"/>
          <w:szCs w:val="22"/>
        </w:rPr>
      </w:pPr>
      <w:r w:rsidRPr="007B2BE8">
        <w:rPr>
          <w:rFonts w:ascii="Times New Roman" w:eastAsia="宋体" w:hAnsi="Times New Roman" w:hint="eastAsia"/>
          <w:b/>
          <w:bCs/>
          <w:sz w:val="22"/>
          <w:szCs w:val="22"/>
        </w:rPr>
        <w:t xml:space="preserve">Figure </w:t>
      </w:r>
      <w:r>
        <w:rPr>
          <w:rFonts w:ascii="Times New Roman" w:eastAsia="宋体" w:hAnsi="Times New Roman" w:hint="eastAsia"/>
          <w:b/>
          <w:bCs/>
          <w:sz w:val="22"/>
          <w:szCs w:val="22"/>
        </w:rPr>
        <w:t xml:space="preserve">3 </w:t>
      </w:r>
      <w:r w:rsidR="00E5127B" w:rsidRPr="00E5127B">
        <w:rPr>
          <w:rFonts w:ascii="Times New Roman" w:eastAsia="宋体" w:hAnsi="Times New Roman"/>
          <w:sz w:val="22"/>
          <w:szCs w:val="22"/>
        </w:rPr>
        <w:t xml:space="preserve">An </w:t>
      </w:r>
      <w:r w:rsidR="00E5127B">
        <w:rPr>
          <w:rFonts w:ascii="Times New Roman" w:eastAsia="宋体" w:hAnsi="Times New Roman" w:hint="eastAsia"/>
          <w:sz w:val="22"/>
          <w:szCs w:val="22"/>
        </w:rPr>
        <w:t>e</w:t>
      </w:r>
      <w:r w:rsidR="00E5127B" w:rsidRPr="00E5127B">
        <w:rPr>
          <w:rFonts w:ascii="Times New Roman" w:eastAsia="宋体" w:hAnsi="Times New Roman"/>
          <w:sz w:val="22"/>
          <w:szCs w:val="22"/>
        </w:rPr>
        <w:t xml:space="preserve">xample of </w:t>
      </w:r>
      <w:r w:rsidR="00E5127B">
        <w:rPr>
          <w:rFonts w:ascii="Times New Roman" w:eastAsia="宋体" w:hAnsi="Times New Roman" w:hint="eastAsia"/>
          <w:sz w:val="22"/>
          <w:szCs w:val="22"/>
        </w:rPr>
        <w:t>the c</w:t>
      </w:r>
      <w:r w:rsidR="00E5127B" w:rsidRPr="00E5127B">
        <w:rPr>
          <w:rFonts w:ascii="Times New Roman" w:eastAsia="宋体" w:hAnsi="Times New Roman"/>
          <w:sz w:val="22"/>
          <w:szCs w:val="22"/>
        </w:rPr>
        <w:t xml:space="preserve">ontract </w:t>
      </w:r>
      <w:r w:rsidR="00E5127B">
        <w:rPr>
          <w:rFonts w:ascii="Times New Roman" w:eastAsia="宋体" w:hAnsi="Times New Roman" w:hint="eastAsia"/>
          <w:sz w:val="22"/>
          <w:szCs w:val="22"/>
        </w:rPr>
        <w:t>c</w:t>
      </w:r>
      <w:r w:rsidR="00E5127B" w:rsidRPr="00E5127B">
        <w:rPr>
          <w:rFonts w:ascii="Times New Roman" w:eastAsia="宋体" w:hAnsi="Times New Roman"/>
          <w:sz w:val="22"/>
          <w:szCs w:val="22"/>
        </w:rPr>
        <w:t xml:space="preserve">onsistency </w:t>
      </w:r>
      <w:r w:rsidR="00E5127B">
        <w:rPr>
          <w:rFonts w:ascii="Times New Roman" w:eastAsia="宋体" w:hAnsi="Times New Roman" w:hint="eastAsia"/>
          <w:sz w:val="22"/>
          <w:szCs w:val="22"/>
        </w:rPr>
        <w:t>a</w:t>
      </w:r>
      <w:r w:rsidR="00E5127B" w:rsidRPr="00E5127B">
        <w:rPr>
          <w:rFonts w:ascii="Times New Roman" w:eastAsia="宋体" w:hAnsi="Times New Roman"/>
          <w:sz w:val="22"/>
          <w:szCs w:val="22"/>
        </w:rPr>
        <w:t>nalysis</w:t>
      </w:r>
      <w:r w:rsidR="00E5127B">
        <w:rPr>
          <w:rFonts w:ascii="Times New Roman" w:eastAsia="宋体" w:hAnsi="Times New Roman" w:hint="eastAsia"/>
          <w:sz w:val="22"/>
          <w:szCs w:val="22"/>
        </w:rPr>
        <w:t xml:space="preserve"> task</w:t>
      </w:r>
      <w:r w:rsidR="00E5127B" w:rsidRPr="00E5127B">
        <w:rPr>
          <w:rFonts w:ascii="Times New Roman" w:eastAsia="宋体" w:hAnsi="Times New Roman"/>
          <w:sz w:val="22"/>
          <w:szCs w:val="22"/>
        </w:rPr>
        <w:t xml:space="preserve">. The left panel shows the element extraction from a corporate sponsorship agreement, while the right panel demonstrates the pairwise conflict </w:t>
      </w:r>
      <w:r w:rsidR="00E5127B">
        <w:rPr>
          <w:rFonts w:ascii="Times New Roman" w:eastAsia="宋体" w:hAnsi="Times New Roman" w:hint="eastAsia"/>
          <w:sz w:val="22"/>
          <w:szCs w:val="22"/>
        </w:rPr>
        <w:t>recognition</w:t>
      </w:r>
      <w:r w:rsidR="00E5127B" w:rsidRPr="00E5127B">
        <w:rPr>
          <w:rFonts w:ascii="Times New Roman" w:eastAsia="宋体" w:hAnsi="Times New Roman"/>
          <w:sz w:val="22"/>
          <w:szCs w:val="22"/>
        </w:rPr>
        <w:t xml:space="preserve"> between the extracted elements.</w:t>
      </w:r>
    </w:p>
    <w:p w14:paraId="5FC42C94" w14:textId="3D596476" w:rsidR="009571FB" w:rsidRDefault="009571FB" w:rsidP="009571FB">
      <w:pPr>
        <w:snapToGrid w:val="0"/>
        <w:spacing w:line="380" w:lineRule="exact"/>
        <w:rPr>
          <w:rFonts w:ascii="Times New Roman" w:eastAsia="宋体" w:hAnsi="Times New Roman"/>
          <w:sz w:val="22"/>
          <w:szCs w:val="22"/>
        </w:rPr>
      </w:pPr>
      <w:r>
        <w:rPr>
          <w:rFonts w:ascii="Times New Roman" w:eastAsia="宋体" w:hAnsi="Times New Roman" w:hint="eastAsia"/>
          <w:b/>
          <w:bCs/>
          <w:sz w:val="22"/>
          <w:szCs w:val="22"/>
        </w:rPr>
        <w:t>3.</w:t>
      </w:r>
      <w:r w:rsidR="00DC6CBD">
        <w:rPr>
          <w:rFonts w:ascii="Times New Roman" w:eastAsia="宋体" w:hAnsi="Times New Roman" w:hint="eastAsia"/>
          <w:b/>
          <w:bCs/>
          <w:sz w:val="22"/>
          <w:szCs w:val="22"/>
        </w:rPr>
        <w:t>3.3</w:t>
      </w:r>
      <w:r w:rsidR="003E2F57" w:rsidRPr="002D7681">
        <w:rPr>
          <w:rFonts w:ascii="Times New Roman" w:eastAsia="宋体" w:hAnsi="Times New Roman" w:hint="eastAsia"/>
          <w:b/>
          <w:bCs/>
          <w:sz w:val="22"/>
          <w:szCs w:val="22"/>
        </w:rPr>
        <w:t>数据集</w:t>
      </w:r>
    </w:p>
    <w:p w14:paraId="74F19C21" w14:textId="59B9C964" w:rsidR="001C4F4E" w:rsidRDefault="001C4F4E" w:rsidP="00632A8E">
      <w:pPr>
        <w:snapToGrid w:val="0"/>
        <w:spacing w:line="380" w:lineRule="exact"/>
        <w:ind w:firstLineChars="200" w:firstLine="440"/>
        <w:rPr>
          <w:rFonts w:ascii="Times New Roman" w:eastAsia="宋体" w:hAnsi="Times New Roman"/>
          <w:sz w:val="22"/>
          <w:szCs w:val="22"/>
        </w:rPr>
      </w:pPr>
      <w:r w:rsidRPr="0094633D">
        <w:rPr>
          <w:rFonts w:ascii="Times New Roman" w:eastAsia="宋体" w:hAnsi="Times New Roman" w:hint="eastAsia"/>
          <w:sz w:val="22"/>
          <w:szCs w:val="22"/>
        </w:rPr>
        <w:t>CUAD</w:t>
      </w:r>
      <w:r w:rsidR="00797B4E" w:rsidRPr="00721460">
        <w:rPr>
          <w:rStyle w:val="af0"/>
          <w:rFonts w:ascii="Times New Roman" w:eastAsia="宋体" w:hAnsi="Times New Roman"/>
          <w:sz w:val="22"/>
          <w:szCs w:val="22"/>
        </w:rPr>
        <w:footnoteReference w:id="1"/>
      </w:r>
      <w:r>
        <w:rPr>
          <w:rFonts w:ascii="Times New Roman" w:eastAsia="宋体" w:hAnsi="Times New Roman" w:hint="eastAsia"/>
          <w:b/>
          <w:bCs/>
          <w:sz w:val="22"/>
          <w:szCs w:val="22"/>
        </w:rPr>
        <w:t>：</w:t>
      </w:r>
      <w:r w:rsidR="00CA6A59" w:rsidRPr="00CA6A59">
        <w:rPr>
          <w:rFonts w:ascii="Times New Roman" w:eastAsia="宋体" w:hAnsi="Times New Roman" w:hint="eastAsia"/>
          <w:sz w:val="22"/>
          <w:szCs w:val="22"/>
        </w:rPr>
        <w:t>这</w:t>
      </w:r>
      <w:r w:rsidR="00CA6A59">
        <w:rPr>
          <w:rFonts w:ascii="Times New Roman" w:eastAsia="宋体" w:hAnsi="Times New Roman" w:hint="eastAsia"/>
          <w:sz w:val="22"/>
          <w:szCs w:val="22"/>
        </w:rPr>
        <w:t>是由</w:t>
      </w:r>
      <w:r w:rsidR="00CA6A59" w:rsidRPr="00C64926">
        <w:rPr>
          <w:rFonts w:ascii="Times New Roman" w:eastAsia="宋体" w:hAnsi="Times New Roman"/>
          <w:sz w:val="22"/>
          <w:szCs w:val="22"/>
        </w:rPr>
        <w:t>Dan Hendryck</w:t>
      </w:r>
      <w:r w:rsidR="00CA6A59">
        <w:rPr>
          <w:rFonts w:ascii="Times New Roman" w:eastAsia="宋体" w:hAnsi="Times New Roman" w:hint="eastAsia"/>
          <w:sz w:val="22"/>
          <w:szCs w:val="22"/>
        </w:rPr>
        <w:t>s</w:t>
      </w:r>
      <w:r w:rsidR="00CA6A59">
        <w:rPr>
          <w:rFonts w:ascii="Times New Roman" w:eastAsia="宋体" w:hAnsi="Times New Roman" w:hint="eastAsia"/>
          <w:sz w:val="22"/>
          <w:szCs w:val="22"/>
        </w:rPr>
        <w:t>等</w:t>
      </w:r>
      <w:r w:rsidRPr="001C4F4E">
        <w:rPr>
          <w:rFonts w:ascii="Times New Roman" w:eastAsia="宋体" w:hAnsi="Times New Roman" w:hint="eastAsia"/>
          <w:sz w:val="22"/>
          <w:szCs w:val="22"/>
        </w:rPr>
        <w:t>人</w:t>
      </w:r>
      <w:r w:rsidR="00797B4E">
        <w:rPr>
          <w:rFonts w:ascii="Times New Roman" w:eastAsia="宋体" w:hAnsi="Times New Roman"/>
          <w:sz w:val="22"/>
          <w:szCs w:val="22"/>
        </w:rPr>
        <w:fldChar w:fldCharType="begin"/>
      </w:r>
      <w:r w:rsidR="00316B6D">
        <w:rPr>
          <w:rFonts w:ascii="Times New Roman" w:eastAsia="宋体" w:hAnsi="Times New Roman"/>
          <w:sz w:val="22"/>
          <w:szCs w:val="22"/>
        </w:rPr>
        <w:instrText xml:space="preserve"> ADDIN ZOTERO_ITEM CSL_CITATION {"citationID":"Gzr6JYtP","properties":{"formattedCitation":"\\super 59\\nosupersub{}","plainCitation":"59","noteIndex":0},"citationItems":[{"id":82,"uris":["http://zotero.org/users/17985914/items/9JG83B39"],"itemData":{"id":82,"type":"article-journal","container-title":"NeurIPS","title":"CUAD: An Expert-Annotated NLP Dataset for Legal Contract Review","author":[{"family":"Hendrycks","given":"Dan"},{"family":"Burns","given":"Collin"},{"family":"Chen","given":"Anya"},{"family":"Ball","given":"Spencer"}],"issued":{"date-parts":[["2021"]]}}}],"schema":"https://github.com/citation-style-language/schema/raw/master/csl-citation.json"} </w:instrText>
      </w:r>
      <w:r w:rsidR="00797B4E">
        <w:rPr>
          <w:rFonts w:ascii="Times New Roman" w:eastAsia="宋体" w:hAnsi="Times New Roman"/>
          <w:sz w:val="22"/>
          <w:szCs w:val="22"/>
        </w:rPr>
        <w:fldChar w:fldCharType="separate"/>
      </w:r>
      <w:r w:rsidR="00797B4E" w:rsidRPr="00CA6A59">
        <w:rPr>
          <w:rFonts w:ascii="Times New Roman" w:hAnsi="Times New Roman" w:cs="Times New Roman"/>
          <w:kern w:val="0"/>
          <w:sz w:val="22"/>
          <w:vertAlign w:val="superscript"/>
        </w:rPr>
        <w:t>59</w:t>
      </w:r>
      <w:r w:rsidR="00797B4E">
        <w:rPr>
          <w:rFonts w:ascii="Times New Roman" w:eastAsia="宋体" w:hAnsi="Times New Roman"/>
          <w:sz w:val="22"/>
          <w:szCs w:val="22"/>
        </w:rPr>
        <w:fldChar w:fldCharType="end"/>
      </w:r>
      <w:r w:rsidRPr="001C4F4E">
        <w:rPr>
          <w:rFonts w:ascii="Times New Roman" w:eastAsia="宋体" w:hAnsi="Times New Roman" w:hint="eastAsia"/>
          <w:sz w:val="22"/>
          <w:szCs w:val="22"/>
        </w:rPr>
        <w:t>提出</w:t>
      </w:r>
      <w:r w:rsidR="00CA6A59">
        <w:rPr>
          <w:rFonts w:ascii="Times New Roman" w:eastAsia="宋体" w:hAnsi="Times New Roman" w:hint="eastAsia"/>
          <w:sz w:val="22"/>
          <w:szCs w:val="22"/>
        </w:rPr>
        <w:t>的</w:t>
      </w:r>
      <w:r w:rsidR="003E2F57">
        <w:rPr>
          <w:rFonts w:ascii="Times New Roman" w:eastAsia="宋体" w:hAnsi="Times New Roman" w:hint="eastAsia"/>
          <w:sz w:val="22"/>
          <w:szCs w:val="22"/>
        </w:rPr>
        <w:t>一个合同信息抽取数据集，对应我们所定义的合同一致性分析中的第一个子任务，即</w:t>
      </w:r>
      <w:r w:rsidR="00CA6A59">
        <w:rPr>
          <w:rFonts w:ascii="Times New Roman" w:eastAsia="宋体" w:hAnsi="Times New Roman" w:hint="eastAsia"/>
          <w:sz w:val="22"/>
          <w:szCs w:val="22"/>
        </w:rPr>
        <w:t>要素</w:t>
      </w:r>
      <w:r w:rsidR="003E2F57" w:rsidRPr="002D7681">
        <w:rPr>
          <w:rFonts w:ascii="Times New Roman" w:eastAsia="宋体" w:hAnsi="Times New Roman"/>
          <w:sz w:val="22"/>
          <w:szCs w:val="22"/>
        </w:rPr>
        <w:t>识别</w:t>
      </w:r>
      <w:r w:rsidR="003E2F57">
        <w:rPr>
          <w:rFonts w:ascii="Times New Roman" w:eastAsia="宋体" w:hAnsi="Times New Roman" w:hint="eastAsia"/>
          <w:sz w:val="22"/>
          <w:szCs w:val="22"/>
        </w:rPr>
        <w:t>。</w:t>
      </w:r>
      <w:r w:rsidR="00632A8E" w:rsidRPr="00632A8E">
        <w:rPr>
          <w:rFonts w:ascii="Times New Roman" w:eastAsia="宋体" w:hAnsi="Times New Roman"/>
          <w:sz w:val="22"/>
          <w:szCs w:val="22"/>
        </w:rPr>
        <w:t>该数据集</w:t>
      </w:r>
      <w:r w:rsidR="00CA6A59">
        <w:rPr>
          <w:rFonts w:ascii="Times New Roman" w:eastAsia="宋体" w:hAnsi="Times New Roman" w:hint="eastAsia"/>
          <w:sz w:val="22"/>
          <w:szCs w:val="22"/>
        </w:rPr>
        <w:t>包含</w:t>
      </w:r>
      <w:r w:rsidR="00632A8E" w:rsidRPr="00632A8E">
        <w:rPr>
          <w:rFonts w:ascii="Times New Roman" w:eastAsia="宋体" w:hAnsi="Times New Roman"/>
          <w:sz w:val="22"/>
          <w:szCs w:val="22"/>
        </w:rPr>
        <w:t>510</w:t>
      </w:r>
      <w:r w:rsidR="00632A8E" w:rsidRPr="00632A8E">
        <w:rPr>
          <w:rFonts w:ascii="Times New Roman" w:eastAsia="宋体" w:hAnsi="Times New Roman"/>
          <w:sz w:val="22"/>
          <w:szCs w:val="22"/>
        </w:rPr>
        <w:t>份真实的商业法律合同，涵盖</w:t>
      </w:r>
      <w:r w:rsidR="00632A8E" w:rsidRPr="00632A8E">
        <w:rPr>
          <w:rFonts w:ascii="Times New Roman" w:eastAsia="宋体" w:hAnsi="Times New Roman"/>
          <w:sz w:val="22"/>
          <w:szCs w:val="22"/>
        </w:rPr>
        <w:t>25</w:t>
      </w:r>
      <w:r w:rsidR="00632A8E" w:rsidRPr="00632A8E">
        <w:rPr>
          <w:rFonts w:ascii="Times New Roman" w:eastAsia="宋体" w:hAnsi="Times New Roman"/>
          <w:sz w:val="22"/>
          <w:szCs w:val="22"/>
        </w:rPr>
        <w:t>种不同类型的</w:t>
      </w:r>
      <w:r w:rsidR="00045A31">
        <w:rPr>
          <w:rFonts w:ascii="Times New Roman" w:eastAsia="宋体" w:hAnsi="Times New Roman" w:hint="eastAsia"/>
          <w:sz w:val="22"/>
          <w:szCs w:val="22"/>
        </w:rPr>
        <w:t>合同</w:t>
      </w:r>
      <w:r w:rsidR="00632A8E" w:rsidRPr="00632A8E">
        <w:rPr>
          <w:rFonts w:ascii="Times New Roman" w:eastAsia="宋体" w:hAnsi="Times New Roman"/>
          <w:sz w:val="22"/>
          <w:szCs w:val="22"/>
        </w:rPr>
        <w:t>（如许可协议、服务协议、合作</w:t>
      </w:r>
      <w:r w:rsidR="00045A31">
        <w:rPr>
          <w:rFonts w:ascii="Times New Roman" w:eastAsia="宋体" w:hAnsi="Times New Roman" w:hint="eastAsia"/>
          <w:sz w:val="22"/>
          <w:szCs w:val="22"/>
        </w:rPr>
        <w:t>合同</w:t>
      </w:r>
      <w:r w:rsidR="00632A8E" w:rsidRPr="00632A8E">
        <w:rPr>
          <w:rFonts w:ascii="Times New Roman" w:eastAsia="宋体" w:hAnsi="Times New Roman"/>
          <w:sz w:val="22"/>
          <w:szCs w:val="22"/>
        </w:rPr>
        <w:t>等），提供了丰富的法律语言和合同结构样本。数据集提供了逾</w:t>
      </w:r>
      <w:r w:rsidR="00632A8E" w:rsidRPr="00632A8E">
        <w:rPr>
          <w:rFonts w:ascii="Times New Roman" w:eastAsia="宋体" w:hAnsi="Times New Roman"/>
          <w:sz w:val="22"/>
          <w:szCs w:val="22"/>
        </w:rPr>
        <w:t>13,000</w:t>
      </w:r>
      <w:r w:rsidR="00632A8E" w:rsidRPr="00632A8E">
        <w:rPr>
          <w:rFonts w:ascii="Times New Roman" w:eastAsia="宋体" w:hAnsi="Times New Roman"/>
          <w:sz w:val="22"/>
          <w:szCs w:val="22"/>
        </w:rPr>
        <w:t>个人工标注的标签，覆盖了</w:t>
      </w:r>
      <w:r w:rsidR="00632A8E" w:rsidRPr="00632A8E">
        <w:rPr>
          <w:rFonts w:ascii="Times New Roman" w:eastAsia="宋体" w:hAnsi="Times New Roman"/>
          <w:sz w:val="22"/>
          <w:szCs w:val="22"/>
        </w:rPr>
        <w:t>41</w:t>
      </w:r>
      <w:r w:rsidR="00632A8E" w:rsidRPr="00632A8E">
        <w:rPr>
          <w:rFonts w:ascii="Times New Roman" w:eastAsia="宋体" w:hAnsi="Times New Roman"/>
          <w:sz w:val="22"/>
          <w:szCs w:val="22"/>
        </w:rPr>
        <w:t>个关键合同</w:t>
      </w:r>
      <w:r w:rsidR="00045A31">
        <w:rPr>
          <w:rFonts w:ascii="Times New Roman" w:eastAsia="宋体" w:hAnsi="Times New Roman" w:hint="eastAsia"/>
          <w:sz w:val="22"/>
          <w:szCs w:val="22"/>
        </w:rPr>
        <w:t>要素</w:t>
      </w:r>
      <w:r w:rsidR="00632A8E" w:rsidRPr="00632A8E">
        <w:rPr>
          <w:rFonts w:ascii="Times New Roman" w:eastAsia="宋体" w:hAnsi="Times New Roman"/>
          <w:sz w:val="22"/>
          <w:szCs w:val="22"/>
        </w:rPr>
        <w:t>类别（例如赔偿</w:t>
      </w:r>
      <w:r w:rsidR="00045A31">
        <w:rPr>
          <w:rFonts w:ascii="Times New Roman" w:eastAsia="宋体" w:hAnsi="Times New Roman" w:hint="eastAsia"/>
          <w:sz w:val="22"/>
          <w:szCs w:val="22"/>
        </w:rPr>
        <w:t>条款</w:t>
      </w:r>
      <w:r w:rsidR="00632A8E" w:rsidRPr="00632A8E">
        <w:rPr>
          <w:rFonts w:ascii="Times New Roman" w:eastAsia="宋体" w:hAnsi="Times New Roman"/>
          <w:sz w:val="22"/>
          <w:szCs w:val="22"/>
        </w:rPr>
        <w:t>、责任限制、保密条款等）。为确保标注的一</w:t>
      </w:r>
      <w:r w:rsidR="00632A8E" w:rsidRPr="00632A8E">
        <w:rPr>
          <w:rFonts w:ascii="Times New Roman" w:eastAsia="宋体" w:hAnsi="Times New Roman"/>
          <w:sz w:val="22"/>
          <w:szCs w:val="22"/>
        </w:rPr>
        <w:lastRenderedPageBreak/>
        <w:t>致性和可靠性，标注工作由经过</w:t>
      </w:r>
      <w:r w:rsidR="00632A8E" w:rsidRPr="00632A8E">
        <w:rPr>
          <w:rFonts w:ascii="Times New Roman" w:eastAsia="宋体" w:hAnsi="Times New Roman"/>
          <w:sz w:val="22"/>
          <w:szCs w:val="22"/>
        </w:rPr>
        <w:t xml:space="preserve"> 70–100 </w:t>
      </w:r>
      <w:r w:rsidR="00632A8E" w:rsidRPr="00632A8E">
        <w:rPr>
          <w:rFonts w:ascii="Times New Roman" w:eastAsia="宋体" w:hAnsi="Times New Roman"/>
          <w:sz w:val="22"/>
          <w:szCs w:val="22"/>
        </w:rPr>
        <w:t>小时专业培训的法学院学生在经验丰富的执业律师严格监督下完成。</w:t>
      </w:r>
    </w:p>
    <w:p w14:paraId="1423BECC" w14:textId="1A00DE5E" w:rsidR="003E2F57" w:rsidRDefault="00DC604A" w:rsidP="00632A8E">
      <w:pPr>
        <w:snapToGrid w:val="0"/>
        <w:spacing w:line="380" w:lineRule="exact"/>
        <w:ind w:firstLineChars="200" w:firstLine="440"/>
        <w:rPr>
          <w:rFonts w:ascii="Times New Roman" w:eastAsia="宋体" w:hAnsi="Times New Roman"/>
          <w:sz w:val="22"/>
          <w:szCs w:val="22"/>
        </w:rPr>
      </w:pPr>
      <w:r w:rsidRPr="0094633D">
        <w:rPr>
          <w:rFonts w:ascii="Times New Roman" w:eastAsia="宋体" w:hAnsi="Times New Roman" w:hint="eastAsia"/>
          <w:sz w:val="22"/>
          <w:szCs w:val="22"/>
        </w:rPr>
        <w:t>Norm-Dataset</w:t>
      </w:r>
      <w:r w:rsidR="00797B4E">
        <w:rPr>
          <w:rStyle w:val="af0"/>
          <w:rFonts w:ascii="Times New Roman" w:eastAsia="宋体" w:hAnsi="Times New Roman"/>
          <w:sz w:val="22"/>
          <w:szCs w:val="22"/>
        </w:rPr>
        <w:footnoteReference w:id="2"/>
      </w:r>
      <w:r w:rsidR="00797B4E">
        <w:rPr>
          <w:rFonts w:ascii="Times New Roman" w:eastAsia="宋体" w:hAnsi="Times New Roman" w:hint="eastAsia"/>
          <w:sz w:val="22"/>
          <w:szCs w:val="22"/>
        </w:rPr>
        <w:t>：该</w:t>
      </w:r>
      <w:r>
        <w:rPr>
          <w:rFonts w:ascii="Times New Roman" w:eastAsia="宋体" w:hAnsi="Times New Roman" w:hint="eastAsia"/>
          <w:sz w:val="22"/>
          <w:szCs w:val="22"/>
        </w:rPr>
        <w:t>数据集是由</w:t>
      </w:r>
      <w:r w:rsidR="003E2F57">
        <w:rPr>
          <w:rFonts w:ascii="Times New Roman" w:eastAsia="宋体" w:hAnsi="Times New Roman" w:hint="eastAsia"/>
          <w:sz w:val="22"/>
          <w:szCs w:val="22"/>
        </w:rPr>
        <w:t>Aires</w:t>
      </w:r>
      <w:r w:rsidR="003E2F57">
        <w:rPr>
          <w:rFonts w:ascii="Times New Roman" w:eastAsia="宋体" w:hAnsi="Times New Roman" w:hint="eastAsia"/>
          <w:sz w:val="22"/>
          <w:szCs w:val="22"/>
        </w:rPr>
        <w:t>等人</w:t>
      </w:r>
      <w:r w:rsidR="00797B4E">
        <w:rPr>
          <w:rFonts w:ascii="Times New Roman" w:eastAsia="宋体" w:hAnsi="Times New Roman"/>
          <w:sz w:val="22"/>
          <w:szCs w:val="22"/>
        </w:rPr>
        <w:fldChar w:fldCharType="begin"/>
      </w:r>
      <w:r w:rsidR="00316B6D">
        <w:rPr>
          <w:rFonts w:ascii="Times New Roman" w:eastAsia="宋体" w:hAnsi="Times New Roman"/>
          <w:sz w:val="22"/>
          <w:szCs w:val="22"/>
        </w:rPr>
        <w:instrText xml:space="preserve"> ADDIN ZOTERO_ITEM CSL_CITATION {"citationID":"h2iOli7P","properties":{"formattedCitation":"\\super 57\\nosupersub{}","plainCitation":"57","noteIndex":0},"citationItems":[{"id":84,"uris":["http://zotero.org/users/17985914/items/7UMVBNDY"],"itemData":{"id":84,"type":"article-journal","container-title":"Artificial Intelligence and Law","DOI":"10.1007/s10506-017-9205-x","ISSN":"0924-8463, 1572-8382","issue":"4","journalAbbreviation":"Artif Intell Law","language":"en","page":"397-428","source":"DOI.org (Crossref)","title":"Norm conflict identification in contracts","volume":"25","author":[{"family":"Aires","given":"João Paulo"},{"family":"Pinheiro","given":"Daniele"},{"family":"Lima","given":"Vera Strube De"},{"family":"Meneguzzi","given":"Felipe"}],"issued":{"date-parts":[["2017",12]]}}}],"schema":"https://github.com/citation-style-language/schema/raw/master/csl-citation.json"} </w:instrText>
      </w:r>
      <w:r w:rsidR="00797B4E">
        <w:rPr>
          <w:rFonts w:ascii="Times New Roman" w:eastAsia="宋体" w:hAnsi="Times New Roman"/>
          <w:sz w:val="22"/>
          <w:szCs w:val="22"/>
        </w:rPr>
        <w:fldChar w:fldCharType="separate"/>
      </w:r>
      <w:r w:rsidR="00797B4E" w:rsidRPr="00797B4E">
        <w:rPr>
          <w:rFonts w:ascii="Times New Roman" w:hAnsi="Times New Roman" w:cs="Times New Roman"/>
          <w:kern w:val="0"/>
          <w:sz w:val="22"/>
          <w:vertAlign w:val="superscript"/>
        </w:rPr>
        <w:t>57</w:t>
      </w:r>
      <w:r w:rsidR="00797B4E">
        <w:rPr>
          <w:rFonts w:ascii="Times New Roman" w:eastAsia="宋体" w:hAnsi="Times New Roman"/>
          <w:sz w:val="22"/>
          <w:szCs w:val="22"/>
        </w:rPr>
        <w:fldChar w:fldCharType="end"/>
      </w:r>
      <w:r w:rsidR="003E2F57">
        <w:rPr>
          <w:rFonts w:ascii="Times New Roman" w:eastAsia="宋体" w:hAnsi="Times New Roman" w:hint="eastAsia"/>
          <w:sz w:val="22"/>
          <w:szCs w:val="22"/>
        </w:rPr>
        <w:t>提出的</w:t>
      </w:r>
      <w:r>
        <w:rPr>
          <w:rFonts w:ascii="Times New Roman" w:eastAsia="宋体" w:hAnsi="Times New Roman" w:hint="eastAsia"/>
          <w:sz w:val="22"/>
          <w:szCs w:val="22"/>
        </w:rPr>
        <w:t>，</w:t>
      </w:r>
      <w:r w:rsidR="003E2F57">
        <w:rPr>
          <w:rFonts w:ascii="Times New Roman" w:eastAsia="宋体" w:hAnsi="Times New Roman" w:hint="eastAsia"/>
          <w:sz w:val="22"/>
          <w:szCs w:val="22"/>
        </w:rPr>
        <w:t>关注推理条款之间是否冲突，对应我们所定义的合同一致性分析中的第二个子任务</w:t>
      </w:r>
      <w:r>
        <w:rPr>
          <w:rFonts w:ascii="Times New Roman" w:eastAsia="宋体" w:hAnsi="Times New Roman" w:hint="eastAsia"/>
          <w:sz w:val="22"/>
          <w:szCs w:val="22"/>
        </w:rPr>
        <w:t>。</w:t>
      </w:r>
      <w:r w:rsidR="003E2F57">
        <w:rPr>
          <w:rFonts w:ascii="Times New Roman" w:eastAsia="宋体" w:hAnsi="Times New Roman" w:hint="eastAsia"/>
          <w:sz w:val="22"/>
          <w:szCs w:val="22"/>
        </w:rPr>
        <w:t>即冲突</w:t>
      </w:r>
      <w:r w:rsidR="00797B4E">
        <w:rPr>
          <w:rFonts w:ascii="Times New Roman" w:eastAsia="宋体" w:hAnsi="Times New Roman" w:hint="eastAsia"/>
          <w:sz w:val="22"/>
          <w:szCs w:val="22"/>
        </w:rPr>
        <w:t>识别</w:t>
      </w:r>
      <w:r w:rsidR="003E2F57">
        <w:rPr>
          <w:rFonts w:ascii="Times New Roman" w:eastAsia="宋体" w:hAnsi="Times New Roman" w:hint="eastAsia"/>
          <w:sz w:val="22"/>
          <w:szCs w:val="22"/>
        </w:rPr>
        <w:t>。</w:t>
      </w:r>
      <w:r w:rsidR="008C2AC9">
        <w:rPr>
          <w:rFonts w:ascii="Times New Roman" w:eastAsia="宋体" w:hAnsi="Times New Roman" w:hint="eastAsia"/>
          <w:sz w:val="22"/>
          <w:szCs w:val="22"/>
        </w:rPr>
        <w:t>XXXX</w:t>
      </w:r>
    </w:p>
    <w:p w14:paraId="3A5B5481" w14:textId="4FA13477" w:rsidR="003E2F57" w:rsidRPr="007E5566" w:rsidRDefault="00DC6CBD" w:rsidP="007E5566">
      <w:pPr>
        <w:snapToGrid w:val="0"/>
        <w:spacing w:line="380" w:lineRule="exact"/>
        <w:rPr>
          <w:rFonts w:ascii="Times New Roman" w:eastAsia="宋体" w:hAnsi="Times New Roman"/>
          <w:b/>
          <w:bCs/>
          <w:sz w:val="22"/>
          <w:szCs w:val="22"/>
        </w:rPr>
      </w:pPr>
      <w:r w:rsidRPr="007E5566">
        <w:rPr>
          <w:rFonts w:ascii="Times New Roman" w:eastAsia="宋体" w:hAnsi="Times New Roman" w:hint="eastAsia"/>
          <w:b/>
          <w:bCs/>
          <w:sz w:val="22"/>
          <w:szCs w:val="22"/>
        </w:rPr>
        <w:t>3.3.4</w:t>
      </w:r>
      <w:r w:rsidR="003E2F57" w:rsidRPr="007E5566">
        <w:rPr>
          <w:rFonts w:ascii="Times New Roman" w:eastAsia="宋体" w:hAnsi="Times New Roman" w:hint="eastAsia"/>
          <w:b/>
          <w:bCs/>
          <w:sz w:val="22"/>
          <w:szCs w:val="22"/>
        </w:rPr>
        <w:t>评价指标</w:t>
      </w:r>
    </w:p>
    <w:p w14:paraId="425B97A7" w14:textId="0FF613FC" w:rsidR="007E5566" w:rsidRDefault="007E5566" w:rsidP="003E2F57">
      <w:pPr>
        <w:snapToGrid w:val="0"/>
        <w:spacing w:line="380" w:lineRule="exact"/>
        <w:ind w:firstLineChars="200" w:firstLine="440"/>
        <w:rPr>
          <w:rFonts w:ascii="Times New Roman" w:eastAsia="宋体" w:hAnsi="Times New Roman"/>
          <w:sz w:val="22"/>
          <w:szCs w:val="22"/>
        </w:rPr>
      </w:pPr>
      <w:r>
        <w:rPr>
          <w:rFonts w:ascii="Times New Roman" w:eastAsia="宋体" w:hAnsi="Times New Roman" w:hint="eastAsia"/>
          <w:sz w:val="22"/>
          <w:szCs w:val="22"/>
        </w:rPr>
        <w:t>【还没有写，等着写】</w:t>
      </w:r>
    </w:p>
    <w:p w14:paraId="1B71D197" w14:textId="78824A2B" w:rsidR="00806FBD" w:rsidRPr="00806FBD" w:rsidRDefault="00DC6CBD" w:rsidP="00806FBD">
      <w:pPr>
        <w:snapToGrid w:val="0"/>
        <w:spacing w:line="380" w:lineRule="exact"/>
        <w:rPr>
          <w:rFonts w:ascii="Times New Roman" w:eastAsia="宋体" w:hAnsi="Times New Roman"/>
          <w:b/>
          <w:bCs/>
          <w:sz w:val="22"/>
          <w:szCs w:val="22"/>
        </w:rPr>
      </w:pPr>
      <w:r w:rsidRPr="008B0811">
        <w:rPr>
          <w:rFonts w:ascii="Times New Roman" w:eastAsia="宋体" w:hAnsi="Times New Roman" w:hint="eastAsia"/>
          <w:b/>
          <w:bCs/>
          <w:sz w:val="22"/>
          <w:szCs w:val="22"/>
        </w:rPr>
        <w:t>3.3.5</w:t>
      </w:r>
      <w:r w:rsidR="003E2F57" w:rsidRPr="008B0811">
        <w:rPr>
          <w:rFonts w:ascii="Times New Roman" w:eastAsia="宋体" w:hAnsi="Times New Roman" w:hint="eastAsia"/>
          <w:b/>
          <w:bCs/>
          <w:sz w:val="22"/>
          <w:szCs w:val="22"/>
        </w:rPr>
        <w:t>相关工作</w:t>
      </w:r>
    </w:p>
    <w:p w14:paraId="63D525E1" w14:textId="6490A0B3" w:rsidR="00FF01CE" w:rsidRDefault="004E6BC9" w:rsidP="00D16A37">
      <w:pPr>
        <w:snapToGrid w:val="0"/>
        <w:spacing w:line="380" w:lineRule="exact"/>
        <w:ind w:firstLineChars="200" w:firstLine="440"/>
        <w:rPr>
          <w:rFonts w:ascii="Times New Roman" w:eastAsia="宋体" w:hAnsi="Times New Roman"/>
          <w:sz w:val="22"/>
          <w:szCs w:val="22"/>
        </w:rPr>
      </w:pPr>
      <w:r w:rsidRPr="004E6BC9">
        <w:rPr>
          <w:rFonts w:ascii="Times New Roman" w:eastAsia="宋体" w:hAnsi="Times New Roman"/>
          <w:sz w:val="22"/>
          <w:szCs w:val="22"/>
        </w:rPr>
        <w:t>在合同要素抽取的早期研究中，方法主要基于规则系统或传统机器学习模型，并依赖人工设计特征</w:t>
      </w:r>
      <w:r w:rsidR="00FF01CE">
        <w:rPr>
          <w:rFonts w:ascii="Times New Roman" w:eastAsia="宋体" w:hAnsi="Times New Roman"/>
          <w:sz w:val="22"/>
          <w:szCs w:val="22"/>
        </w:rPr>
        <w:fldChar w:fldCharType="begin"/>
      </w:r>
      <w:r w:rsidR="00FF01CE">
        <w:rPr>
          <w:rFonts w:ascii="Times New Roman" w:eastAsia="宋体" w:hAnsi="Times New Roman"/>
          <w:sz w:val="22"/>
          <w:szCs w:val="22"/>
        </w:rPr>
        <w:instrText xml:space="preserve"> ADDIN ZOTERO_ITEM CSL_CITATION {"citationID":"oIzPZI7b","properties":{"formattedCitation":"\\super 60\\nosupersub{}","plainCitation":"60","noteIndex":0},"citationItems":[{"id":107,"uris":["http://zotero.org/users/17985914/items/58EJ6WYX"],"itemData":{"id":107,"type":"paper-conference","container-title":"Proceedings of the 16th edition of the International Conference on Articial Intelligence and Law","page":"19–28","title":"Extracting contract elements","author":[{"family":"Chalkidis","given":"Ilias"},{"family":"Androutsopoulos","given":"Ion"},{"family":"Michos","given":"Achilleas"}],"issued":{"date-parts":[["2017"]]}}}],"schema":"https://github.com/citation-style-language/schema/raw/master/csl-citation.json"} </w:instrText>
      </w:r>
      <w:r w:rsidR="00FF01CE">
        <w:rPr>
          <w:rFonts w:ascii="Times New Roman" w:eastAsia="宋体" w:hAnsi="Times New Roman"/>
          <w:sz w:val="22"/>
          <w:szCs w:val="22"/>
        </w:rPr>
        <w:fldChar w:fldCharType="separate"/>
      </w:r>
      <w:r w:rsidR="00FF01CE" w:rsidRPr="00FF01CE">
        <w:rPr>
          <w:rFonts w:ascii="Times New Roman" w:hAnsi="Times New Roman" w:cs="Times New Roman"/>
          <w:kern w:val="0"/>
          <w:sz w:val="22"/>
          <w:vertAlign w:val="superscript"/>
        </w:rPr>
        <w:t>60</w:t>
      </w:r>
      <w:r w:rsidR="00FF01CE">
        <w:rPr>
          <w:rFonts w:ascii="Times New Roman" w:eastAsia="宋体" w:hAnsi="Times New Roman"/>
          <w:sz w:val="22"/>
          <w:szCs w:val="22"/>
        </w:rPr>
        <w:fldChar w:fldCharType="end"/>
      </w:r>
      <w:r w:rsidRPr="004E6BC9">
        <w:rPr>
          <w:rFonts w:ascii="Times New Roman" w:eastAsia="宋体" w:hAnsi="Times New Roman"/>
          <w:sz w:val="22"/>
          <w:szCs w:val="22"/>
        </w:rPr>
        <w:t>。</w:t>
      </w:r>
      <w:r w:rsidR="00FF01CE" w:rsidRPr="00FF01CE">
        <w:rPr>
          <w:rFonts w:ascii="Times New Roman" w:eastAsia="宋体" w:hAnsi="Times New Roman"/>
          <w:sz w:val="22"/>
          <w:szCs w:val="22"/>
        </w:rPr>
        <w:t>例如，</w:t>
      </w:r>
      <w:r w:rsidR="00FF01CE" w:rsidRPr="00FF01CE">
        <w:rPr>
          <w:rFonts w:ascii="Times New Roman" w:eastAsia="宋体" w:hAnsi="Times New Roman"/>
          <w:sz w:val="22"/>
          <w:szCs w:val="22"/>
        </w:rPr>
        <w:t>Curtotti</w:t>
      </w:r>
      <w:r w:rsidR="00FF01CE" w:rsidRPr="00FF01CE">
        <w:rPr>
          <w:rFonts w:ascii="Times New Roman" w:eastAsia="宋体" w:hAnsi="Times New Roman"/>
          <w:sz w:val="22"/>
          <w:szCs w:val="22"/>
        </w:rPr>
        <w:t>等人</w:t>
      </w:r>
      <w:r w:rsidR="00FF01CE">
        <w:rPr>
          <w:rFonts w:ascii="Times New Roman" w:eastAsia="宋体" w:hAnsi="Times New Roman"/>
          <w:sz w:val="22"/>
          <w:szCs w:val="22"/>
        </w:rPr>
        <w:fldChar w:fldCharType="begin"/>
      </w:r>
      <w:r w:rsidR="00FF01CE">
        <w:rPr>
          <w:rFonts w:ascii="Times New Roman" w:eastAsia="宋体" w:hAnsi="Times New Roman"/>
          <w:sz w:val="22"/>
          <w:szCs w:val="22"/>
        </w:rPr>
        <w:instrText xml:space="preserve"> ADDIN ZOTERO_ITEM CSL_CITATION {"citationID":"zTADuXgM","properties":{"formattedCitation":"\\super 61\\nosupersub{}","plainCitation":"61","noteIndex":0},"citationItems":[{"id":104,"uris":["http://zotero.org/users/17985914/items/445BDB25"],"itemData":{"id":104,"type":"paper-conference","container-title":"Proceedings of the third annual ACM Bangalore conference","page":"1–5","title":"Mining e-contract documents to classify clauses","author":[{"family":"Indukuri","given":"Kishore Varma"},{"family":"Krishna","given":"P Radha"}],"issued":{"date-parts":[["2010"]]}}}],"schema":"https://github.com/citation-style-language/schema/raw/master/csl-citation.json"} </w:instrText>
      </w:r>
      <w:r w:rsidR="00FF01CE">
        <w:rPr>
          <w:rFonts w:ascii="Times New Roman" w:eastAsia="宋体" w:hAnsi="Times New Roman"/>
          <w:sz w:val="22"/>
          <w:szCs w:val="22"/>
        </w:rPr>
        <w:fldChar w:fldCharType="separate"/>
      </w:r>
      <w:r w:rsidR="00FF01CE" w:rsidRPr="00FF01CE">
        <w:rPr>
          <w:rFonts w:ascii="Times New Roman" w:hAnsi="Times New Roman" w:cs="Times New Roman"/>
          <w:kern w:val="0"/>
          <w:sz w:val="22"/>
          <w:vertAlign w:val="superscript"/>
        </w:rPr>
        <w:t>61</w:t>
      </w:r>
      <w:r w:rsidR="00FF01CE">
        <w:rPr>
          <w:rFonts w:ascii="Times New Roman" w:eastAsia="宋体" w:hAnsi="Times New Roman"/>
          <w:sz w:val="22"/>
          <w:szCs w:val="22"/>
        </w:rPr>
        <w:fldChar w:fldCharType="end"/>
      </w:r>
      <w:r w:rsidR="00FF01CE" w:rsidRPr="00FF01CE">
        <w:rPr>
          <w:rFonts w:ascii="Times New Roman" w:eastAsia="宋体" w:hAnsi="Times New Roman"/>
          <w:sz w:val="22"/>
          <w:szCs w:val="22"/>
        </w:rPr>
        <w:t>提出了一种结合随机森林与人工规则的混合方法，在</w:t>
      </w:r>
      <w:r w:rsidR="00FF01CE" w:rsidRPr="00FF01CE">
        <w:rPr>
          <w:rFonts w:ascii="Times New Roman" w:eastAsia="宋体" w:hAnsi="Times New Roman"/>
          <w:sz w:val="22"/>
          <w:szCs w:val="22"/>
        </w:rPr>
        <w:t>30</w:t>
      </w:r>
      <w:r w:rsidR="00FF01CE" w:rsidRPr="00FF01CE">
        <w:rPr>
          <w:rFonts w:ascii="Times New Roman" w:eastAsia="宋体" w:hAnsi="Times New Roman"/>
          <w:sz w:val="22"/>
          <w:szCs w:val="22"/>
        </w:rPr>
        <w:t>份合同文本中实现了对</w:t>
      </w:r>
      <w:r w:rsidR="00FF01CE" w:rsidRPr="00FF01CE">
        <w:rPr>
          <w:rFonts w:ascii="Times New Roman" w:eastAsia="宋体" w:hAnsi="Times New Roman"/>
          <w:sz w:val="22"/>
          <w:szCs w:val="22"/>
        </w:rPr>
        <w:t>32</w:t>
      </w:r>
      <w:r w:rsidR="00FF01CE" w:rsidRPr="00FF01CE">
        <w:rPr>
          <w:rFonts w:ascii="Times New Roman" w:eastAsia="宋体" w:hAnsi="Times New Roman"/>
          <w:sz w:val="22"/>
          <w:szCs w:val="22"/>
        </w:rPr>
        <w:t>种行级要素的自动抽取，准确率达到约</w:t>
      </w:r>
      <w:r w:rsidR="00FF01CE" w:rsidRPr="00FF01CE">
        <w:rPr>
          <w:rFonts w:ascii="Times New Roman" w:eastAsia="宋体" w:hAnsi="Times New Roman"/>
          <w:sz w:val="22"/>
          <w:szCs w:val="22"/>
        </w:rPr>
        <w:t>83%</w:t>
      </w:r>
      <w:r w:rsidR="00FF01CE" w:rsidRPr="00FF01CE">
        <w:rPr>
          <w:rFonts w:ascii="Times New Roman" w:eastAsia="宋体" w:hAnsi="Times New Roman"/>
          <w:sz w:val="22"/>
          <w:szCs w:val="22"/>
        </w:rPr>
        <w:t>。</w:t>
      </w:r>
      <w:r w:rsidR="00FF01CE" w:rsidRPr="00FF01CE">
        <w:rPr>
          <w:rFonts w:ascii="Times New Roman" w:eastAsia="宋体" w:hAnsi="Times New Roman"/>
          <w:sz w:val="22"/>
          <w:szCs w:val="22"/>
        </w:rPr>
        <w:t>Indukuri</w:t>
      </w:r>
      <w:r w:rsidR="00FF01CE" w:rsidRPr="00FF01CE">
        <w:rPr>
          <w:rFonts w:ascii="Times New Roman" w:eastAsia="宋体" w:hAnsi="Times New Roman"/>
          <w:sz w:val="22"/>
          <w:szCs w:val="22"/>
        </w:rPr>
        <w:t>等人</w:t>
      </w:r>
      <w:r w:rsidR="00D16A37">
        <w:rPr>
          <w:rFonts w:ascii="Times New Roman" w:eastAsia="宋体" w:hAnsi="Times New Roman"/>
          <w:sz w:val="22"/>
          <w:szCs w:val="22"/>
        </w:rPr>
        <w:fldChar w:fldCharType="begin"/>
      </w:r>
      <w:r w:rsidR="00BE0CA5">
        <w:rPr>
          <w:rFonts w:ascii="Times New Roman" w:eastAsia="宋体" w:hAnsi="Times New Roman"/>
          <w:sz w:val="22"/>
          <w:szCs w:val="22"/>
        </w:rPr>
        <w:instrText xml:space="preserve"> ADDIN ZOTERO_ITEM CSL_CITATION {"citationID":"UmGSV2Eo","properties":{"formattedCitation":"\\super 61\\nosupersub{}","plainCitation":"61","noteIndex":0},"citationItems":[{"id":104,"uris":["http://zotero.org/users/17985914/items/445BDB25"],"itemData":{"id":104,"type":"paper-conference","container-title":"Proceedings of the third annual ACM Bangalore conference","page":"1–5","title":"Mining e-contract documents to classify clauses","author":[{"family":"Indukuri","given":"Kishore Varma"},{"family":"Krishna","given":"P Radha"}],"issued":{"date-parts":[["2010"]]}}}],"schema":"https://github.com/citation-style-language/schema/raw/master/csl-citation.json"} </w:instrText>
      </w:r>
      <w:r w:rsidR="00D16A37">
        <w:rPr>
          <w:rFonts w:ascii="Times New Roman" w:eastAsia="宋体" w:hAnsi="Times New Roman"/>
          <w:sz w:val="22"/>
          <w:szCs w:val="22"/>
        </w:rPr>
        <w:fldChar w:fldCharType="separate"/>
      </w:r>
      <w:r w:rsidR="00D16A37" w:rsidRPr="00FF01CE">
        <w:rPr>
          <w:rFonts w:ascii="Times New Roman" w:hAnsi="Times New Roman" w:cs="Times New Roman"/>
          <w:kern w:val="0"/>
          <w:sz w:val="22"/>
          <w:vertAlign w:val="superscript"/>
        </w:rPr>
        <w:t>61</w:t>
      </w:r>
      <w:r w:rsidR="00D16A37">
        <w:rPr>
          <w:rFonts w:ascii="Times New Roman" w:eastAsia="宋体" w:hAnsi="Times New Roman"/>
          <w:sz w:val="22"/>
          <w:szCs w:val="22"/>
        </w:rPr>
        <w:fldChar w:fldCharType="end"/>
      </w:r>
      <w:r w:rsidR="00FF01CE" w:rsidRPr="00FF01CE">
        <w:rPr>
          <w:rFonts w:ascii="Times New Roman" w:eastAsia="宋体" w:hAnsi="Times New Roman"/>
          <w:sz w:val="22"/>
          <w:szCs w:val="22"/>
        </w:rPr>
        <w:t>则采用支持向量机（</w:t>
      </w:r>
      <w:r w:rsidR="00FF01CE" w:rsidRPr="00FF01CE">
        <w:rPr>
          <w:rFonts w:ascii="Times New Roman" w:eastAsia="宋体" w:hAnsi="Times New Roman"/>
          <w:sz w:val="22"/>
          <w:szCs w:val="22"/>
        </w:rPr>
        <w:t>SVM</w:t>
      </w:r>
      <w:r w:rsidR="00FF01CE" w:rsidRPr="00FF01CE">
        <w:rPr>
          <w:rFonts w:ascii="Times New Roman" w:eastAsia="宋体" w:hAnsi="Times New Roman"/>
          <w:sz w:val="22"/>
          <w:szCs w:val="22"/>
        </w:rPr>
        <w:t>）结合</w:t>
      </w:r>
      <w:r w:rsidR="00FF01CE" w:rsidRPr="00FF01CE">
        <w:rPr>
          <w:rFonts w:ascii="Times New Roman" w:eastAsia="宋体" w:hAnsi="Times New Roman"/>
          <w:sz w:val="22"/>
          <w:szCs w:val="22"/>
        </w:rPr>
        <w:t>n-gram</w:t>
      </w:r>
      <w:r w:rsidR="00FF01CE" w:rsidRPr="00FF01CE">
        <w:rPr>
          <w:rFonts w:ascii="Times New Roman" w:eastAsia="宋体" w:hAnsi="Times New Roman"/>
          <w:sz w:val="22"/>
          <w:szCs w:val="22"/>
        </w:rPr>
        <w:t>特征，对合同中的句子进行条款分类。</w:t>
      </w:r>
      <w:r w:rsidR="00FF01CE" w:rsidRPr="00FF01CE">
        <w:rPr>
          <w:rFonts w:ascii="Times New Roman" w:eastAsia="宋体" w:hAnsi="Times New Roman"/>
          <w:sz w:val="22"/>
          <w:szCs w:val="22"/>
        </w:rPr>
        <w:t>Gao</w:t>
      </w:r>
      <w:r w:rsidR="00FF01CE" w:rsidRPr="00FF01CE">
        <w:rPr>
          <w:rFonts w:ascii="Times New Roman" w:eastAsia="宋体" w:hAnsi="Times New Roman"/>
          <w:sz w:val="22"/>
          <w:szCs w:val="22"/>
        </w:rPr>
        <w:t>等人</w:t>
      </w:r>
      <w:r w:rsidR="00D16A37">
        <w:rPr>
          <w:rFonts w:ascii="Times New Roman" w:eastAsia="宋体" w:hAnsi="Times New Roman"/>
          <w:sz w:val="22"/>
          <w:szCs w:val="22"/>
        </w:rPr>
        <w:fldChar w:fldCharType="begin"/>
      </w:r>
      <w:r w:rsidR="00D16A37">
        <w:rPr>
          <w:rFonts w:ascii="Times New Roman" w:eastAsia="宋体" w:hAnsi="Times New Roman"/>
          <w:sz w:val="22"/>
          <w:szCs w:val="22"/>
        </w:rPr>
        <w:instrText xml:space="preserve"> ADDIN ZOTERO_ITEM CSL_CITATION {"citationID":"bOyqQuE2","properties":{"formattedCitation":"\\super 62\\nosupersub{}","plainCitation":"62","noteIndex":0},"citationItems":[{"id":105,"uris":["http://zotero.org/users/17985914/items/7NUI4ASR"],"itemData":{"id":105,"type":"article-journal","container-title":"IEEE Transactions on Services Computing","issue":"3","note":"publisher: IEEE","page":"333–344","title":"Mining business contracts for service exceptions","volume":"5","author":[{"family":"Gao","given":"Xibin"},{"family":"Singh","given":"Munindar P"},{"family":"Mehra","given":"Pankaj"}],"issued":{"date-parts":[["2011"]]}}}],"schema":"https://github.com/citation-style-language/schema/raw/master/csl-citation.json"} </w:instrText>
      </w:r>
      <w:r w:rsidR="00D16A37">
        <w:rPr>
          <w:rFonts w:ascii="Times New Roman" w:eastAsia="宋体" w:hAnsi="Times New Roman"/>
          <w:sz w:val="22"/>
          <w:szCs w:val="22"/>
        </w:rPr>
        <w:fldChar w:fldCharType="separate"/>
      </w:r>
      <w:r w:rsidR="00D16A37" w:rsidRPr="00FF01CE">
        <w:rPr>
          <w:rFonts w:ascii="Times New Roman" w:hAnsi="Times New Roman" w:cs="Times New Roman"/>
          <w:kern w:val="0"/>
          <w:sz w:val="22"/>
          <w:vertAlign w:val="superscript"/>
        </w:rPr>
        <w:t>62</w:t>
      </w:r>
      <w:r w:rsidR="00D16A37">
        <w:rPr>
          <w:rFonts w:ascii="Times New Roman" w:eastAsia="宋体" w:hAnsi="Times New Roman"/>
          <w:sz w:val="22"/>
          <w:szCs w:val="22"/>
        </w:rPr>
        <w:fldChar w:fldCharType="end"/>
      </w:r>
      <w:r w:rsidR="00FF01CE" w:rsidRPr="00FF01CE">
        <w:rPr>
          <w:rFonts w:ascii="Times New Roman" w:eastAsia="宋体" w:hAnsi="Times New Roman"/>
          <w:sz w:val="22"/>
          <w:szCs w:val="22"/>
        </w:rPr>
        <w:t>基于模式匹配方法，在</w:t>
      </w:r>
      <w:r w:rsidR="00FF01CE" w:rsidRPr="00FF01CE">
        <w:rPr>
          <w:rFonts w:ascii="Times New Roman" w:eastAsia="宋体" w:hAnsi="Times New Roman"/>
          <w:sz w:val="22"/>
          <w:szCs w:val="22"/>
        </w:rPr>
        <w:t>2,647</w:t>
      </w:r>
      <w:r w:rsidR="00FF01CE" w:rsidRPr="00FF01CE">
        <w:rPr>
          <w:rFonts w:ascii="Times New Roman" w:eastAsia="宋体" w:hAnsi="Times New Roman"/>
          <w:sz w:val="22"/>
          <w:szCs w:val="22"/>
        </w:rPr>
        <w:t>份合同中识别例外条款，然而该方法未进一步扩展到更细粒度的合同要素识别任务。此外，也有研究</w:t>
      </w:r>
      <w:r w:rsidR="00D16A37">
        <w:rPr>
          <w:rFonts w:ascii="Times New Roman" w:eastAsia="宋体" w:hAnsi="Times New Roman" w:hint="eastAsia"/>
          <w:sz w:val="22"/>
          <w:szCs w:val="22"/>
        </w:rPr>
        <w:t>使用</w:t>
      </w:r>
      <w:r w:rsidR="00BE0CA5">
        <w:rPr>
          <w:rFonts w:ascii="Times New Roman" w:eastAsia="宋体" w:hAnsi="Times New Roman" w:hint="eastAsia"/>
          <w:sz w:val="22"/>
          <w:szCs w:val="22"/>
        </w:rPr>
        <w:t>条件</w:t>
      </w:r>
      <w:r w:rsidR="00FF01CE" w:rsidRPr="00FF01CE">
        <w:rPr>
          <w:rFonts w:ascii="Times New Roman" w:eastAsia="宋体" w:hAnsi="Times New Roman"/>
          <w:sz w:val="22"/>
          <w:szCs w:val="22"/>
        </w:rPr>
        <w:t>随机场（</w:t>
      </w:r>
      <w:r w:rsidR="00FF01CE" w:rsidRPr="00FF01CE">
        <w:rPr>
          <w:rFonts w:ascii="Times New Roman" w:eastAsia="宋体" w:hAnsi="Times New Roman"/>
          <w:sz w:val="22"/>
          <w:szCs w:val="22"/>
        </w:rPr>
        <w:t>CRF</w:t>
      </w:r>
      <w:r w:rsidR="00FF01CE" w:rsidRPr="00FF01CE">
        <w:rPr>
          <w:rFonts w:ascii="Times New Roman" w:eastAsia="宋体" w:hAnsi="Times New Roman"/>
          <w:sz w:val="22"/>
          <w:szCs w:val="22"/>
        </w:rPr>
        <w:t>）结合词性标注进行要素抽取</w:t>
      </w:r>
      <w:r w:rsidR="00D16A37">
        <w:rPr>
          <w:rFonts w:ascii="Times New Roman" w:eastAsia="宋体" w:hAnsi="Times New Roman"/>
          <w:sz w:val="22"/>
          <w:szCs w:val="22"/>
        </w:rPr>
        <w:fldChar w:fldCharType="begin"/>
      </w:r>
      <w:r w:rsidR="00D16A37">
        <w:rPr>
          <w:rFonts w:ascii="Times New Roman" w:eastAsia="宋体" w:hAnsi="Times New Roman"/>
          <w:sz w:val="22"/>
          <w:szCs w:val="22"/>
        </w:rPr>
        <w:instrText xml:space="preserve"> ADDIN ZOTERO_ITEM CSL_CITATION {"citationID":"nOb63Jvx","properties":{"formattedCitation":"\\super 63\\nosupersub{}","plainCitation":"63","noteIndex":0},"citationItems":[{"id":106,"uris":["http://zotero.org/users/17985914/items/YG6BZQKW"],"itemData":{"id":106,"type":"paper-conference","container-title":"Proceedings of ICML","page":"282–289","title":"Conditional Random Fields: Probabilistic Models for Segmenting and Labeling Sequence Data","volume":"1","author":[{"family":"Lafferty","given":"John"},{"family":"McCallum","given":"Andrew"},{"family":"Pereira","given":"Fernando"}],"issued":{"date-parts":[["2001"]]}}}],"schema":"https://github.com/citation-style-language/schema/raw/master/csl-citation.json"} </w:instrText>
      </w:r>
      <w:r w:rsidR="00D16A37">
        <w:rPr>
          <w:rFonts w:ascii="Times New Roman" w:eastAsia="宋体" w:hAnsi="Times New Roman"/>
          <w:sz w:val="22"/>
          <w:szCs w:val="22"/>
        </w:rPr>
        <w:fldChar w:fldCharType="separate"/>
      </w:r>
      <w:r w:rsidR="00D16A37" w:rsidRPr="00FF01CE">
        <w:rPr>
          <w:rFonts w:ascii="Times New Roman" w:hAnsi="Times New Roman" w:cs="Times New Roman"/>
          <w:kern w:val="0"/>
          <w:sz w:val="22"/>
          <w:vertAlign w:val="superscript"/>
        </w:rPr>
        <w:t>63</w:t>
      </w:r>
      <w:r w:rsidR="00D16A37">
        <w:rPr>
          <w:rFonts w:ascii="Times New Roman" w:eastAsia="宋体" w:hAnsi="Times New Roman"/>
          <w:sz w:val="22"/>
          <w:szCs w:val="22"/>
        </w:rPr>
        <w:fldChar w:fldCharType="end"/>
      </w:r>
      <w:r w:rsidR="00FF01CE" w:rsidRPr="00FF01CE">
        <w:rPr>
          <w:rFonts w:ascii="Times New Roman" w:eastAsia="宋体" w:hAnsi="Times New Roman"/>
          <w:sz w:val="22"/>
          <w:szCs w:val="22"/>
        </w:rPr>
        <w:t>。总体而言，这些早期研究多聚焦于段落、句子或行级别的粗粒度分类任务，且所使用的数据集规模普遍有限。尽管这些工作为后续研究奠定了重要基础，但在要素类型的覆盖广度与识别精度方面仍存在明显局限。</w:t>
      </w:r>
    </w:p>
    <w:p w14:paraId="0C125413" w14:textId="0F048659" w:rsidR="00F478CC" w:rsidRDefault="00F478CC" w:rsidP="00F478CC">
      <w:pPr>
        <w:snapToGrid w:val="0"/>
        <w:spacing w:line="380" w:lineRule="exact"/>
        <w:ind w:firstLineChars="200" w:firstLine="440"/>
        <w:rPr>
          <w:rFonts w:ascii="Times New Roman" w:eastAsia="宋体" w:hAnsi="Times New Roman"/>
          <w:sz w:val="22"/>
          <w:szCs w:val="22"/>
        </w:rPr>
      </w:pPr>
      <w:r w:rsidRPr="00F478CC">
        <w:rPr>
          <w:rFonts w:ascii="Times New Roman" w:eastAsia="宋体" w:hAnsi="Times New Roman"/>
          <w:sz w:val="22"/>
          <w:szCs w:val="22"/>
        </w:rPr>
        <w:t>随着深度学习和词嵌入技术的进步，合同要素抽取研究逐渐转向端到端的神经网络模型</w:t>
      </w:r>
      <w:r w:rsidRPr="00F478CC">
        <w:rPr>
          <w:rFonts w:ascii="Times New Roman" w:eastAsia="宋体" w:hAnsi="Times New Roman"/>
          <w:sz w:val="22"/>
          <w:szCs w:val="22"/>
        </w:rPr>
        <w:t>⁠⁠</w:t>
      </w:r>
      <w:r>
        <w:rPr>
          <w:rFonts w:ascii="Times New Roman" w:eastAsia="宋体" w:hAnsi="Times New Roman"/>
          <w:sz w:val="22"/>
          <w:szCs w:val="22"/>
        </w:rPr>
        <w:fldChar w:fldCharType="begin"/>
      </w:r>
      <w:r>
        <w:rPr>
          <w:rFonts w:ascii="Times New Roman" w:eastAsia="宋体" w:hAnsi="Times New Roman"/>
          <w:sz w:val="22"/>
          <w:szCs w:val="22"/>
        </w:rPr>
        <w:instrText xml:space="preserve"> ADDIN ZOTERO_ITEM CSL_CITATION {"citationID":"Pa3MoDfK","properties":{"formattedCitation":"\\super 64,65\\nosupersub{}","plainCitation":"64,65","noteIndex":0},"citationItems":[{"id":108,"uris":["http://zotero.org/users/17985914/items/E87JARAI"],"itemData":{"id":108,"type":"chapter","abstract":"We explore how deep learning methods can be used for contract element extraction. We show that a BILSTM operating on word, POS tag, and token-shape embeddings outperforms the linear sliding-window classifiers of our previous work, without any manually written rules. Further improvements are observed by stacking an additional LSTM on top of the BILSTM, or by adding a CRF layer on top of the BILSTM. The stacked BILSTM-LSTM misclassifies fewer tokens, but the BILSTM-CRF combination performs better when methods are evaluated for their ability to extract entire, possibly multi-token contract elements.","container-title":"Frontiers in Artificial Intelligence and Applications","note":"DOI: 10.3233/978-1-61499-838-9-155","publisher":"IOS Press","source":"DOI.org (Crossref)","title":"A Deep Learning Approach to Contract Element Extraction","URL":"https://www.medra.org/servlet/aliasResolver?alias=iospressISBN&amp;isbn=978-1-61499-837-2&amp;spage=155&amp;doi=10.3233/978-1-61499-838-9-155","author":[{"literal":"Chalkidis Ilias"},{"literal":"Androutsopoulos Ion"}],"accessed":{"date-parts":[["2025",10,14]]},"issued":{"date-parts":[["2017"]]}}},{"id":111,"uris":["http://zotero.org/users/17985914/items/HQ6ZF238"],"itemData":{"id":111,"type":"article-journal","container-title":"Engineering, Construction and Architectural Management","issue":"3","note":"publisher: Emerald Publishing Limited","page":"1546–1580","title":"Intelligent detection on construction project contract missing clauses based on deep learning and NLP","volume":"32","author":[{"family":"Zhou","given":"Hong"},{"family":"Gao","given":"Binwei"},{"family":"Tang","given":"Shilong"},{"family":"Li","given":"Bing"},{"family":"Wang","given":"Shuyu"}],"issued":{"date-parts":[["2025"]]}}}],"schema":"https://github.com/citation-style-language/schema/raw/master/csl-citation.json"} </w:instrText>
      </w:r>
      <w:r>
        <w:rPr>
          <w:rFonts w:ascii="Times New Roman" w:eastAsia="宋体" w:hAnsi="Times New Roman"/>
          <w:sz w:val="22"/>
          <w:szCs w:val="22"/>
        </w:rPr>
        <w:fldChar w:fldCharType="separate"/>
      </w:r>
      <w:r w:rsidRPr="00A67B31">
        <w:rPr>
          <w:rFonts w:ascii="Times New Roman" w:hAnsi="Times New Roman" w:cs="Times New Roman"/>
          <w:kern w:val="0"/>
          <w:sz w:val="22"/>
          <w:vertAlign w:val="superscript"/>
        </w:rPr>
        <w:t>64,65</w:t>
      </w:r>
      <w:r>
        <w:rPr>
          <w:rFonts w:ascii="Times New Roman" w:eastAsia="宋体" w:hAnsi="Times New Roman"/>
          <w:sz w:val="22"/>
          <w:szCs w:val="22"/>
        </w:rPr>
        <w:fldChar w:fldCharType="end"/>
      </w:r>
      <w:r w:rsidRPr="00F478CC">
        <w:rPr>
          <w:rFonts w:ascii="Times New Roman" w:eastAsia="宋体" w:hAnsi="Times New Roman"/>
          <w:sz w:val="22"/>
          <w:szCs w:val="22"/>
        </w:rPr>
        <w:t>⁠⁠</w:t>
      </w:r>
      <w:r w:rsidRPr="00F478CC">
        <w:rPr>
          <w:rFonts w:ascii="Times New Roman" w:eastAsia="宋体" w:hAnsi="Times New Roman"/>
          <w:sz w:val="22"/>
          <w:szCs w:val="22"/>
        </w:rPr>
        <w:t>。该任务通常被建模为序列标注问题，因此，与通用领域的信息抽取方法类似，基于长短期记忆网络</w:t>
      </w:r>
      <w:r w:rsidRPr="00F478CC">
        <w:rPr>
          <w:rFonts w:ascii="Times New Roman" w:eastAsia="宋体" w:hAnsi="Times New Roman"/>
          <w:sz w:val="22"/>
          <w:szCs w:val="22"/>
        </w:rPr>
        <w:t>⁠⁠</w:t>
      </w:r>
      <w:r>
        <w:rPr>
          <w:rFonts w:ascii="Times New Roman" w:eastAsia="宋体" w:hAnsi="Times New Roman"/>
          <w:sz w:val="22"/>
          <w:szCs w:val="22"/>
        </w:rPr>
        <w:fldChar w:fldCharType="begin"/>
      </w:r>
      <w:r>
        <w:rPr>
          <w:rFonts w:ascii="Times New Roman" w:eastAsia="宋体" w:hAnsi="Times New Roman"/>
          <w:sz w:val="22"/>
          <w:szCs w:val="22"/>
        </w:rPr>
        <w:instrText xml:space="preserve"> ADDIN ZOTERO_ITEM CSL_CITATION {"citationID":"H0R5oAKm","properties":{"formattedCitation":"\\super 66\\nosupersub{}","plainCitation":"66","noteIndex":0},"citationItems":[{"id":109,"uris":["http://zotero.org/users/17985914/items/3F2TSWMD"],"itemData":{"id":109,"type":"article-journal","container-title":"Multimedia Tools and Applications","issue":"27","note":"publisher: Springer","page":"41669–41699","title":"A novel method using LSTM-RNN to generate smart contracts code templates for improved usability","volume":"82","author":[{"family":"Hao","given":"Zhihao"},{"family":"Zhang","given":"Bob"},{"family":"Mao","given":"Dianhui"},{"family":"Yen","given":"Jerome"},{"family":"Zhao","given":"Zhihua"},{"family":"Zuo","given":"Min"},{"family":"Li","given":"Haisheng"},{"family":"Xu","given":"Cheng-Zhong"}],"issued":{"date-parts":[["2023"]]}}}],"schema":"https://github.com/citation-style-language/schema/raw/master/csl-citation.json"} </w:instrText>
      </w:r>
      <w:r>
        <w:rPr>
          <w:rFonts w:ascii="Times New Roman" w:eastAsia="宋体" w:hAnsi="Times New Roman"/>
          <w:sz w:val="22"/>
          <w:szCs w:val="22"/>
        </w:rPr>
        <w:fldChar w:fldCharType="separate"/>
      </w:r>
      <w:r w:rsidRPr="00A67B31">
        <w:rPr>
          <w:rFonts w:ascii="Times New Roman" w:hAnsi="Times New Roman" w:cs="Times New Roman"/>
          <w:kern w:val="0"/>
          <w:sz w:val="22"/>
          <w:vertAlign w:val="superscript"/>
        </w:rPr>
        <w:t>66</w:t>
      </w:r>
      <w:r>
        <w:rPr>
          <w:rFonts w:ascii="Times New Roman" w:eastAsia="宋体" w:hAnsi="Times New Roman"/>
          <w:sz w:val="22"/>
          <w:szCs w:val="22"/>
        </w:rPr>
        <w:fldChar w:fldCharType="end"/>
      </w:r>
      <w:r w:rsidRPr="00F478CC">
        <w:rPr>
          <w:rFonts w:ascii="Times New Roman" w:eastAsia="宋体" w:hAnsi="Times New Roman"/>
          <w:sz w:val="22"/>
          <w:szCs w:val="22"/>
        </w:rPr>
        <w:t>、卷积神经网络</w:t>
      </w:r>
      <w:r w:rsidRPr="00F478CC">
        <w:rPr>
          <w:rFonts w:ascii="Times New Roman" w:eastAsia="宋体" w:hAnsi="Times New Roman"/>
          <w:sz w:val="22"/>
          <w:szCs w:val="22"/>
        </w:rPr>
        <w:t>⁠⁠</w:t>
      </w:r>
      <w:r>
        <w:rPr>
          <w:rFonts w:ascii="Times New Roman" w:eastAsia="宋体" w:hAnsi="Times New Roman"/>
          <w:sz w:val="22"/>
          <w:szCs w:val="22"/>
        </w:rPr>
        <w:fldChar w:fldCharType="begin"/>
      </w:r>
      <w:r>
        <w:rPr>
          <w:rFonts w:ascii="Times New Roman" w:eastAsia="宋体" w:hAnsi="Times New Roman"/>
          <w:sz w:val="22"/>
          <w:szCs w:val="22"/>
        </w:rPr>
        <w:instrText xml:space="preserve"> ADDIN ZOTERO_ITEM CSL_CITATION {"citationID":"d7bXVIJz","properties":{"formattedCitation":"\\super 67\\nosupersub{}","plainCitation":"67","noteIndex":0},"citationItems":[{"id":110,"uris":["http://zotero.org/users/17985914/items/LI3TE3TQ"],"itemData":{"id":110,"type":"paper-conference","container-title":"2019 International Joint Conference on Neural Networks (IJCNN)","page":"1–8","publisher":"IEEE","title":"A TOI based CNN with location regression for insurance contract analysis","author":[{"family":"Zhang","given":"Kai"},{"family":"Sun","given":"Lin"},{"family":"Ji","given":"Fule"}],"issued":{"date-parts":[["2019"]]}}}],"schema":"https://github.com/citation-style-language/schema/raw/master/csl-citation.json"} </w:instrText>
      </w:r>
      <w:r>
        <w:rPr>
          <w:rFonts w:ascii="Times New Roman" w:eastAsia="宋体" w:hAnsi="Times New Roman"/>
          <w:sz w:val="22"/>
          <w:szCs w:val="22"/>
        </w:rPr>
        <w:fldChar w:fldCharType="separate"/>
      </w:r>
      <w:r w:rsidRPr="00A67B31">
        <w:rPr>
          <w:rFonts w:ascii="Times New Roman" w:hAnsi="Times New Roman" w:cs="Times New Roman"/>
          <w:kern w:val="0"/>
          <w:sz w:val="22"/>
          <w:vertAlign w:val="superscript"/>
        </w:rPr>
        <w:t>67</w:t>
      </w:r>
      <w:r>
        <w:rPr>
          <w:rFonts w:ascii="Times New Roman" w:eastAsia="宋体" w:hAnsi="Times New Roman"/>
          <w:sz w:val="22"/>
          <w:szCs w:val="22"/>
        </w:rPr>
        <w:fldChar w:fldCharType="end"/>
      </w:r>
      <w:r w:rsidRPr="00F478CC">
        <w:rPr>
          <w:rFonts w:ascii="Times New Roman" w:eastAsia="宋体" w:hAnsi="Times New Roman"/>
          <w:sz w:val="22"/>
          <w:szCs w:val="22"/>
        </w:rPr>
        <w:t>⁠⁠</w:t>
      </w:r>
      <w:r w:rsidRPr="00F478CC">
        <w:rPr>
          <w:rFonts w:ascii="Times New Roman" w:eastAsia="宋体" w:hAnsi="Times New Roman"/>
          <w:sz w:val="22"/>
          <w:szCs w:val="22"/>
        </w:rPr>
        <w:t>、注意力机制</w:t>
      </w:r>
      <w:r w:rsidRPr="00F478CC">
        <w:rPr>
          <w:rFonts w:ascii="Times New Roman" w:eastAsia="宋体" w:hAnsi="Times New Roman"/>
          <w:sz w:val="22"/>
          <w:szCs w:val="22"/>
        </w:rPr>
        <w:t>⁠⁠</w:t>
      </w:r>
      <w:r>
        <w:rPr>
          <w:rFonts w:ascii="Times New Roman" w:eastAsia="宋体" w:hAnsi="Times New Roman"/>
          <w:sz w:val="22"/>
          <w:szCs w:val="22"/>
        </w:rPr>
        <w:fldChar w:fldCharType="begin"/>
      </w:r>
      <w:r>
        <w:rPr>
          <w:rFonts w:ascii="Times New Roman" w:eastAsia="宋体" w:hAnsi="Times New Roman"/>
          <w:sz w:val="22"/>
          <w:szCs w:val="22"/>
        </w:rPr>
        <w:instrText xml:space="preserve"> ADDIN ZOTERO_ITEM CSL_CITATION {"citationID":"8NV5ec1Y","properties":{"formattedCitation":"\\super 68\\nosupersub{}","plainCitation":"68","noteIndex":0},"citationItems":[{"id":112,"uris":["http://zotero.org/users/17985914/items/XICKDUNE"],"itemData":{"id":112,"type":"article-journal","container-title":"Applied Sciences","issue":"2","note":"publisher: MDPI","page":"770","title":"Smart contract vulnerability detection based on hybrid attention mechanism model","volume":"13","author":[{"family":"Wu","given":"Huaiguang"},{"family":"Dong","given":"Hanjie"},{"family":"He","given":"Yaqiong"},{"family":"Duan","given":"Qianheng"}],"issued":{"date-parts":[["2023"]]}}}],"schema":"https://github.com/citation-style-language/schema/raw/master/csl-citation.json"} </w:instrText>
      </w:r>
      <w:r>
        <w:rPr>
          <w:rFonts w:ascii="Times New Roman" w:eastAsia="宋体" w:hAnsi="Times New Roman"/>
          <w:sz w:val="22"/>
          <w:szCs w:val="22"/>
        </w:rPr>
        <w:fldChar w:fldCharType="separate"/>
      </w:r>
      <w:r w:rsidRPr="00A67B31">
        <w:rPr>
          <w:rFonts w:ascii="Times New Roman" w:hAnsi="Times New Roman" w:cs="Times New Roman"/>
          <w:kern w:val="0"/>
          <w:sz w:val="22"/>
          <w:vertAlign w:val="superscript"/>
        </w:rPr>
        <w:t>68</w:t>
      </w:r>
      <w:r>
        <w:rPr>
          <w:rFonts w:ascii="Times New Roman" w:eastAsia="宋体" w:hAnsi="Times New Roman"/>
          <w:sz w:val="22"/>
          <w:szCs w:val="22"/>
        </w:rPr>
        <w:fldChar w:fldCharType="end"/>
      </w:r>
      <w:r w:rsidRPr="00F478CC">
        <w:rPr>
          <w:rFonts w:ascii="Times New Roman" w:eastAsia="宋体" w:hAnsi="Times New Roman"/>
          <w:sz w:val="22"/>
          <w:szCs w:val="22"/>
        </w:rPr>
        <w:t>等的模型被广泛应用于合同要素抽取。此外，部分研究直接将通用领域的命名实体识别模型迁移至合同文本，通过针对性的训练实现合同中的实体抽取</w:t>
      </w:r>
      <w:r w:rsidRPr="00F478CC">
        <w:rPr>
          <w:rFonts w:ascii="Times New Roman" w:eastAsia="宋体" w:hAnsi="Times New Roman"/>
          <w:sz w:val="22"/>
          <w:szCs w:val="22"/>
        </w:rPr>
        <w:t>⁠⁠</w:t>
      </w:r>
      <w:r>
        <w:rPr>
          <w:rFonts w:ascii="Times New Roman" w:eastAsia="宋体" w:hAnsi="Times New Roman"/>
          <w:sz w:val="22"/>
          <w:szCs w:val="22"/>
        </w:rPr>
        <w:fldChar w:fldCharType="begin"/>
      </w:r>
      <w:r>
        <w:rPr>
          <w:rFonts w:ascii="Times New Roman" w:eastAsia="宋体" w:hAnsi="Times New Roman"/>
          <w:sz w:val="22"/>
          <w:szCs w:val="22"/>
        </w:rPr>
        <w:instrText xml:space="preserve"> ADDIN ZOTERO_ITEM CSL_CITATION {"citationID":"P5rAt7aq","properties":{"formattedCitation":"\\super 69,70\\nosupersub{}","plainCitation":"69,70","noteIndex":0},"citationItems":[{"id":113,"uris":["http://zotero.org/users/17985914/items/2WIAKUCU"],"itemData":{"id":113,"type":"paper-conference","container-title":"Proceedings of Sixth International Congress on Information and Communication Technology: ICICT 2021, London, Volume 4","page":"763–771","publisher":"Springer","title":"A review of contract entity extraction","author":[{"family":"Aejas","given":"Bajeela"},{"family":"Bouras","given":"Abdelaziz"},{"family":"Belhi","given":"Abdelhak"},{"family":"Gasmi","given":"Houssem"}],"issued":{"date-parts":[["2021"]]}}},{"id":114,"uris":["http://zotero.org/users/17985914/items/W7PEWZG3"],"itemData":{"id":114,"type":"article-journal","container-title":"Neural Computing and Applications","issue":"23","note":"publisher: Springer","page":"14465–14481","title":"Deep learning-based automatic analysis of legal contracts: a named entity recognition benchmark","volume":"36","author":[{"family":"Aejas","given":"Bajeela"},{"family":"Belhi","given":"Abdelhak"},{"family":"Zhang","given":"Haiqing"},{"family":"Bouras","given":"Abdelaziz"}],"issued":{"date-parts":[["2024"]]}}}],"schema":"https://github.com/citation-style-language/schema/raw/master/csl-citation.json"} </w:instrText>
      </w:r>
      <w:r>
        <w:rPr>
          <w:rFonts w:ascii="Times New Roman" w:eastAsia="宋体" w:hAnsi="Times New Roman"/>
          <w:sz w:val="22"/>
          <w:szCs w:val="22"/>
        </w:rPr>
        <w:fldChar w:fldCharType="separate"/>
      </w:r>
      <w:r w:rsidRPr="00A67B31">
        <w:rPr>
          <w:rFonts w:ascii="Times New Roman" w:hAnsi="Times New Roman" w:cs="Times New Roman"/>
          <w:kern w:val="0"/>
          <w:sz w:val="22"/>
          <w:vertAlign w:val="superscript"/>
        </w:rPr>
        <w:t>69,70</w:t>
      </w:r>
      <w:r>
        <w:rPr>
          <w:rFonts w:ascii="Times New Roman" w:eastAsia="宋体" w:hAnsi="Times New Roman"/>
          <w:sz w:val="22"/>
          <w:szCs w:val="22"/>
        </w:rPr>
        <w:fldChar w:fldCharType="end"/>
      </w:r>
      <w:r w:rsidRPr="00F478CC">
        <w:rPr>
          <w:rFonts w:ascii="Times New Roman" w:eastAsia="宋体" w:hAnsi="Times New Roman"/>
          <w:sz w:val="22"/>
          <w:szCs w:val="22"/>
        </w:rPr>
        <w:t>⁠⁠</w:t>
      </w:r>
      <w:r w:rsidRPr="00F478CC">
        <w:rPr>
          <w:rFonts w:ascii="Times New Roman" w:eastAsia="宋体" w:hAnsi="Times New Roman"/>
          <w:sz w:val="22"/>
          <w:szCs w:val="22"/>
        </w:rPr>
        <w:t>。由于合同要素抽取与通用信息抽取在任务形式上具有较多共通之处，这一阶段的许多方法在结构上与通用信息抽取模型基本一致。然而，合同要素抽取面临的关键挑战在于要素类型的不确定性。通用领域的要素抽取通常遵循公认的类型体系，而合同要素目前尚未形成统一的类型标准。此外，合同中的某些要素跨度较长，例如特定条款描述，进一步增加了识别难度，使得合同要素抽取在实际应用中面临比通用信息抽取更为复杂的挑战。</w:t>
      </w:r>
    </w:p>
    <w:p w14:paraId="29AC06D8" w14:textId="0A40C863" w:rsidR="002A0E5B" w:rsidRDefault="00F478CC" w:rsidP="002A0E5B">
      <w:pPr>
        <w:snapToGrid w:val="0"/>
        <w:spacing w:line="380" w:lineRule="exact"/>
        <w:ind w:firstLineChars="200" w:firstLine="440"/>
        <w:rPr>
          <w:rFonts w:ascii="Times New Roman" w:eastAsia="宋体" w:hAnsi="Times New Roman"/>
          <w:sz w:val="22"/>
          <w:szCs w:val="22"/>
        </w:rPr>
      </w:pPr>
      <w:r w:rsidRPr="00F478CC">
        <w:rPr>
          <w:rFonts w:ascii="Times New Roman" w:eastAsia="宋体" w:hAnsi="Times New Roman"/>
          <w:sz w:val="22"/>
          <w:szCs w:val="22"/>
        </w:rPr>
        <w:t>为更灵活地适应合同要素类型的多样性与动态性，部分研究</w:t>
      </w:r>
      <w:r w:rsidR="00596DC8">
        <w:rPr>
          <w:rFonts w:ascii="Times New Roman" w:eastAsia="宋体" w:hAnsi="Times New Roman" w:hint="eastAsia"/>
          <w:sz w:val="22"/>
          <w:szCs w:val="22"/>
        </w:rPr>
        <w:t>转而</w:t>
      </w:r>
      <w:r w:rsidRPr="00F478CC">
        <w:rPr>
          <w:rFonts w:ascii="Times New Roman" w:eastAsia="宋体" w:hAnsi="Times New Roman"/>
          <w:sz w:val="22"/>
          <w:szCs w:val="22"/>
        </w:rPr>
        <w:t>探索基于问答（</w:t>
      </w:r>
      <w:r w:rsidRPr="00F478CC">
        <w:rPr>
          <w:rFonts w:ascii="Times New Roman" w:eastAsia="宋体" w:hAnsi="Times New Roman"/>
          <w:sz w:val="22"/>
          <w:szCs w:val="22"/>
        </w:rPr>
        <w:t>Question Answering, QA</w:t>
      </w:r>
      <w:r w:rsidRPr="00F478CC">
        <w:rPr>
          <w:rFonts w:ascii="Times New Roman" w:eastAsia="宋体" w:hAnsi="Times New Roman"/>
          <w:sz w:val="22"/>
          <w:szCs w:val="22"/>
        </w:rPr>
        <w:t>）的合同要素抽取范式。</w:t>
      </w:r>
      <w:r w:rsidR="00596DC8">
        <w:rPr>
          <w:rFonts w:ascii="Times New Roman" w:eastAsia="宋体" w:hAnsi="Times New Roman" w:hint="eastAsia"/>
          <w:sz w:val="22"/>
          <w:szCs w:val="22"/>
        </w:rPr>
        <w:t>这类</w:t>
      </w:r>
      <w:r w:rsidRPr="00F478CC">
        <w:rPr>
          <w:rFonts w:ascii="Times New Roman" w:eastAsia="宋体" w:hAnsi="Times New Roman"/>
          <w:sz w:val="22"/>
          <w:szCs w:val="22"/>
        </w:rPr>
        <w:t>方法将</w:t>
      </w:r>
      <w:r w:rsidR="00D8704A">
        <w:rPr>
          <w:rFonts w:ascii="Times New Roman" w:eastAsia="宋体" w:hAnsi="Times New Roman" w:hint="eastAsia"/>
          <w:sz w:val="22"/>
          <w:szCs w:val="22"/>
        </w:rPr>
        <w:t>合同</w:t>
      </w:r>
      <w:r w:rsidRPr="00F478CC">
        <w:rPr>
          <w:rFonts w:ascii="Times New Roman" w:eastAsia="宋体" w:hAnsi="Times New Roman"/>
          <w:sz w:val="22"/>
          <w:szCs w:val="22"/>
        </w:rPr>
        <w:t>要素抽取任务转化为问答任务，通过针对不同要素类型动态构造相应问题，引导模型定位并抽取出合同文本中的目标信息。</w:t>
      </w:r>
      <w:r w:rsidR="00D8704A">
        <w:rPr>
          <w:rFonts w:ascii="Times New Roman" w:eastAsia="宋体" w:hAnsi="Times New Roman" w:hint="eastAsia"/>
          <w:sz w:val="22"/>
          <w:szCs w:val="22"/>
        </w:rPr>
        <w:t>例如，</w:t>
      </w:r>
      <w:r w:rsidR="00D8704A">
        <w:rPr>
          <w:rFonts w:ascii="Times New Roman" w:eastAsia="宋体" w:hAnsi="Times New Roman" w:hint="eastAsia"/>
          <w:sz w:val="22"/>
          <w:szCs w:val="22"/>
        </w:rPr>
        <w:t>Aejas</w:t>
      </w:r>
      <w:r w:rsidR="00D8704A">
        <w:rPr>
          <w:rFonts w:ascii="Times New Roman" w:eastAsia="宋体" w:hAnsi="Times New Roman" w:hint="eastAsia"/>
          <w:sz w:val="22"/>
          <w:szCs w:val="22"/>
        </w:rPr>
        <w:t>等人</w:t>
      </w:r>
      <w:r w:rsidR="00D8704A">
        <w:rPr>
          <w:rFonts w:ascii="Times New Roman" w:eastAsia="宋体" w:hAnsi="Times New Roman"/>
          <w:sz w:val="22"/>
          <w:szCs w:val="22"/>
        </w:rPr>
        <w:fldChar w:fldCharType="begin"/>
      </w:r>
      <w:r w:rsidR="00D8704A">
        <w:rPr>
          <w:rFonts w:ascii="Times New Roman" w:eastAsia="宋体" w:hAnsi="Times New Roman"/>
          <w:sz w:val="22"/>
          <w:szCs w:val="22"/>
        </w:rPr>
        <w:instrText xml:space="preserve"> ADDIN ZOTERO_ITEM CSL_CITATION {"citationID":"2jv5NiAn","properties":{"formattedCitation":"\\super 71\\nosupersub{}","plainCitation":"71","noteIndex":0},"citationItems":[{"id":81,"uris":["http://zotero.org/users/17985914/items/V5DBMX4K"],"itemData":{"id":81,"type":"chapter","container-title":"Web Information Systems Engineering – WISE 2024","event-place":"Singapore","ISBN":"978-981-96-0578-1","language":"en","note":"collection-title: Lecture Notes in Computer Science\nDOI: 10.1007/978-981-96-0579-8_23","page":"320-333","publisher":"Springer Nature Singapore","publisher-place":"Singapore","source":"DOI.org (Crossref)","title":"Contract Clause Extraction Using Question- Answering Task","URL":"https://link.springer.com/10.1007/978-981-96-0579-8_23","volume":"15436","editor":[{"family":"Barhamgi","given":"Mahmoud"},{"family":"Wang","given":"Hua"},{"family":"Wang","given":"Xin"}],"author":[{"family":"Aejas","given":"Bajeela"},{"family":"Belhi","given":"Abdelhak"},{"family":"Bouras","given":"Abdelaziz"}],"accessed":{"date-parts":[["2025",10,13]]},"issued":{"date-parts":[["2025"]]}}}],"schema":"https://github.com/citation-style-language/schema/raw/master/csl-citation.json"} </w:instrText>
      </w:r>
      <w:r w:rsidR="00D8704A">
        <w:rPr>
          <w:rFonts w:ascii="Times New Roman" w:eastAsia="宋体" w:hAnsi="Times New Roman"/>
          <w:sz w:val="22"/>
          <w:szCs w:val="22"/>
        </w:rPr>
        <w:fldChar w:fldCharType="separate"/>
      </w:r>
      <w:r w:rsidR="00D8704A" w:rsidRPr="00A67B31">
        <w:rPr>
          <w:rFonts w:ascii="Times New Roman" w:hAnsi="Times New Roman" w:cs="Times New Roman"/>
          <w:kern w:val="0"/>
          <w:sz w:val="22"/>
          <w:vertAlign w:val="superscript"/>
        </w:rPr>
        <w:t>71</w:t>
      </w:r>
      <w:r w:rsidR="00D8704A">
        <w:rPr>
          <w:rFonts w:ascii="Times New Roman" w:eastAsia="宋体" w:hAnsi="Times New Roman"/>
          <w:sz w:val="22"/>
          <w:szCs w:val="22"/>
        </w:rPr>
        <w:fldChar w:fldCharType="end"/>
      </w:r>
      <w:r w:rsidR="002A0E5B" w:rsidRPr="002A0E5B">
        <w:rPr>
          <w:rFonts w:ascii="Times New Roman" w:eastAsia="宋体" w:hAnsi="Times New Roman" w:hint="eastAsia"/>
          <w:sz w:val="22"/>
          <w:szCs w:val="22"/>
        </w:rPr>
        <w:t>基于精选的</w:t>
      </w:r>
      <w:r w:rsidR="002A0E5B" w:rsidRPr="002A0E5B">
        <w:rPr>
          <w:rFonts w:ascii="Times New Roman" w:eastAsia="宋体" w:hAnsi="Times New Roman" w:hint="eastAsia"/>
          <w:sz w:val="22"/>
          <w:szCs w:val="22"/>
        </w:rPr>
        <w:t>CUAD</w:t>
      </w:r>
      <w:r w:rsidR="002A0E5B" w:rsidRPr="002A0E5B">
        <w:rPr>
          <w:rFonts w:ascii="Times New Roman" w:eastAsia="宋体" w:hAnsi="Times New Roman" w:hint="eastAsia"/>
          <w:sz w:val="22"/>
          <w:szCs w:val="22"/>
        </w:rPr>
        <w:t>数据集子集，利用多种先进</w:t>
      </w:r>
      <w:r w:rsidR="002A0E5B" w:rsidRPr="002A0E5B">
        <w:rPr>
          <w:rFonts w:ascii="Times New Roman" w:eastAsia="宋体" w:hAnsi="Times New Roman" w:hint="eastAsia"/>
          <w:sz w:val="22"/>
          <w:szCs w:val="22"/>
        </w:rPr>
        <w:t>Transformer</w:t>
      </w:r>
      <w:r w:rsidR="002A0E5B" w:rsidRPr="002A0E5B">
        <w:rPr>
          <w:rFonts w:ascii="Times New Roman" w:eastAsia="宋体" w:hAnsi="Times New Roman" w:hint="eastAsia"/>
          <w:sz w:val="22"/>
          <w:szCs w:val="22"/>
        </w:rPr>
        <w:t>模型实现了问答式要素抽取，其中</w:t>
      </w:r>
      <w:r w:rsidR="002A0E5B" w:rsidRPr="002A0E5B">
        <w:rPr>
          <w:rFonts w:ascii="Times New Roman" w:eastAsia="宋体" w:hAnsi="Times New Roman" w:hint="eastAsia"/>
          <w:sz w:val="22"/>
          <w:szCs w:val="22"/>
        </w:rPr>
        <w:t>BART</w:t>
      </w:r>
      <w:r w:rsidR="002A0E5B" w:rsidRPr="002A0E5B">
        <w:rPr>
          <w:rFonts w:ascii="Times New Roman" w:eastAsia="宋体" w:hAnsi="Times New Roman" w:hint="eastAsia"/>
          <w:sz w:val="22"/>
          <w:szCs w:val="22"/>
        </w:rPr>
        <w:t>模型取得了最优表现</w:t>
      </w:r>
      <w:r w:rsidR="00D8704A">
        <w:rPr>
          <w:rFonts w:ascii="Times New Roman" w:eastAsia="宋体" w:hAnsi="Times New Roman" w:hint="eastAsia"/>
          <w:sz w:val="22"/>
          <w:szCs w:val="22"/>
        </w:rPr>
        <w:t>。</w:t>
      </w:r>
      <w:r w:rsidR="00596DC8">
        <w:rPr>
          <w:rFonts w:ascii="Times New Roman" w:eastAsia="宋体" w:hAnsi="Times New Roman" w:hint="eastAsia"/>
          <w:sz w:val="22"/>
          <w:szCs w:val="22"/>
        </w:rPr>
        <w:t>随后，</w:t>
      </w:r>
      <w:r w:rsidR="00596DC8" w:rsidRPr="00596DC8">
        <w:rPr>
          <w:rFonts w:ascii="Times New Roman" w:eastAsia="宋体" w:hAnsi="Times New Roman"/>
          <w:sz w:val="22"/>
          <w:szCs w:val="22"/>
        </w:rPr>
        <w:t>Aejas</w:t>
      </w:r>
      <w:r w:rsidR="00D8704A">
        <w:rPr>
          <w:rFonts w:ascii="Times New Roman" w:eastAsia="宋体" w:hAnsi="Times New Roman" w:hint="eastAsia"/>
          <w:sz w:val="22"/>
          <w:szCs w:val="22"/>
        </w:rPr>
        <w:t>等人</w:t>
      </w:r>
      <w:r w:rsidR="00D8704A">
        <w:rPr>
          <w:rFonts w:ascii="Times New Roman" w:eastAsia="宋体" w:hAnsi="Times New Roman"/>
          <w:sz w:val="22"/>
          <w:szCs w:val="22"/>
        </w:rPr>
        <w:fldChar w:fldCharType="begin"/>
      </w:r>
      <w:r w:rsidR="00D8704A">
        <w:rPr>
          <w:rFonts w:ascii="Times New Roman" w:eastAsia="宋体" w:hAnsi="Times New Roman"/>
          <w:sz w:val="22"/>
          <w:szCs w:val="22"/>
        </w:rPr>
        <w:instrText xml:space="preserve"> ADDIN ZOTERO_ITEM CSL_CITATION {"citationID":"9m6Lp9dR","properties":{"formattedCitation":"\\super 72\\nosupersub{}","plainCitation":"72","noteIndex":0},"citationItems":[{"id":115,"uris":["http://zotero.org/users/17985914/items/5RL2KVW5"],"itemData":{"id":115,"type":"article-journal","container-title":"World Wide Web","issue":"6","note":"publisher: Springer","page":"62","title":"Efficient legal contract clause extraction using a QA-based knowledge distillation approach","volume":"28","author":[{"family":"Aejas","given":"Bajeela"},{"family":"Belhi","given":"Abdelhak"},{"family":"Bouras","given":"Abdelaziz"}],"issued":{"date-parts":[["2025"]]}}}],"schema":"https://github.com/citation-style-language/schema/raw/master/csl-citation.json"} </w:instrText>
      </w:r>
      <w:r w:rsidR="00D8704A">
        <w:rPr>
          <w:rFonts w:ascii="Times New Roman" w:eastAsia="宋体" w:hAnsi="Times New Roman"/>
          <w:sz w:val="22"/>
          <w:szCs w:val="22"/>
        </w:rPr>
        <w:fldChar w:fldCharType="separate"/>
      </w:r>
      <w:r w:rsidR="00D8704A" w:rsidRPr="00D8704A">
        <w:rPr>
          <w:rFonts w:ascii="Times New Roman" w:hAnsi="Times New Roman" w:cs="Times New Roman"/>
          <w:kern w:val="0"/>
          <w:sz w:val="22"/>
          <w:vertAlign w:val="superscript"/>
        </w:rPr>
        <w:t>72</w:t>
      </w:r>
      <w:r w:rsidR="00D8704A">
        <w:rPr>
          <w:rFonts w:ascii="Times New Roman" w:eastAsia="宋体" w:hAnsi="Times New Roman"/>
          <w:sz w:val="22"/>
          <w:szCs w:val="22"/>
        </w:rPr>
        <w:fldChar w:fldCharType="end"/>
      </w:r>
      <w:r w:rsidR="00596DC8">
        <w:rPr>
          <w:rFonts w:ascii="Times New Roman" w:eastAsia="宋体" w:hAnsi="Times New Roman" w:hint="eastAsia"/>
          <w:sz w:val="22"/>
          <w:szCs w:val="22"/>
        </w:rPr>
        <w:t>又在其研究基础上</w:t>
      </w:r>
      <w:r w:rsidR="00D8704A">
        <w:rPr>
          <w:rFonts w:ascii="Times New Roman" w:eastAsia="宋体" w:hAnsi="Times New Roman" w:hint="eastAsia"/>
          <w:sz w:val="22"/>
          <w:szCs w:val="22"/>
        </w:rPr>
        <w:t>提出一种</w:t>
      </w:r>
      <w:r w:rsidR="00596DC8">
        <w:rPr>
          <w:rFonts w:ascii="Times New Roman" w:eastAsia="宋体" w:hAnsi="Times New Roman" w:hint="eastAsia"/>
          <w:sz w:val="22"/>
          <w:szCs w:val="22"/>
        </w:rPr>
        <w:t>基于师生模型蒸馏框架的</w:t>
      </w:r>
      <w:r w:rsidR="00D8704A">
        <w:rPr>
          <w:rFonts w:ascii="Times New Roman" w:eastAsia="宋体" w:hAnsi="Times New Roman" w:hint="eastAsia"/>
          <w:sz w:val="22"/>
          <w:szCs w:val="22"/>
        </w:rPr>
        <w:t>QA</w:t>
      </w:r>
      <w:r w:rsidR="00596DC8">
        <w:rPr>
          <w:rFonts w:ascii="Times New Roman" w:eastAsia="宋体" w:hAnsi="Times New Roman" w:hint="eastAsia"/>
          <w:sz w:val="22"/>
          <w:szCs w:val="22"/>
        </w:rPr>
        <w:t>式</w:t>
      </w:r>
      <w:r w:rsidR="00D8704A">
        <w:rPr>
          <w:rFonts w:ascii="Times New Roman" w:eastAsia="宋体" w:hAnsi="Times New Roman" w:hint="eastAsia"/>
          <w:sz w:val="22"/>
          <w:szCs w:val="22"/>
        </w:rPr>
        <w:t>合同要素抽取方法；它们用一个在合同数据上预训练的教师模型训练一个轻量化的学生模型，从而实现效果和效率的双重保证。</w:t>
      </w:r>
      <w:r w:rsidR="00D8704A" w:rsidRPr="00D8704A">
        <w:rPr>
          <w:rFonts w:ascii="Times New Roman" w:eastAsia="宋体" w:hAnsi="Times New Roman"/>
          <w:sz w:val="22"/>
          <w:szCs w:val="22"/>
        </w:rPr>
        <w:t>相较于传统的序列标注方法，</w:t>
      </w:r>
      <w:r w:rsidR="002A0E5B">
        <w:rPr>
          <w:rFonts w:ascii="Times New Roman" w:eastAsia="宋体" w:hAnsi="Times New Roman" w:hint="eastAsia"/>
          <w:sz w:val="22"/>
          <w:szCs w:val="22"/>
        </w:rPr>
        <w:t>这些</w:t>
      </w:r>
      <w:r w:rsidR="00D8704A" w:rsidRPr="00D8704A">
        <w:rPr>
          <w:rFonts w:ascii="Times New Roman" w:eastAsia="宋体" w:hAnsi="Times New Roman"/>
          <w:sz w:val="22"/>
          <w:szCs w:val="22"/>
        </w:rPr>
        <w:t>基于问答的抽取方式不依赖于预定义的固定标签集，能够灵活应对要素类型变化或扩展的需求，尤其适用于要素定义不统一或结构复杂的合同文本分析场景。</w:t>
      </w:r>
    </w:p>
    <w:p w14:paraId="086068A0" w14:textId="587F30E4" w:rsidR="00D808D9" w:rsidRDefault="002A0E5B" w:rsidP="00D808D9">
      <w:pPr>
        <w:snapToGrid w:val="0"/>
        <w:spacing w:line="380" w:lineRule="exact"/>
        <w:ind w:firstLineChars="200" w:firstLine="440"/>
        <w:rPr>
          <w:rFonts w:ascii="Times New Roman" w:eastAsia="宋体" w:hAnsi="Times New Roman"/>
          <w:sz w:val="22"/>
          <w:szCs w:val="22"/>
        </w:rPr>
      </w:pPr>
      <w:r>
        <w:rPr>
          <w:rFonts w:ascii="Times New Roman" w:eastAsia="宋体" w:hAnsi="Times New Roman" w:hint="eastAsia"/>
          <w:sz w:val="22"/>
          <w:szCs w:val="22"/>
        </w:rPr>
        <w:t>【大模型有吗？】</w:t>
      </w:r>
    </w:p>
    <w:p w14:paraId="271161F4" w14:textId="3568469E" w:rsidR="002A0E5B" w:rsidRPr="00D808D9" w:rsidRDefault="002A0E5B" w:rsidP="00D808D9">
      <w:pPr>
        <w:snapToGrid w:val="0"/>
        <w:spacing w:line="380" w:lineRule="exact"/>
        <w:ind w:firstLineChars="200" w:firstLine="440"/>
        <w:rPr>
          <w:rFonts w:ascii="Times New Roman" w:eastAsia="宋体" w:hAnsi="Times New Roman"/>
          <w:sz w:val="22"/>
          <w:szCs w:val="22"/>
        </w:rPr>
      </w:pPr>
      <w:r>
        <w:rPr>
          <w:rFonts w:ascii="Times New Roman" w:eastAsia="宋体" w:hAnsi="Times New Roman" w:hint="eastAsia"/>
          <w:sz w:val="22"/>
          <w:szCs w:val="22"/>
        </w:rPr>
        <w:t>【冲突识别】</w:t>
      </w:r>
    </w:p>
    <w:p w14:paraId="6F69F163" w14:textId="77777777" w:rsidR="003E2F57" w:rsidRDefault="003E2F57" w:rsidP="00AA25E0">
      <w:pPr>
        <w:snapToGrid w:val="0"/>
        <w:spacing w:line="380" w:lineRule="exact"/>
        <w:ind w:firstLineChars="200" w:firstLine="440"/>
        <w:rPr>
          <w:rFonts w:ascii="Times New Roman" w:eastAsia="宋体" w:hAnsi="Times New Roman"/>
          <w:sz w:val="22"/>
          <w:szCs w:val="22"/>
        </w:rPr>
      </w:pPr>
    </w:p>
    <w:p w14:paraId="5B29A450" w14:textId="24B4BDEC" w:rsidR="00256B5D" w:rsidRDefault="00256B5D">
      <w:pPr>
        <w:snapToGrid w:val="0"/>
        <w:spacing w:line="380" w:lineRule="exact"/>
        <w:ind w:firstLineChars="200" w:firstLine="440"/>
        <w:rPr>
          <w:rFonts w:ascii="Times New Roman" w:eastAsia="宋体" w:hAnsi="Times New Roman"/>
          <w:sz w:val="22"/>
          <w:szCs w:val="22"/>
        </w:rPr>
      </w:pPr>
      <w:r w:rsidRPr="00256B5D">
        <w:rPr>
          <w:rFonts w:ascii="Times New Roman" w:eastAsia="宋体" w:hAnsi="Times New Roman"/>
          <w:sz w:val="22"/>
          <w:szCs w:val="22"/>
        </w:rPr>
        <w:t>1. Norm conflict identification in contracts</w:t>
      </w:r>
    </w:p>
    <w:p w14:paraId="6487E402" w14:textId="12A3A209" w:rsidR="00256B5D" w:rsidRDefault="00256B5D">
      <w:pPr>
        <w:snapToGrid w:val="0"/>
        <w:spacing w:line="380" w:lineRule="exact"/>
        <w:ind w:firstLineChars="200" w:firstLine="440"/>
        <w:rPr>
          <w:rFonts w:ascii="Times New Roman" w:eastAsia="宋体" w:hAnsi="Times New Roman"/>
          <w:sz w:val="22"/>
          <w:szCs w:val="22"/>
        </w:rPr>
      </w:pPr>
      <w:r>
        <w:rPr>
          <w:rFonts w:ascii="Times New Roman" w:eastAsia="宋体" w:hAnsi="Times New Roman" w:hint="eastAsia"/>
          <w:sz w:val="22"/>
          <w:szCs w:val="22"/>
        </w:rPr>
        <w:t xml:space="preserve">2. </w:t>
      </w:r>
      <w:r w:rsidRPr="00256B5D">
        <w:rPr>
          <w:rFonts w:ascii="Times New Roman" w:eastAsia="宋体" w:hAnsi="Times New Roman"/>
          <w:sz w:val="22"/>
          <w:szCs w:val="22"/>
        </w:rPr>
        <w:t>Automatic reasoning over contract clauses</w:t>
      </w:r>
    </w:p>
    <w:p w14:paraId="53BE4374" w14:textId="5893DD98" w:rsidR="00256B5D" w:rsidRDefault="00256B5D">
      <w:pPr>
        <w:snapToGrid w:val="0"/>
        <w:spacing w:line="380" w:lineRule="exact"/>
        <w:ind w:firstLineChars="200" w:firstLine="440"/>
        <w:rPr>
          <w:rFonts w:ascii="Times New Roman" w:eastAsia="宋体" w:hAnsi="Times New Roman"/>
          <w:sz w:val="22"/>
          <w:szCs w:val="22"/>
        </w:rPr>
      </w:pPr>
      <w:r>
        <w:rPr>
          <w:rFonts w:ascii="Times New Roman" w:eastAsia="宋体" w:hAnsi="Times New Roman" w:hint="eastAsia"/>
          <w:sz w:val="22"/>
          <w:szCs w:val="22"/>
        </w:rPr>
        <w:t xml:space="preserve">3. </w:t>
      </w:r>
      <w:r w:rsidRPr="00256B5D">
        <w:rPr>
          <w:rFonts w:ascii="Times New Roman" w:eastAsia="宋体" w:hAnsi="Times New Roman"/>
          <w:sz w:val="22"/>
          <w:szCs w:val="22"/>
        </w:rPr>
        <w:t>Identifying potential conflicts between norms in contracts</w:t>
      </w:r>
    </w:p>
    <w:p w14:paraId="59E0365A" w14:textId="7ACB2119" w:rsidR="00256B5D" w:rsidRDefault="00256B5D">
      <w:pPr>
        <w:snapToGrid w:val="0"/>
        <w:spacing w:line="380" w:lineRule="exact"/>
        <w:ind w:firstLineChars="200" w:firstLine="440"/>
        <w:rPr>
          <w:rFonts w:ascii="Times New Roman" w:eastAsia="宋体" w:hAnsi="Times New Roman"/>
          <w:sz w:val="22"/>
          <w:szCs w:val="22"/>
        </w:rPr>
      </w:pPr>
      <w:r>
        <w:rPr>
          <w:rFonts w:ascii="Times New Roman" w:eastAsia="宋体" w:hAnsi="Times New Roman" w:hint="eastAsia"/>
          <w:sz w:val="22"/>
          <w:szCs w:val="22"/>
        </w:rPr>
        <w:t xml:space="preserve">4. </w:t>
      </w:r>
      <w:r w:rsidRPr="00256B5D">
        <w:rPr>
          <w:rFonts w:ascii="Times New Roman" w:eastAsia="宋体" w:hAnsi="Times New Roman"/>
          <w:sz w:val="22"/>
          <w:szCs w:val="22"/>
        </w:rPr>
        <w:t>ConCon: a contract conflict identifier</w:t>
      </w:r>
    </w:p>
    <w:p w14:paraId="6DF93BE6" w14:textId="7EE57878" w:rsidR="00256B5D" w:rsidRDefault="00256B5D">
      <w:pPr>
        <w:snapToGrid w:val="0"/>
        <w:spacing w:line="380" w:lineRule="exact"/>
        <w:ind w:firstLineChars="200" w:firstLine="440"/>
        <w:rPr>
          <w:rFonts w:ascii="Times New Roman" w:eastAsia="宋体" w:hAnsi="Times New Roman"/>
          <w:sz w:val="22"/>
          <w:szCs w:val="22"/>
        </w:rPr>
      </w:pPr>
      <w:r>
        <w:rPr>
          <w:rFonts w:ascii="Times New Roman" w:eastAsia="宋体" w:hAnsi="Times New Roman" w:hint="eastAsia"/>
          <w:sz w:val="22"/>
          <w:szCs w:val="22"/>
        </w:rPr>
        <w:t xml:space="preserve">5. </w:t>
      </w:r>
      <w:r w:rsidRPr="00256B5D">
        <w:rPr>
          <w:rFonts w:ascii="Times New Roman" w:eastAsia="宋体" w:hAnsi="Times New Roman"/>
          <w:sz w:val="22"/>
          <w:szCs w:val="22"/>
        </w:rPr>
        <w:t>Classification of contractual conflicts via learning of semantic representations</w:t>
      </w:r>
    </w:p>
    <w:p w14:paraId="1EFF527D" w14:textId="5F6BD2AD" w:rsidR="00256B5D" w:rsidRDefault="00256B5D">
      <w:pPr>
        <w:snapToGrid w:val="0"/>
        <w:spacing w:line="380" w:lineRule="exact"/>
        <w:ind w:firstLineChars="200" w:firstLine="440"/>
        <w:rPr>
          <w:rFonts w:ascii="Times New Roman" w:eastAsia="宋体" w:hAnsi="Times New Roman"/>
          <w:sz w:val="22"/>
          <w:szCs w:val="22"/>
        </w:rPr>
      </w:pPr>
      <w:r>
        <w:rPr>
          <w:rFonts w:ascii="Times New Roman" w:eastAsia="宋体" w:hAnsi="Times New Roman" w:hint="eastAsia"/>
          <w:sz w:val="22"/>
          <w:szCs w:val="22"/>
        </w:rPr>
        <w:t xml:space="preserve">6. </w:t>
      </w:r>
      <w:r w:rsidRPr="00256B5D">
        <w:rPr>
          <w:rFonts w:ascii="Times New Roman" w:eastAsia="宋体" w:hAnsi="Times New Roman"/>
          <w:sz w:val="22"/>
          <w:szCs w:val="22"/>
        </w:rPr>
        <w:t>Norm conflict identification using deep learning</w:t>
      </w:r>
    </w:p>
    <w:p w14:paraId="6F416B5D" w14:textId="0A0808F5" w:rsidR="00256B5D" w:rsidRDefault="00256B5D">
      <w:pPr>
        <w:snapToGrid w:val="0"/>
        <w:spacing w:line="380" w:lineRule="exact"/>
        <w:ind w:firstLineChars="200" w:firstLine="440"/>
        <w:rPr>
          <w:rFonts w:ascii="Times New Roman" w:eastAsia="宋体" w:hAnsi="Times New Roman"/>
          <w:sz w:val="22"/>
          <w:szCs w:val="22"/>
        </w:rPr>
      </w:pPr>
      <w:r>
        <w:rPr>
          <w:rFonts w:ascii="Times New Roman" w:eastAsia="宋体" w:hAnsi="Times New Roman" w:hint="eastAsia"/>
          <w:sz w:val="22"/>
          <w:szCs w:val="22"/>
        </w:rPr>
        <w:t xml:space="preserve">7. </w:t>
      </w:r>
      <w:r w:rsidRPr="00256B5D">
        <w:rPr>
          <w:rFonts w:ascii="Times New Roman" w:eastAsia="宋体" w:hAnsi="Times New Roman"/>
          <w:sz w:val="22"/>
          <w:szCs w:val="22"/>
        </w:rPr>
        <w:t>Norm conflict identification using a convolutional neural network</w:t>
      </w:r>
    </w:p>
    <w:p w14:paraId="17ABEE5E" w14:textId="39DE7FD5" w:rsidR="00256B5D" w:rsidRDefault="00256B5D">
      <w:pPr>
        <w:snapToGrid w:val="0"/>
        <w:spacing w:line="380" w:lineRule="exact"/>
        <w:ind w:firstLineChars="200" w:firstLine="440"/>
        <w:rPr>
          <w:rFonts w:ascii="Times New Roman" w:eastAsia="宋体" w:hAnsi="Times New Roman"/>
          <w:sz w:val="22"/>
          <w:szCs w:val="22"/>
        </w:rPr>
      </w:pPr>
      <w:r>
        <w:rPr>
          <w:rFonts w:ascii="Times New Roman" w:eastAsia="宋体" w:hAnsi="Times New Roman" w:hint="eastAsia"/>
          <w:sz w:val="22"/>
          <w:szCs w:val="22"/>
        </w:rPr>
        <w:lastRenderedPageBreak/>
        <w:t xml:space="preserve">8. </w:t>
      </w:r>
      <w:r w:rsidRPr="00256B5D">
        <w:rPr>
          <w:rFonts w:ascii="Times New Roman" w:eastAsia="宋体" w:hAnsi="Times New Roman"/>
          <w:sz w:val="22"/>
          <w:szCs w:val="22"/>
        </w:rPr>
        <w:t>Norm conflict identification using vector space offsets</w:t>
      </w:r>
    </w:p>
    <w:p w14:paraId="118D5ABB" w14:textId="2475BB38" w:rsidR="00256B5D" w:rsidRDefault="00256B5D">
      <w:pPr>
        <w:snapToGrid w:val="0"/>
        <w:spacing w:line="380" w:lineRule="exact"/>
        <w:ind w:firstLineChars="200" w:firstLine="440"/>
        <w:rPr>
          <w:rFonts w:ascii="Times New Roman" w:eastAsia="宋体" w:hAnsi="Times New Roman"/>
          <w:sz w:val="22"/>
          <w:szCs w:val="22"/>
        </w:rPr>
      </w:pPr>
      <w:r>
        <w:rPr>
          <w:rFonts w:ascii="Times New Roman" w:eastAsia="宋体" w:hAnsi="Times New Roman" w:hint="eastAsia"/>
          <w:sz w:val="22"/>
          <w:szCs w:val="22"/>
        </w:rPr>
        <w:t xml:space="preserve">9. </w:t>
      </w:r>
      <w:r w:rsidRPr="00256B5D">
        <w:rPr>
          <w:rFonts w:ascii="Times New Roman" w:eastAsia="宋体" w:hAnsi="Times New Roman"/>
          <w:sz w:val="22"/>
          <w:szCs w:val="22"/>
        </w:rPr>
        <w:t>Detection of conflicts, contradictions and inconsistencies in regulatory documents: a literature review</w:t>
      </w:r>
    </w:p>
    <w:p w14:paraId="63958A73" w14:textId="4E915C13" w:rsidR="001225C3" w:rsidRDefault="00CA6A59">
      <w:pPr>
        <w:snapToGrid w:val="0"/>
        <w:spacing w:line="380" w:lineRule="exact"/>
        <w:ind w:firstLineChars="200" w:firstLine="420"/>
        <w:rPr>
          <w:rFonts w:ascii="Times New Roman" w:eastAsia="宋体" w:hAnsi="Times New Roman"/>
          <w:sz w:val="22"/>
          <w:szCs w:val="22"/>
        </w:rPr>
      </w:pPr>
      <w:hyperlink r:id="rId11" w:history="1">
        <w:r w:rsidRPr="00955AEB">
          <w:rPr>
            <w:rStyle w:val="a7"/>
            <w:rFonts w:ascii="Times New Roman" w:eastAsia="宋体" w:hAnsi="Times New Roman"/>
            <w:sz w:val="22"/>
            <w:szCs w:val="22"/>
          </w:rPr>
          <w:t>https://github.com/TheAtticusProject/cuad?tab=readme-ov-file</w:t>
        </w:r>
      </w:hyperlink>
    </w:p>
    <w:p w14:paraId="7AEF022F" w14:textId="604D9836" w:rsidR="00CA6A59" w:rsidRPr="00CA6A59" w:rsidRDefault="00CA6A59">
      <w:pPr>
        <w:snapToGrid w:val="0"/>
        <w:spacing w:line="380" w:lineRule="exact"/>
        <w:ind w:firstLineChars="200" w:firstLine="440"/>
        <w:rPr>
          <w:rFonts w:ascii="Times New Roman" w:eastAsia="宋体" w:hAnsi="Times New Roman"/>
          <w:sz w:val="22"/>
          <w:szCs w:val="22"/>
        </w:rPr>
      </w:pPr>
      <w:r w:rsidRPr="00CA6A59">
        <w:rPr>
          <w:rFonts w:ascii="Times New Roman" w:eastAsia="宋体" w:hAnsi="Times New Roman"/>
          <w:sz w:val="22"/>
          <w:szCs w:val="22"/>
        </w:rPr>
        <w:t>ACORD: An Expert-Annotated Dataset for Legal Contract Clause Retrieval</w:t>
      </w:r>
    </w:p>
    <w:p w14:paraId="5B3DD01A" w14:textId="4A9D86D6" w:rsidR="00EB3E43" w:rsidRPr="00215B46" w:rsidRDefault="00B83555" w:rsidP="00215B46">
      <w:pPr>
        <w:pStyle w:val="2"/>
        <w:snapToGrid w:val="0"/>
        <w:spacing w:before="120" w:after="120" w:line="240" w:lineRule="auto"/>
        <w:rPr>
          <w:rFonts w:ascii="Times New Roman" w:hAnsi="Times New Roman" w:cs="Times New Roman"/>
          <w:sz w:val="24"/>
          <w:szCs w:val="24"/>
        </w:rPr>
      </w:pPr>
      <w:r w:rsidRPr="00215B46">
        <w:rPr>
          <w:rFonts w:ascii="Times New Roman" w:hAnsi="Times New Roman" w:cs="Times New Roman" w:hint="eastAsia"/>
          <w:sz w:val="24"/>
          <w:szCs w:val="24"/>
        </w:rPr>
        <w:t>3.4</w:t>
      </w:r>
      <w:r w:rsidR="00215B46" w:rsidRPr="00215B46">
        <w:rPr>
          <w:rFonts w:ascii="Times New Roman" w:hAnsi="Times New Roman" w:cs="Times New Roman" w:hint="eastAsia"/>
          <w:sz w:val="24"/>
          <w:szCs w:val="24"/>
        </w:rPr>
        <w:t xml:space="preserve"> </w:t>
      </w:r>
      <w:r w:rsidR="00215B46">
        <w:rPr>
          <w:rFonts w:ascii="Times New Roman" w:hAnsi="Times New Roman" w:cs="Times New Roman" w:hint="eastAsia"/>
          <w:sz w:val="24"/>
          <w:szCs w:val="24"/>
        </w:rPr>
        <w:t>XXXX</w:t>
      </w:r>
    </w:p>
    <w:p w14:paraId="0D8279C4" w14:textId="7244F8A9" w:rsidR="00215B46" w:rsidRPr="00215B46" w:rsidRDefault="00215B46" w:rsidP="00215B46">
      <w:pPr>
        <w:pStyle w:val="2"/>
        <w:snapToGrid w:val="0"/>
        <w:spacing w:before="120" w:after="120" w:line="240" w:lineRule="auto"/>
        <w:rPr>
          <w:rFonts w:ascii="Times New Roman" w:hAnsi="Times New Roman" w:cs="Times New Roman"/>
          <w:sz w:val="24"/>
          <w:szCs w:val="24"/>
        </w:rPr>
      </w:pPr>
      <w:r w:rsidRPr="00215B46">
        <w:rPr>
          <w:rFonts w:ascii="Times New Roman" w:hAnsi="Times New Roman" w:cs="Times New Roman" w:hint="eastAsia"/>
          <w:sz w:val="24"/>
          <w:szCs w:val="24"/>
        </w:rPr>
        <w:t xml:space="preserve">3.5 </w:t>
      </w:r>
      <w:r w:rsidRPr="00215B46">
        <w:rPr>
          <w:rFonts w:ascii="Times New Roman" w:hAnsi="Times New Roman" w:cs="Times New Roman"/>
          <w:sz w:val="24"/>
          <w:szCs w:val="24"/>
        </w:rPr>
        <w:t>Summarization of NLP-Driven ACC Task</w:t>
      </w:r>
    </w:p>
    <w:p w14:paraId="2A1E2DA9" w14:textId="466345AC" w:rsidR="003E2F57" w:rsidRPr="00E7039D" w:rsidRDefault="00CC764F" w:rsidP="00E7039D">
      <w:pPr>
        <w:pStyle w:val="1"/>
        <w:numPr>
          <w:ilvl w:val="0"/>
          <w:numId w:val="1"/>
        </w:numPr>
        <w:snapToGrid w:val="0"/>
        <w:spacing w:before="240" w:after="240" w:line="240" w:lineRule="atLeast"/>
        <w:rPr>
          <w:rFonts w:ascii="Times New Roman" w:hAnsi="Times New Roman" w:cs="Times New Roman"/>
          <w:sz w:val="28"/>
          <w:szCs w:val="28"/>
        </w:rPr>
      </w:pPr>
      <w:r w:rsidRPr="00CC764F">
        <w:rPr>
          <w:rFonts w:ascii="Times New Roman" w:hAnsi="Times New Roman" w:cs="Times New Roman" w:hint="eastAsia"/>
          <w:sz w:val="28"/>
          <w:szCs w:val="28"/>
        </w:rPr>
        <w:t>Methods</w:t>
      </w:r>
      <w:bookmarkStart w:id="11" w:name="OLE_LINK10"/>
    </w:p>
    <w:p w14:paraId="2A537597" w14:textId="38995B86" w:rsidR="00E7039D" w:rsidRPr="00B037EE" w:rsidRDefault="00E7039D" w:rsidP="00E7039D">
      <w:pPr>
        <w:snapToGrid w:val="0"/>
        <w:spacing w:line="380" w:lineRule="exact"/>
        <w:ind w:firstLineChars="200" w:firstLine="440"/>
        <w:rPr>
          <w:rFonts w:ascii="Times New Roman" w:eastAsia="宋体" w:hAnsi="Times New Roman"/>
          <w:sz w:val="22"/>
          <w:szCs w:val="22"/>
        </w:rPr>
      </w:pPr>
      <w:bookmarkStart w:id="12" w:name="OLE_LINK11"/>
      <w:r w:rsidRPr="00E7039D">
        <w:rPr>
          <w:rFonts w:ascii="Times New Roman" w:eastAsia="宋体" w:hAnsi="Times New Roman"/>
          <w:sz w:val="22"/>
          <w:szCs w:val="22"/>
        </w:rPr>
        <w:t>在自动化合规检查（</w:t>
      </w:r>
      <w:r w:rsidRPr="00E7039D">
        <w:rPr>
          <w:rFonts w:ascii="Times New Roman" w:eastAsia="宋体" w:hAnsi="Times New Roman"/>
          <w:sz w:val="22"/>
          <w:szCs w:val="22"/>
        </w:rPr>
        <w:t>Automated Compliance Checking, ACC</w:t>
      </w:r>
      <w:r w:rsidRPr="00E7039D">
        <w:rPr>
          <w:rFonts w:ascii="Times New Roman" w:eastAsia="宋体" w:hAnsi="Times New Roman"/>
          <w:sz w:val="22"/>
          <w:szCs w:val="22"/>
        </w:rPr>
        <w:t>）领域，为了高效、准确地验证文本</w:t>
      </w:r>
      <w:r>
        <w:rPr>
          <w:rFonts w:ascii="Times New Roman" w:eastAsia="宋体" w:hAnsi="Times New Roman" w:hint="eastAsia"/>
          <w:sz w:val="22"/>
          <w:szCs w:val="22"/>
        </w:rPr>
        <w:t>内容</w:t>
      </w:r>
      <w:r w:rsidRPr="00E7039D">
        <w:rPr>
          <w:rFonts w:ascii="Times New Roman" w:eastAsia="宋体" w:hAnsi="Times New Roman"/>
          <w:sz w:val="22"/>
          <w:szCs w:val="22"/>
        </w:rPr>
        <w:t>（如合同、政策、法规等）是否符合既定规则或标准，研究者们提出了多种方法。目前，主流的</w:t>
      </w:r>
      <w:r w:rsidRPr="00E7039D">
        <w:rPr>
          <w:rFonts w:ascii="Times New Roman" w:eastAsia="宋体" w:hAnsi="Times New Roman"/>
          <w:sz w:val="22"/>
          <w:szCs w:val="22"/>
        </w:rPr>
        <w:t>ACC</w:t>
      </w:r>
      <w:r w:rsidRPr="00E7039D">
        <w:rPr>
          <w:rFonts w:ascii="Times New Roman" w:eastAsia="宋体" w:hAnsi="Times New Roman"/>
          <w:sz w:val="22"/>
          <w:szCs w:val="22"/>
        </w:rPr>
        <w:t>方法体系主要沿着两大核心方向发展：基于嵌入的方法和基于符号的方法。</w:t>
      </w:r>
      <w:r w:rsidR="00B037EE">
        <w:rPr>
          <w:rFonts w:ascii="Times New Roman" w:eastAsia="宋体" w:hAnsi="Times New Roman" w:hint="eastAsia"/>
          <w:sz w:val="22"/>
          <w:szCs w:val="22"/>
        </w:rPr>
        <w:t>此</w:t>
      </w:r>
      <w:r w:rsidRPr="00E7039D">
        <w:rPr>
          <w:rFonts w:ascii="Times New Roman" w:eastAsia="宋体" w:hAnsi="Times New Roman"/>
          <w:sz w:val="22"/>
          <w:szCs w:val="22"/>
        </w:rPr>
        <w:t>外，为了结合两者的优势，也发展出了嵌入与符号相结合的混合方法。下文将依次对这三种方法类别进行详细介绍。值得注意的是，</w:t>
      </w:r>
      <w:r w:rsidRPr="00E7039D">
        <w:rPr>
          <w:rFonts w:ascii="Times New Roman" w:eastAsia="宋体" w:hAnsi="Times New Roman"/>
          <w:sz w:val="22"/>
          <w:szCs w:val="22"/>
        </w:rPr>
        <w:t>ACC</w:t>
      </w:r>
      <w:r w:rsidRPr="00E7039D">
        <w:rPr>
          <w:rFonts w:ascii="Times New Roman" w:eastAsia="宋体" w:hAnsi="Times New Roman"/>
          <w:sz w:val="22"/>
          <w:szCs w:val="22"/>
        </w:rPr>
        <w:t>任务的特点决定了其解决方案并非孤立</w:t>
      </w:r>
      <w:r>
        <w:rPr>
          <w:rFonts w:ascii="Times New Roman" w:eastAsia="宋体" w:hAnsi="Times New Roman" w:hint="eastAsia"/>
          <w:sz w:val="22"/>
          <w:szCs w:val="22"/>
        </w:rPr>
        <w:t>存在</w:t>
      </w:r>
      <w:r w:rsidRPr="00E7039D">
        <w:rPr>
          <w:rFonts w:ascii="Times New Roman" w:eastAsia="宋体" w:hAnsi="Times New Roman"/>
          <w:sz w:val="22"/>
          <w:szCs w:val="22"/>
        </w:rPr>
        <w:t>，其他自然语言处理任务的成功方法，诸如文档检索、</w:t>
      </w:r>
      <w:r w:rsidR="00C0181F">
        <w:rPr>
          <w:rFonts w:ascii="Times New Roman" w:eastAsia="宋体" w:hAnsi="Times New Roman" w:hint="eastAsia"/>
          <w:sz w:val="22"/>
          <w:szCs w:val="22"/>
        </w:rPr>
        <w:t>信息抽取、</w:t>
      </w:r>
      <w:r w:rsidRPr="00E7039D">
        <w:rPr>
          <w:rFonts w:ascii="Times New Roman" w:eastAsia="宋体" w:hAnsi="Times New Roman"/>
          <w:sz w:val="22"/>
          <w:szCs w:val="22"/>
        </w:rPr>
        <w:t>文本分类和文本蕴含等，通常可以直接借鉴并应用于</w:t>
      </w:r>
      <w:r w:rsidRPr="00E7039D">
        <w:rPr>
          <w:rFonts w:ascii="Times New Roman" w:eastAsia="宋体" w:hAnsi="Times New Roman"/>
          <w:sz w:val="22"/>
          <w:szCs w:val="22"/>
        </w:rPr>
        <w:t>ACC</w:t>
      </w:r>
      <w:r w:rsidRPr="00E7039D">
        <w:rPr>
          <w:rFonts w:ascii="Times New Roman" w:eastAsia="宋体" w:hAnsi="Times New Roman"/>
          <w:sz w:val="22"/>
          <w:szCs w:val="22"/>
        </w:rPr>
        <w:t>任务中。</w:t>
      </w:r>
      <w:r w:rsidR="00B037EE" w:rsidRPr="00B037EE">
        <w:rPr>
          <w:rFonts w:ascii="Times New Roman" w:eastAsia="宋体" w:hAnsi="Times New Roman"/>
          <w:sz w:val="22"/>
          <w:szCs w:val="22"/>
        </w:rPr>
        <w:t>因此，本节还将介绍可直接应用于</w:t>
      </w:r>
      <w:r w:rsidR="00B037EE" w:rsidRPr="00B037EE">
        <w:rPr>
          <w:rFonts w:ascii="Times New Roman" w:eastAsia="宋体" w:hAnsi="Times New Roman"/>
          <w:sz w:val="22"/>
          <w:szCs w:val="22"/>
        </w:rPr>
        <w:t>ACC</w:t>
      </w:r>
      <w:r w:rsidR="00B037EE" w:rsidRPr="00B037EE">
        <w:rPr>
          <w:rFonts w:ascii="Times New Roman" w:eastAsia="宋体" w:hAnsi="Times New Roman"/>
          <w:sz w:val="22"/>
          <w:szCs w:val="22"/>
        </w:rPr>
        <w:t>任务的其他自然语言处理方法。最后，本节将探讨大语言模型在</w:t>
      </w:r>
      <w:r w:rsidR="00B037EE" w:rsidRPr="00B037EE">
        <w:rPr>
          <w:rFonts w:ascii="Times New Roman" w:eastAsia="宋体" w:hAnsi="Times New Roman"/>
          <w:sz w:val="22"/>
          <w:szCs w:val="22"/>
        </w:rPr>
        <w:t>ACC</w:t>
      </w:r>
      <w:r w:rsidR="00B037EE" w:rsidRPr="00B037EE">
        <w:rPr>
          <w:rFonts w:ascii="Times New Roman" w:eastAsia="宋体" w:hAnsi="Times New Roman"/>
          <w:sz w:val="22"/>
          <w:szCs w:val="22"/>
        </w:rPr>
        <w:t>任务中的应用策略。</w:t>
      </w:r>
    </w:p>
    <w:bookmarkEnd w:id="11"/>
    <w:bookmarkEnd w:id="12"/>
    <w:p w14:paraId="38D15A33" w14:textId="77777777" w:rsidR="00CC764F" w:rsidRDefault="00CC764F" w:rsidP="00CC764F">
      <w:pPr>
        <w:pStyle w:val="2"/>
        <w:snapToGrid w:val="0"/>
        <w:spacing w:before="120" w:after="120" w:line="240" w:lineRule="auto"/>
        <w:rPr>
          <w:rFonts w:ascii="Times New Roman" w:hAnsi="Times New Roman" w:cs="Times New Roman"/>
          <w:sz w:val="24"/>
          <w:szCs w:val="24"/>
        </w:rPr>
      </w:pPr>
      <w:r w:rsidRPr="00CC764F">
        <w:rPr>
          <w:rFonts w:ascii="Times New Roman" w:hAnsi="Times New Roman" w:cs="Times New Roman" w:hint="eastAsia"/>
          <w:sz w:val="24"/>
          <w:szCs w:val="24"/>
        </w:rPr>
        <w:t xml:space="preserve">4.1 </w:t>
      </w:r>
      <w:r w:rsidR="00B83555" w:rsidRPr="00CC764F">
        <w:rPr>
          <w:rFonts w:ascii="Times New Roman" w:hAnsi="Times New Roman" w:cs="Times New Roman"/>
          <w:sz w:val="24"/>
          <w:szCs w:val="24"/>
        </w:rPr>
        <w:t>Embedding-based Methods</w:t>
      </w:r>
    </w:p>
    <w:p w14:paraId="4E0DBFBE" w14:textId="77777777" w:rsidR="00B037EE" w:rsidRPr="00B037EE" w:rsidRDefault="00B037EE" w:rsidP="00B037EE"/>
    <w:p w14:paraId="2903D18A" w14:textId="25759B92" w:rsidR="00BA7FC6" w:rsidRDefault="00CC764F" w:rsidP="00CC764F">
      <w:pPr>
        <w:pStyle w:val="2"/>
        <w:snapToGrid w:val="0"/>
        <w:spacing w:before="120" w:after="120" w:line="240" w:lineRule="auto"/>
        <w:rPr>
          <w:rFonts w:ascii="Times New Roman" w:hAnsi="Times New Roman" w:cs="Times New Roman"/>
          <w:sz w:val="24"/>
          <w:szCs w:val="24"/>
        </w:rPr>
      </w:pPr>
      <w:r w:rsidRPr="00CC764F">
        <w:rPr>
          <w:rFonts w:ascii="Times New Roman" w:hAnsi="Times New Roman" w:cs="Times New Roman" w:hint="eastAsia"/>
          <w:sz w:val="24"/>
          <w:szCs w:val="24"/>
        </w:rPr>
        <w:t xml:space="preserve">4.2 </w:t>
      </w:r>
      <w:r w:rsidR="00B83555" w:rsidRPr="00CC764F">
        <w:rPr>
          <w:rFonts w:ascii="Times New Roman" w:hAnsi="Times New Roman" w:cs="Times New Roman"/>
          <w:sz w:val="24"/>
          <w:szCs w:val="24"/>
        </w:rPr>
        <w:t>Symbol-based Methods</w:t>
      </w:r>
    </w:p>
    <w:p w14:paraId="09DD3FF6" w14:textId="77777777" w:rsidR="00B037EE" w:rsidRPr="00B037EE" w:rsidRDefault="00B037EE" w:rsidP="00B037EE"/>
    <w:p w14:paraId="128A5EF2" w14:textId="53616A97" w:rsidR="00BA7FC6" w:rsidRDefault="00CC764F" w:rsidP="00CC764F">
      <w:pPr>
        <w:pStyle w:val="2"/>
        <w:snapToGrid w:val="0"/>
        <w:spacing w:before="120" w:after="120" w:line="240" w:lineRule="auto"/>
        <w:rPr>
          <w:rFonts w:ascii="Times New Roman" w:hAnsi="Times New Roman" w:cs="Times New Roman"/>
          <w:sz w:val="24"/>
          <w:szCs w:val="24"/>
        </w:rPr>
      </w:pPr>
      <w:r w:rsidRPr="00CC764F">
        <w:rPr>
          <w:rFonts w:ascii="Times New Roman" w:hAnsi="Times New Roman" w:cs="Times New Roman" w:hint="eastAsia"/>
          <w:sz w:val="24"/>
          <w:szCs w:val="24"/>
        </w:rPr>
        <w:t>4.3</w:t>
      </w:r>
      <w:r w:rsidRPr="00CC764F">
        <w:rPr>
          <w:rFonts w:ascii="Times New Roman" w:hAnsi="Times New Roman" w:cs="Times New Roman"/>
          <w:sz w:val="24"/>
          <w:szCs w:val="24"/>
        </w:rPr>
        <w:t xml:space="preserve"> Applicability Exploration of L</w:t>
      </w:r>
      <w:r>
        <w:rPr>
          <w:rFonts w:ascii="Times New Roman" w:hAnsi="Times New Roman" w:cs="Times New Roman" w:hint="eastAsia"/>
          <w:sz w:val="24"/>
          <w:szCs w:val="24"/>
        </w:rPr>
        <w:t>LM</w:t>
      </w:r>
      <w:r w:rsidRPr="00CC764F">
        <w:rPr>
          <w:rFonts w:ascii="Times New Roman" w:hAnsi="Times New Roman" w:cs="Times New Roman"/>
          <w:sz w:val="24"/>
          <w:szCs w:val="24"/>
        </w:rPr>
        <w:t>s</w:t>
      </w:r>
    </w:p>
    <w:p w14:paraId="715D24E5" w14:textId="77777777" w:rsidR="00B037EE" w:rsidRPr="00B037EE" w:rsidRDefault="00B037EE" w:rsidP="00B037EE"/>
    <w:p w14:paraId="4EFBF435" w14:textId="0D53B7EC" w:rsidR="00CC764F" w:rsidRDefault="00CC764F" w:rsidP="00CC764F">
      <w:pPr>
        <w:pStyle w:val="1"/>
        <w:numPr>
          <w:ilvl w:val="0"/>
          <w:numId w:val="1"/>
        </w:numPr>
        <w:snapToGrid w:val="0"/>
        <w:spacing w:before="240" w:after="240" w:line="240" w:lineRule="atLeast"/>
        <w:rPr>
          <w:rFonts w:ascii="Times New Roman" w:hAnsi="Times New Roman" w:cs="Times New Roman"/>
          <w:sz w:val="28"/>
          <w:szCs w:val="28"/>
        </w:rPr>
      </w:pPr>
      <w:r w:rsidRPr="00CC764F">
        <w:rPr>
          <w:rFonts w:ascii="Times New Roman" w:hAnsi="Times New Roman" w:cs="Times New Roman" w:hint="eastAsia"/>
          <w:sz w:val="28"/>
          <w:szCs w:val="28"/>
        </w:rPr>
        <w:t>Experiments and Analysis</w:t>
      </w:r>
    </w:p>
    <w:p w14:paraId="7246AC3C" w14:textId="46113D3E" w:rsidR="00DC6CBD" w:rsidRDefault="00267403" w:rsidP="00AA2C77">
      <w:pPr>
        <w:snapToGrid w:val="0"/>
        <w:spacing w:line="380" w:lineRule="exact"/>
        <w:ind w:firstLineChars="200" w:firstLine="440"/>
        <w:rPr>
          <w:rFonts w:ascii="Times New Roman" w:eastAsia="宋体" w:hAnsi="Times New Roman"/>
          <w:sz w:val="22"/>
          <w:szCs w:val="22"/>
        </w:rPr>
      </w:pPr>
      <w:r w:rsidRPr="00267403">
        <w:rPr>
          <w:rFonts w:ascii="Times New Roman" w:eastAsia="宋体" w:hAnsi="Times New Roman"/>
          <w:sz w:val="22"/>
          <w:szCs w:val="22"/>
        </w:rPr>
        <w:t>本节旨在系统评估现有自然语言处理方法在自动化合规检查（</w:t>
      </w:r>
      <w:r w:rsidRPr="00267403">
        <w:rPr>
          <w:rFonts w:ascii="Times New Roman" w:eastAsia="宋体" w:hAnsi="Times New Roman"/>
          <w:sz w:val="22"/>
          <w:szCs w:val="22"/>
        </w:rPr>
        <w:t>ACC</w:t>
      </w:r>
      <w:r w:rsidRPr="00267403">
        <w:rPr>
          <w:rFonts w:ascii="Times New Roman" w:eastAsia="宋体" w:hAnsi="Times New Roman"/>
          <w:sz w:val="22"/>
          <w:szCs w:val="22"/>
        </w:rPr>
        <w:t>）任务上的性能。我们选取了具有代表性的公开数据集，涵盖了不同子任务（</w:t>
      </w:r>
      <w:r>
        <w:rPr>
          <w:rFonts w:ascii="Times New Roman" w:eastAsia="宋体" w:hAnsi="Times New Roman" w:hint="eastAsia"/>
          <w:sz w:val="22"/>
          <w:szCs w:val="22"/>
        </w:rPr>
        <w:t>包括</w:t>
      </w:r>
      <w:r w:rsidRPr="00267403">
        <w:rPr>
          <w:rFonts w:ascii="Times New Roman" w:eastAsia="宋体" w:hAnsi="Times New Roman"/>
          <w:sz w:val="22"/>
          <w:szCs w:val="22"/>
        </w:rPr>
        <w:t>隐私政策合规性检测、法规</w:t>
      </w:r>
      <w:r w:rsidR="00C0181F">
        <w:rPr>
          <w:rFonts w:ascii="Times New Roman" w:eastAsia="宋体" w:hAnsi="Times New Roman" w:hint="eastAsia"/>
          <w:sz w:val="22"/>
          <w:szCs w:val="22"/>
        </w:rPr>
        <w:t>遵从性检测</w:t>
      </w:r>
      <w:r>
        <w:rPr>
          <w:rFonts w:ascii="Times New Roman" w:eastAsia="宋体" w:hAnsi="Times New Roman" w:hint="eastAsia"/>
          <w:sz w:val="22"/>
          <w:szCs w:val="22"/>
        </w:rPr>
        <w:t>、合同一致性分析以及</w:t>
      </w:r>
      <w:r>
        <w:rPr>
          <w:rFonts w:ascii="Times New Roman" w:eastAsia="宋体" w:hAnsi="Times New Roman" w:hint="eastAsia"/>
          <w:sz w:val="22"/>
          <w:szCs w:val="22"/>
        </w:rPr>
        <w:t>XXX</w:t>
      </w:r>
      <w:r w:rsidRPr="00267403">
        <w:rPr>
          <w:rFonts w:ascii="Times New Roman" w:eastAsia="宋体" w:hAnsi="Times New Roman"/>
          <w:sz w:val="22"/>
          <w:szCs w:val="22"/>
        </w:rPr>
        <w:t>），并对比了多种主流方法与基线模型的表现。实验旨在回答以下研究问题：</w:t>
      </w:r>
    </w:p>
    <w:p w14:paraId="508BD5F9" w14:textId="77777777" w:rsidR="00267403" w:rsidRPr="00267403" w:rsidRDefault="00267403" w:rsidP="00267403">
      <w:pPr>
        <w:numPr>
          <w:ilvl w:val="0"/>
          <w:numId w:val="3"/>
        </w:numPr>
        <w:snapToGrid w:val="0"/>
        <w:spacing w:line="380" w:lineRule="exact"/>
        <w:ind w:firstLineChars="200" w:firstLine="440"/>
        <w:rPr>
          <w:rFonts w:ascii="Times New Roman" w:eastAsia="宋体" w:hAnsi="Times New Roman"/>
          <w:sz w:val="22"/>
          <w:szCs w:val="22"/>
        </w:rPr>
      </w:pPr>
      <w:r w:rsidRPr="00267403">
        <w:rPr>
          <w:rFonts w:ascii="Times New Roman" w:eastAsia="宋体" w:hAnsi="Times New Roman"/>
          <w:sz w:val="22"/>
          <w:szCs w:val="22"/>
        </w:rPr>
        <w:t>RQ1</w:t>
      </w:r>
      <w:r w:rsidRPr="00267403">
        <w:rPr>
          <w:rFonts w:ascii="Times New Roman" w:eastAsia="宋体" w:hAnsi="Times New Roman"/>
          <w:sz w:val="22"/>
          <w:szCs w:val="22"/>
        </w:rPr>
        <w:t>：现有方法在不同类型的</w:t>
      </w:r>
      <w:r w:rsidRPr="00267403">
        <w:rPr>
          <w:rFonts w:ascii="Times New Roman" w:eastAsia="宋体" w:hAnsi="Times New Roman"/>
          <w:sz w:val="22"/>
          <w:szCs w:val="22"/>
        </w:rPr>
        <w:t>ACC</w:t>
      </w:r>
      <w:r w:rsidRPr="00267403">
        <w:rPr>
          <w:rFonts w:ascii="Times New Roman" w:eastAsia="宋体" w:hAnsi="Times New Roman"/>
          <w:sz w:val="22"/>
          <w:szCs w:val="22"/>
        </w:rPr>
        <w:t>任务上的表现如何？</w:t>
      </w:r>
    </w:p>
    <w:p w14:paraId="1F9C89BA" w14:textId="77777777" w:rsidR="00267403" w:rsidRPr="00267403" w:rsidRDefault="00267403" w:rsidP="00267403">
      <w:pPr>
        <w:numPr>
          <w:ilvl w:val="0"/>
          <w:numId w:val="3"/>
        </w:numPr>
        <w:snapToGrid w:val="0"/>
        <w:spacing w:line="380" w:lineRule="exact"/>
        <w:ind w:firstLineChars="200" w:firstLine="440"/>
        <w:rPr>
          <w:rFonts w:ascii="Times New Roman" w:eastAsia="宋体" w:hAnsi="Times New Roman"/>
          <w:sz w:val="22"/>
          <w:szCs w:val="22"/>
        </w:rPr>
      </w:pPr>
      <w:r w:rsidRPr="00267403">
        <w:rPr>
          <w:rFonts w:ascii="Times New Roman" w:eastAsia="宋体" w:hAnsi="Times New Roman"/>
          <w:sz w:val="22"/>
          <w:szCs w:val="22"/>
        </w:rPr>
        <w:t>RQ2</w:t>
      </w:r>
      <w:r w:rsidRPr="00267403">
        <w:rPr>
          <w:rFonts w:ascii="Times New Roman" w:eastAsia="宋体" w:hAnsi="Times New Roman"/>
          <w:sz w:val="22"/>
          <w:szCs w:val="22"/>
        </w:rPr>
        <w:t>：基于符号的方法与基于嵌入的方法各有何优劣？</w:t>
      </w:r>
    </w:p>
    <w:p w14:paraId="535C56FF" w14:textId="77777777" w:rsidR="00267403" w:rsidRPr="00267403" w:rsidRDefault="00267403" w:rsidP="00267403">
      <w:pPr>
        <w:numPr>
          <w:ilvl w:val="0"/>
          <w:numId w:val="3"/>
        </w:numPr>
        <w:snapToGrid w:val="0"/>
        <w:spacing w:line="380" w:lineRule="exact"/>
        <w:ind w:firstLineChars="200" w:firstLine="440"/>
        <w:rPr>
          <w:rFonts w:ascii="Times New Roman" w:eastAsia="宋体" w:hAnsi="Times New Roman"/>
          <w:sz w:val="22"/>
          <w:szCs w:val="22"/>
        </w:rPr>
      </w:pPr>
      <w:r w:rsidRPr="00267403">
        <w:rPr>
          <w:rFonts w:ascii="Times New Roman" w:eastAsia="宋体" w:hAnsi="Times New Roman"/>
          <w:sz w:val="22"/>
          <w:szCs w:val="22"/>
        </w:rPr>
        <w:t>RQ3</w:t>
      </w:r>
      <w:r w:rsidRPr="00267403">
        <w:rPr>
          <w:rFonts w:ascii="Times New Roman" w:eastAsia="宋体" w:hAnsi="Times New Roman"/>
          <w:sz w:val="22"/>
          <w:szCs w:val="22"/>
        </w:rPr>
        <w:t>：大语言模型（</w:t>
      </w:r>
      <w:r w:rsidRPr="00267403">
        <w:rPr>
          <w:rFonts w:ascii="Times New Roman" w:eastAsia="宋体" w:hAnsi="Times New Roman"/>
          <w:sz w:val="22"/>
          <w:szCs w:val="22"/>
        </w:rPr>
        <w:t>LLM</w:t>
      </w:r>
      <w:r w:rsidRPr="00267403">
        <w:rPr>
          <w:rFonts w:ascii="Times New Roman" w:eastAsia="宋体" w:hAnsi="Times New Roman"/>
          <w:sz w:val="22"/>
          <w:szCs w:val="22"/>
        </w:rPr>
        <w:t>）在</w:t>
      </w:r>
      <w:r w:rsidRPr="00267403">
        <w:rPr>
          <w:rFonts w:ascii="Times New Roman" w:eastAsia="宋体" w:hAnsi="Times New Roman"/>
          <w:sz w:val="22"/>
          <w:szCs w:val="22"/>
        </w:rPr>
        <w:t>ACC</w:t>
      </w:r>
      <w:r w:rsidRPr="00267403">
        <w:rPr>
          <w:rFonts w:ascii="Times New Roman" w:eastAsia="宋体" w:hAnsi="Times New Roman"/>
          <w:sz w:val="22"/>
          <w:szCs w:val="22"/>
        </w:rPr>
        <w:t>任务中是否具有显著优势？</w:t>
      </w:r>
    </w:p>
    <w:p w14:paraId="188257D8" w14:textId="77777777" w:rsidR="00267403" w:rsidRDefault="00267403" w:rsidP="00267403">
      <w:pPr>
        <w:numPr>
          <w:ilvl w:val="0"/>
          <w:numId w:val="3"/>
        </w:numPr>
        <w:snapToGrid w:val="0"/>
        <w:spacing w:line="380" w:lineRule="exact"/>
        <w:ind w:firstLineChars="200" w:firstLine="440"/>
        <w:rPr>
          <w:rFonts w:ascii="Times New Roman" w:eastAsia="宋体" w:hAnsi="Times New Roman"/>
          <w:sz w:val="22"/>
          <w:szCs w:val="22"/>
        </w:rPr>
      </w:pPr>
      <w:r w:rsidRPr="00267403">
        <w:rPr>
          <w:rFonts w:ascii="Times New Roman" w:eastAsia="宋体" w:hAnsi="Times New Roman"/>
          <w:sz w:val="22"/>
          <w:szCs w:val="22"/>
        </w:rPr>
        <w:t>RQ4</w:t>
      </w:r>
      <w:r w:rsidRPr="00267403">
        <w:rPr>
          <w:rFonts w:ascii="Times New Roman" w:eastAsia="宋体" w:hAnsi="Times New Roman"/>
          <w:sz w:val="22"/>
          <w:szCs w:val="22"/>
        </w:rPr>
        <w:t>：跨任务、跨领域的模型泛化能力如何？</w:t>
      </w:r>
    </w:p>
    <w:p w14:paraId="62FD9749" w14:textId="00F35A46" w:rsidR="00C0181F" w:rsidRPr="00267403" w:rsidRDefault="00C0181F" w:rsidP="00C0181F">
      <w:pPr>
        <w:snapToGrid w:val="0"/>
        <w:spacing w:line="380" w:lineRule="exact"/>
        <w:ind w:firstLineChars="200" w:firstLine="440"/>
        <w:rPr>
          <w:rFonts w:ascii="Times New Roman" w:eastAsia="宋体" w:hAnsi="Times New Roman"/>
          <w:sz w:val="22"/>
          <w:szCs w:val="22"/>
        </w:rPr>
      </w:pPr>
      <w:r>
        <w:rPr>
          <w:rFonts w:ascii="Times New Roman" w:eastAsia="宋体" w:hAnsi="Times New Roman" w:hint="eastAsia"/>
          <w:sz w:val="22"/>
          <w:szCs w:val="22"/>
        </w:rPr>
        <w:t>接下来，我们将在</w:t>
      </w:r>
      <w:r>
        <w:rPr>
          <w:rFonts w:ascii="Times New Roman" w:eastAsia="宋体" w:hAnsi="Times New Roman" w:hint="eastAsia"/>
          <w:sz w:val="22"/>
          <w:szCs w:val="22"/>
        </w:rPr>
        <w:t>5.1</w:t>
      </w:r>
      <w:r>
        <w:rPr>
          <w:rFonts w:ascii="Times New Roman" w:eastAsia="宋体" w:hAnsi="Times New Roman" w:hint="eastAsia"/>
          <w:sz w:val="22"/>
          <w:szCs w:val="22"/>
        </w:rPr>
        <w:t>节介绍隐私合规检测的评估结果，在</w:t>
      </w:r>
      <w:r>
        <w:rPr>
          <w:rFonts w:ascii="Times New Roman" w:eastAsia="宋体" w:hAnsi="Times New Roman" w:hint="eastAsia"/>
          <w:sz w:val="22"/>
          <w:szCs w:val="22"/>
        </w:rPr>
        <w:t>5.2</w:t>
      </w:r>
      <w:r>
        <w:rPr>
          <w:rFonts w:ascii="Times New Roman" w:eastAsia="宋体" w:hAnsi="Times New Roman" w:hint="eastAsia"/>
          <w:sz w:val="22"/>
          <w:szCs w:val="22"/>
        </w:rPr>
        <w:t>节介绍法规遵从性检测结果，</w:t>
      </w:r>
      <w:r>
        <w:rPr>
          <w:rFonts w:ascii="Times New Roman" w:eastAsia="宋体" w:hAnsi="Times New Roman" w:hint="eastAsia"/>
          <w:sz w:val="22"/>
          <w:szCs w:val="22"/>
        </w:rPr>
        <w:t>5.3</w:t>
      </w:r>
      <w:r>
        <w:rPr>
          <w:rFonts w:ascii="Times New Roman" w:eastAsia="宋体" w:hAnsi="Times New Roman" w:hint="eastAsia"/>
          <w:sz w:val="22"/>
          <w:szCs w:val="22"/>
        </w:rPr>
        <w:t>节介绍合同一致性分析评估结果，</w:t>
      </w:r>
      <w:r>
        <w:rPr>
          <w:rFonts w:ascii="Times New Roman" w:eastAsia="宋体" w:hAnsi="Times New Roman" w:hint="eastAsia"/>
          <w:sz w:val="22"/>
          <w:szCs w:val="22"/>
        </w:rPr>
        <w:t>5.4</w:t>
      </w:r>
      <w:r>
        <w:rPr>
          <w:rFonts w:ascii="Times New Roman" w:eastAsia="宋体" w:hAnsi="Times New Roman" w:hint="eastAsia"/>
          <w:sz w:val="22"/>
          <w:szCs w:val="22"/>
        </w:rPr>
        <w:t>节介绍</w:t>
      </w:r>
      <w:r>
        <w:rPr>
          <w:rFonts w:ascii="Times New Roman" w:eastAsia="宋体" w:hAnsi="Times New Roman" w:hint="eastAsia"/>
          <w:sz w:val="22"/>
          <w:szCs w:val="22"/>
        </w:rPr>
        <w:t>XXX</w:t>
      </w:r>
      <w:r>
        <w:rPr>
          <w:rFonts w:ascii="Times New Roman" w:eastAsia="宋体" w:hAnsi="Times New Roman" w:hint="eastAsia"/>
          <w:sz w:val="22"/>
          <w:szCs w:val="22"/>
        </w:rPr>
        <w:t>。</w:t>
      </w:r>
    </w:p>
    <w:p w14:paraId="6ACFA01B" w14:textId="20B0286D" w:rsidR="00267403" w:rsidRPr="00267403" w:rsidRDefault="00267403" w:rsidP="00267403">
      <w:pPr>
        <w:pStyle w:val="2"/>
        <w:snapToGrid w:val="0"/>
        <w:spacing w:before="120" w:after="120" w:line="240" w:lineRule="auto"/>
        <w:rPr>
          <w:rFonts w:ascii="Times New Roman" w:hAnsi="Times New Roman" w:cs="Times New Roman"/>
          <w:sz w:val="24"/>
          <w:szCs w:val="24"/>
        </w:rPr>
      </w:pPr>
      <w:r w:rsidRPr="00267403">
        <w:rPr>
          <w:rFonts w:ascii="Times New Roman" w:hAnsi="Times New Roman" w:cs="Times New Roman" w:hint="eastAsia"/>
          <w:sz w:val="24"/>
          <w:szCs w:val="24"/>
        </w:rPr>
        <w:t xml:space="preserve">5.1 Evaluation on </w:t>
      </w:r>
      <w:r>
        <w:rPr>
          <w:rFonts w:ascii="Times New Roman" w:hAnsi="Times New Roman" w:cs="Times New Roman" w:hint="eastAsia"/>
          <w:sz w:val="24"/>
          <w:szCs w:val="24"/>
        </w:rPr>
        <w:t xml:space="preserve">Privacy </w:t>
      </w:r>
      <w:r w:rsidR="00C0181F">
        <w:rPr>
          <w:rFonts w:ascii="Times New Roman" w:hAnsi="Times New Roman" w:cs="Times New Roman" w:hint="eastAsia"/>
          <w:sz w:val="24"/>
          <w:szCs w:val="24"/>
        </w:rPr>
        <w:t>Policy Compliance Checking</w:t>
      </w:r>
    </w:p>
    <w:p w14:paraId="31970C38" w14:textId="1040F0C5" w:rsidR="00AA2C77" w:rsidRDefault="00267403" w:rsidP="00AA2C77">
      <w:pPr>
        <w:snapToGrid w:val="0"/>
        <w:spacing w:line="380" w:lineRule="exact"/>
        <w:ind w:firstLineChars="200" w:firstLine="440"/>
        <w:rPr>
          <w:rFonts w:ascii="Times New Roman" w:eastAsia="宋体" w:hAnsi="Times New Roman"/>
          <w:sz w:val="22"/>
          <w:szCs w:val="22"/>
        </w:rPr>
      </w:pPr>
      <w:r>
        <w:rPr>
          <w:rFonts w:ascii="Times New Roman" w:eastAsia="宋体" w:hAnsi="Times New Roman" w:hint="eastAsia"/>
          <w:sz w:val="22"/>
          <w:szCs w:val="22"/>
        </w:rPr>
        <w:t>本节分析现有自然语言处理方法</w:t>
      </w:r>
      <w:r w:rsidR="00AA2C77" w:rsidRPr="00AA2C77">
        <w:rPr>
          <w:rFonts w:ascii="Times New Roman" w:eastAsia="宋体" w:hAnsi="Times New Roman" w:hint="eastAsia"/>
          <w:sz w:val="22"/>
          <w:szCs w:val="22"/>
        </w:rPr>
        <w:t>在任务上的表现</w:t>
      </w:r>
      <w:r>
        <w:rPr>
          <w:rFonts w:ascii="Times New Roman" w:eastAsia="宋体" w:hAnsi="Times New Roman" w:hint="eastAsia"/>
          <w:sz w:val="22"/>
          <w:szCs w:val="22"/>
        </w:rPr>
        <w:t>。实验</w:t>
      </w:r>
      <w:r w:rsidR="00AA2C77" w:rsidRPr="00AA2C77">
        <w:rPr>
          <w:rFonts w:ascii="Times New Roman" w:eastAsia="宋体" w:hAnsi="Times New Roman" w:hint="eastAsia"/>
          <w:sz w:val="22"/>
          <w:szCs w:val="22"/>
        </w:rPr>
        <w:t>使用的数据集</w:t>
      </w:r>
      <w:r>
        <w:rPr>
          <w:rFonts w:ascii="Times New Roman" w:eastAsia="宋体" w:hAnsi="Times New Roman" w:hint="eastAsia"/>
          <w:sz w:val="22"/>
          <w:szCs w:val="22"/>
        </w:rPr>
        <w:t>包括：</w:t>
      </w:r>
      <w:r w:rsidR="00AA2C77">
        <w:rPr>
          <w:rFonts w:ascii="Times New Roman" w:eastAsia="宋体" w:hAnsi="Times New Roman" w:hint="eastAsia"/>
          <w:sz w:val="22"/>
          <w:szCs w:val="22"/>
        </w:rPr>
        <w:t>。</w:t>
      </w:r>
      <w:r>
        <w:rPr>
          <w:rFonts w:ascii="Times New Roman" w:eastAsia="宋体" w:hAnsi="Times New Roman" w:hint="eastAsia"/>
          <w:sz w:val="22"/>
          <w:szCs w:val="22"/>
        </w:rPr>
        <w:t>实验所使用的基线包括：</w:t>
      </w:r>
    </w:p>
    <w:p w14:paraId="433F537C" w14:textId="7630A696" w:rsidR="00267403" w:rsidRPr="00AA2C77" w:rsidRDefault="00267403" w:rsidP="00AA2C77">
      <w:pPr>
        <w:snapToGrid w:val="0"/>
        <w:spacing w:line="380" w:lineRule="exact"/>
        <w:ind w:firstLineChars="200" w:firstLine="440"/>
        <w:rPr>
          <w:rFonts w:ascii="Times New Roman" w:eastAsia="宋体" w:hAnsi="Times New Roman"/>
          <w:sz w:val="22"/>
          <w:szCs w:val="22"/>
        </w:rPr>
      </w:pPr>
      <w:r>
        <w:rPr>
          <w:rFonts w:ascii="Times New Roman" w:eastAsia="宋体" w:hAnsi="Times New Roman" w:hint="eastAsia"/>
          <w:sz w:val="22"/>
          <w:szCs w:val="22"/>
        </w:rPr>
        <w:t>BM25</w:t>
      </w:r>
      <w:r w:rsidR="00531716">
        <w:rPr>
          <w:rFonts w:ascii="Times New Roman" w:eastAsia="宋体" w:hAnsi="Times New Roman" w:hint="eastAsia"/>
          <w:sz w:val="22"/>
          <w:szCs w:val="22"/>
        </w:rPr>
        <w:t>：</w:t>
      </w:r>
    </w:p>
    <w:p w14:paraId="33A5CD2F" w14:textId="77777777" w:rsidR="00CC764F" w:rsidRDefault="00CC764F" w:rsidP="00CC764F"/>
    <w:p w14:paraId="190DD379" w14:textId="4AA7FAD0" w:rsidR="00267403" w:rsidRDefault="00267403" w:rsidP="00267403">
      <w:pPr>
        <w:pStyle w:val="2"/>
        <w:snapToGrid w:val="0"/>
        <w:spacing w:before="120" w:after="120" w:line="240" w:lineRule="auto"/>
        <w:rPr>
          <w:rFonts w:ascii="Times New Roman" w:hAnsi="Times New Roman" w:cs="Times New Roman"/>
          <w:sz w:val="24"/>
          <w:szCs w:val="24"/>
        </w:rPr>
      </w:pPr>
      <w:r w:rsidRPr="00267403">
        <w:rPr>
          <w:rFonts w:ascii="Times New Roman" w:hAnsi="Times New Roman" w:cs="Times New Roman" w:hint="eastAsia"/>
          <w:sz w:val="24"/>
          <w:szCs w:val="24"/>
        </w:rPr>
        <w:t>5.2 Evaluation on Regulatory Compliance Checking</w:t>
      </w:r>
    </w:p>
    <w:p w14:paraId="5E8D04CE" w14:textId="35979352" w:rsidR="00267403" w:rsidRDefault="00C01808" w:rsidP="00267403">
      <w:pPr>
        <w:snapToGrid w:val="0"/>
        <w:spacing w:line="380" w:lineRule="exact"/>
        <w:ind w:firstLineChars="200" w:firstLine="440"/>
        <w:rPr>
          <w:rFonts w:ascii="Times New Roman" w:eastAsia="宋体" w:hAnsi="Times New Roman"/>
          <w:sz w:val="22"/>
          <w:szCs w:val="22"/>
        </w:rPr>
      </w:pPr>
      <w:r w:rsidRPr="00C01808">
        <w:rPr>
          <w:rFonts w:ascii="Times New Roman" w:eastAsia="宋体" w:hAnsi="Times New Roman"/>
          <w:sz w:val="22"/>
          <w:szCs w:val="22"/>
        </w:rPr>
        <w:t>本节评估现有自然语言处理方法在法规遵从性检测任务上的性能。实验基于</w:t>
      </w:r>
      <w:r w:rsidRPr="00C01808">
        <w:rPr>
          <w:rFonts w:ascii="Times New Roman" w:eastAsia="宋体" w:hAnsi="Times New Roman"/>
          <w:sz w:val="22"/>
          <w:szCs w:val="22"/>
        </w:rPr>
        <w:t>EU2UK</w:t>
      </w:r>
      <w:r w:rsidRPr="00C01808">
        <w:rPr>
          <w:rFonts w:ascii="Times New Roman" w:eastAsia="宋体" w:hAnsi="Times New Roman"/>
          <w:sz w:val="22"/>
          <w:szCs w:val="22"/>
        </w:rPr>
        <w:t>、</w:t>
      </w:r>
      <w:r w:rsidRPr="00C01808">
        <w:rPr>
          <w:rFonts w:ascii="Times New Roman" w:eastAsia="宋体" w:hAnsi="Times New Roman"/>
          <w:sz w:val="22"/>
          <w:szCs w:val="22"/>
        </w:rPr>
        <w:t>UK2EU</w:t>
      </w:r>
      <w:r w:rsidRPr="00C01808">
        <w:rPr>
          <w:rFonts w:ascii="Times New Roman" w:eastAsia="宋体" w:hAnsi="Times New Roman"/>
          <w:sz w:val="22"/>
          <w:szCs w:val="22"/>
        </w:rPr>
        <w:t>等数据集展开，该任务本质上被定义为文档检索问题。因此，我们采用检索任务常用的评估指标，包括</w:t>
      </w:r>
      <w:r w:rsidRPr="00C01808">
        <w:rPr>
          <w:rFonts w:ascii="Times New Roman" w:eastAsia="宋体" w:hAnsi="Times New Roman"/>
          <w:sz w:val="22"/>
          <w:szCs w:val="22"/>
        </w:rPr>
        <w:t>Recall@</w:t>
      </w:r>
      <w:r w:rsidR="000A33F6">
        <w:rPr>
          <w:rFonts w:ascii="Times New Roman" w:eastAsia="宋体" w:hAnsi="Times New Roman" w:hint="eastAsia"/>
          <w:sz w:val="22"/>
          <w:szCs w:val="22"/>
        </w:rPr>
        <w:t>20</w:t>
      </w:r>
      <w:r w:rsidRPr="00C01808">
        <w:rPr>
          <w:rFonts w:ascii="Times New Roman" w:eastAsia="宋体" w:hAnsi="Times New Roman"/>
          <w:sz w:val="22"/>
          <w:szCs w:val="22"/>
        </w:rPr>
        <w:t>、</w:t>
      </w:r>
      <w:r w:rsidRPr="00C01808">
        <w:rPr>
          <w:rFonts w:ascii="Times New Roman" w:eastAsia="宋体" w:hAnsi="Times New Roman"/>
          <w:sz w:val="22"/>
          <w:szCs w:val="22"/>
        </w:rPr>
        <w:lastRenderedPageBreak/>
        <w:t>Recall@100</w:t>
      </w:r>
      <w:r w:rsidRPr="00C01808">
        <w:rPr>
          <w:rFonts w:ascii="Times New Roman" w:eastAsia="宋体" w:hAnsi="Times New Roman"/>
          <w:sz w:val="22"/>
          <w:szCs w:val="22"/>
        </w:rPr>
        <w:t>、</w:t>
      </w:r>
      <w:r w:rsidRPr="00C01808">
        <w:rPr>
          <w:rFonts w:ascii="Times New Roman" w:eastAsia="宋体" w:hAnsi="Times New Roman"/>
          <w:sz w:val="22"/>
          <w:szCs w:val="22"/>
        </w:rPr>
        <w:t>NDCG</w:t>
      </w:r>
      <w:r w:rsidRPr="00C01808">
        <w:rPr>
          <w:rFonts w:ascii="Times New Roman" w:eastAsia="宋体" w:hAnsi="Times New Roman"/>
          <w:sz w:val="22"/>
          <w:szCs w:val="22"/>
        </w:rPr>
        <w:t>和</w:t>
      </w:r>
      <w:r w:rsidRPr="00C01808">
        <w:rPr>
          <w:rFonts w:ascii="Times New Roman" w:eastAsia="宋体" w:hAnsi="Times New Roman"/>
          <w:sz w:val="22"/>
          <w:szCs w:val="22"/>
        </w:rPr>
        <w:t>R-Precision</w:t>
      </w:r>
      <w:r w:rsidRPr="00C01808">
        <w:rPr>
          <w:rFonts w:ascii="Times New Roman" w:eastAsia="宋体" w:hAnsi="Times New Roman"/>
          <w:sz w:val="22"/>
          <w:szCs w:val="22"/>
        </w:rPr>
        <w:t>（详见</w:t>
      </w:r>
      <w:r w:rsidRPr="00C01808">
        <w:rPr>
          <w:rFonts w:ascii="Times New Roman" w:eastAsia="宋体" w:hAnsi="Times New Roman"/>
          <w:sz w:val="22"/>
          <w:szCs w:val="22"/>
        </w:rPr>
        <w:t>3.2.4</w:t>
      </w:r>
      <w:r w:rsidRPr="00C01808">
        <w:rPr>
          <w:rFonts w:ascii="Times New Roman" w:eastAsia="宋体" w:hAnsi="Times New Roman"/>
          <w:sz w:val="22"/>
          <w:szCs w:val="22"/>
        </w:rPr>
        <w:t>节）。所使用的基线方法涵盖主流文本检索模型，并针对法规文本普遍较长的特点，引入了若干先进的长文本检索方法进行对比。此外，我们还探索了大语言模型在此任务上的应用效果。具体使用的基线方法如下：</w:t>
      </w:r>
    </w:p>
    <w:p w14:paraId="3EFBBF8A" w14:textId="2194E42F" w:rsidR="00C0181F" w:rsidRDefault="00C0181F" w:rsidP="00267403">
      <w:pPr>
        <w:snapToGrid w:val="0"/>
        <w:spacing w:line="380" w:lineRule="exact"/>
        <w:ind w:firstLineChars="200" w:firstLine="440"/>
        <w:rPr>
          <w:rFonts w:ascii="Times New Roman" w:eastAsia="宋体" w:hAnsi="Times New Roman"/>
          <w:sz w:val="22"/>
          <w:szCs w:val="22"/>
        </w:rPr>
      </w:pPr>
      <w:r>
        <w:rPr>
          <w:rFonts w:ascii="Times New Roman" w:eastAsia="宋体" w:hAnsi="Times New Roman" w:hint="eastAsia"/>
          <w:sz w:val="22"/>
          <w:szCs w:val="22"/>
        </w:rPr>
        <w:t>BM25</w:t>
      </w:r>
      <w:r>
        <w:rPr>
          <w:rFonts w:ascii="Times New Roman" w:eastAsia="宋体" w:hAnsi="Times New Roman" w:hint="eastAsia"/>
          <w:sz w:val="22"/>
          <w:szCs w:val="22"/>
        </w:rPr>
        <w:t>：</w:t>
      </w:r>
      <w:r w:rsidR="00C01808" w:rsidRPr="00C01808">
        <w:rPr>
          <w:rFonts w:ascii="Times New Roman" w:eastAsia="宋体" w:hAnsi="Times New Roman"/>
          <w:sz w:val="22"/>
          <w:szCs w:val="22"/>
        </w:rPr>
        <w:t>作为信息检索领域的经典基准模型，</w:t>
      </w:r>
      <w:r w:rsidR="00C01808" w:rsidRPr="00C01808">
        <w:rPr>
          <w:rFonts w:ascii="Times New Roman" w:eastAsia="宋体" w:hAnsi="Times New Roman"/>
          <w:sz w:val="22"/>
          <w:szCs w:val="22"/>
        </w:rPr>
        <w:t>BM25</w:t>
      </w:r>
      <w:r w:rsidR="00C01808" w:rsidRPr="00C01808">
        <w:rPr>
          <w:rFonts w:ascii="Times New Roman" w:eastAsia="宋体" w:hAnsi="Times New Roman"/>
          <w:sz w:val="22"/>
          <w:szCs w:val="22"/>
        </w:rPr>
        <w:t>基于词频（</w:t>
      </w:r>
      <w:r w:rsidR="00C01808" w:rsidRPr="00C01808">
        <w:rPr>
          <w:rFonts w:ascii="Times New Roman" w:eastAsia="宋体" w:hAnsi="Times New Roman"/>
          <w:sz w:val="22"/>
          <w:szCs w:val="22"/>
        </w:rPr>
        <w:t>TF</w:t>
      </w:r>
      <w:r w:rsidR="00C01808" w:rsidRPr="00C01808">
        <w:rPr>
          <w:rFonts w:ascii="Times New Roman" w:eastAsia="宋体" w:hAnsi="Times New Roman"/>
          <w:sz w:val="22"/>
          <w:szCs w:val="22"/>
        </w:rPr>
        <w:t>）和逆文档频率（</w:t>
      </w:r>
      <w:r w:rsidR="00C01808" w:rsidRPr="00C01808">
        <w:rPr>
          <w:rFonts w:ascii="Times New Roman" w:eastAsia="宋体" w:hAnsi="Times New Roman"/>
          <w:sz w:val="22"/>
          <w:szCs w:val="22"/>
        </w:rPr>
        <w:t>IDF</w:t>
      </w:r>
      <w:r w:rsidR="00C01808" w:rsidRPr="00C01808">
        <w:rPr>
          <w:rFonts w:ascii="Times New Roman" w:eastAsia="宋体" w:hAnsi="Times New Roman"/>
          <w:sz w:val="22"/>
          <w:szCs w:val="22"/>
        </w:rPr>
        <w:t>）进行关键词加权，并内置文档长度归一化。其无需训练、高效稳健，</w:t>
      </w:r>
      <w:r w:rsidR="0094030B">
        <w:rPr>
          <w:rFonts w:ascii="Times New Roman" w:eastAsia="宋体" w:hAnsi="Times New Roman" w:hint="eastAsia"/>
          <w:sz w:val="22"/>
          <w:szCs w:val="22"/>
        </w:rPr>
        <w:t>因此是</w:t>
      </w:r>
      <w:r w:rsidR="00C01808" w:rsidRPr="00C01808">
        <w:rPr>
          <w:rFonts w:ascii="Times New Roman" w:eastAsia="宋体" w:hAnsi="Times New Roman"/>
          <w:sz w:val="22"/>
          <w:szCs w:val="22"/>
        </w:rPr>
        <w:t>衡量更复杂模型性能增益的理想基线。</w:t>
      </w:r>
    </w:p>
    <w:p w14:paraId="2B8F36AE" w14:textId="17577DF5" w:rsidR="00C0181F" w:rsidRDefault="00C0181F" w:rsidP="00267403">
      <w:pPr>
        <w:snapToGrid w:val="0"/>
        <w:spacing w:line="380" w:lineRule="exact"/>
        <w:ind w:firstLineChars="200" w:firstLine="440"/>
        <w:rPr>
          <w:rFonts w:ascii="Times New Roman" w:eastAsia="宋体" w:hAnsi="Times New Roman"/>
          <w:sz w:val="22"/>
          <w:szCs w:val="22"/>
        </w:rPr>
      </w:pPr>
      <w:r>
        <w:rPr>
          <w:rFonts w:ascii="Times New Roman" w:eastAsia="宋体" w:hAnsi="Times New Roman" w:hint="eastAsia"/>
          <w:sz w:val="22"/>
          <w:szCs w:val="22"/>
        </w:rPr>
        <w:t>C-BERT</w:t>
      </w:r>
      <w:r>
        <w:rPr>
          <w:rFonts w:ascii="Times New Roman" w:eastAsia="宋体" w:hAnsi="Times New Roman" w:hint="eastAsia"/>
          <w:sz w:val="22"/>
          <w:szCs w:val="22"/>
        </w:rPr>
        <w:t>：</w:t>
      </w:r>
    </w:p>
    <w:p w14:paraId="73705ADF" w14:textId="0DFD54F4" w:rsidR="00033B7C" w:rsidRPr="00CA6AEF" w:rsidRDefault="00033B7C" w:rsidP="00267403">
      <w:pPr>
        <w:snapToGrid w:val="0"/>
        <w:spacing w:line="380" w:lineRule="exact"/>
        <w:ind w:firstLineChars="200" w:firstLine="440"/>
        <w:rPr>
          <w:rFonts w:ascii="Times New Roman" w:eastAsia="宋体" w:hAnsi="Times New Roman"/>
          <w:sz w:val="22"/>
          <w:szCs w:val="22"/>
        </w:rPr>
      </w:pPr>
      <w:r>
        <w:rPr>
          <w:rFonts w:ascii="Times New Roman" w:eastAsia="宋体" w:hAnsi="Times New Roman" w:hint="eastAsia"/>
          <w:sz w:val="22"/>
          <w:szCs w:val="22"/>
        </w:rPr>
        <w:t>C-BERT</w:t>
      </w:r>
      <w:r w:rsidR="00CA6AEF">
        <w:rPr>
          <w:rFonts w:ascii="Times New Roman" w:eastAsia="宋体" w:hAnsi="Times New Roman" w:hint="eastAsia"/>
          <w:sz w:val="22"/>
          <w:szCs w:val="22"/>
        </w:rPr>
        <w:t xml:space="preserve"> </w:t>
      </w:r>
      <w:r w:rsidR="00CA6AEF" w:rsidRPr="00CA6AEF">
        <w:rPr>
          <w:rFonts w:ascii="Times New Roman" w:eastAsia="宋体" w:hAnsi="Times New Roman" w:hint="eastAsia"/>
          <w:sz w:val="16"/>
          <w:szCs w:val="16"/>
        </w:rPr>
        <w:t>w/ pre-pro</w:t>
      </w:r>
      <w:r w:rsidR="00CA6AEF">
        <w:rPr>
          <w:rFonts w:ascii="Times New Roman" w:eastAsia="宋体" w:hAnsi="Times New Roman" w:hint="eastAsia"/>
          <w:sz w:val="22"/>
          <w:szCs w:val="22"/>
        </w:rPr>
        <w:t>：</w:t>
      </w:r>
    </w:p>
    <w:p w14:paraId="0058A0E5" w14:textId="07551F25" w:rsidR="00C0181F" w:rsidRDefault="00C0181F" w:rsidP="00267403">
      <w:pPr>
        <w:snapToGrid w:val="0"/>
        <w:spacing w:line="380" w:lineRule="exact"/>
        <w:ind w:firstLineChars="200" w:firstLine="440"/>
        <w:rPr>
          <w:rFonts w:ascii="Times New Roman" w:eastAsia="宋体" w:hAnsi="Times New Roman"/>
          <w:sz w:val="22"/>
          <w:szCs w:val="22"/>
        </w:rPr>
      </w:pPr>
      <w:r>
        <w:rPr>
          <w:rFonts w:ascii="Times New Roman" w:eastAsia="宋体" w:hAnsi="Times New Roman" w:hint="eastAsia"/>
          <w:sz w:val="22"/>
          <w:szCs w:val="22"/>
        </w:rPr>
        <w:t>Ensemble</w:t>
      </w:r>
      <w:r>
        <w:rPr>
          <w:rFonts w:ascii="Times New Roman" w:eastAsia="宋体" w:hAnsi="Times New Roman" w:hint="eastAsia"/>
          <w:sz w:val="22"/>
          <w:szCs w:val="22"/>
        </w:rPr>
        <w:t>：</w:t>
      </w:r>
    </w:p>
    <w:p w14:paraId="63240A5E" w14:textId="4DEC1335" w:rsidR="00C0181F" w:rsidRDefault="009E4228" w:rsidP="00267403">
      <w:pPr>
        <w:snapToGrid w:val="0"/>
        <w:spacing w:line="380" w:lineRule="exact"/>
        <w:ind w:firstLineChars="200" w:firstLine="440"/>
        <w:rPr>
          <w:rFonts w:ascii="Times New Roman" w:eastAsia="宋体" w:hAnsi="Times New Roman"/>
          <w:sz w:val="22"/>
          <w:szCs w:val="22"/>
        </w:rPr>
      </w:pPr>
      <w:r>
        <w:rPr>
          <w:rFonts w:ascii="Times New Roman" w:eastAsia="宋体" w:hAnsi="Times New Roman" w:hint="eastAsia"/>
          <w:sz w:val="22"/>
          <w:szCs w:val="22"/>
        </w:rPr>
        <w:t>BigBird</w:t>
      </w:r>
      <w:r w:rsidR="00C0181F">
        <w:rPr>
          <w:rFonts w:ascii="Times New Roman" w:eastAsia="宋体" w:hAnsi="Times New Roman" w:hint="eastAsia"/>
          <w:sz w:val="22"/>
          <w:szCs w:val="22"/>
        </w:rPr>
        <w:t>：</w:t>
      </w:r>
      <w:r w:rsidR="00083F18" w:rsidRPr="00083F18">
        <w:rPr>
          <w:rFonts w:ascii="Times New Roman" w:eastAsia="宋体" w:hAnsi="Times New Roman"/>
          <w:sz w:val="22"/>
          <w:szCs w:val="22"/>
        </w:rPr>
        <w:t>该模型基于</w:t>
      </w:r>
      <w:r w:rsidR="00083F18" w:rsidRPr="00083F18">
        <w:rPr>
          <w:rFonts w:ascii="Times New Roman" w:eastAsia="宋体" w:hAnsi="Times New Roman"/>
          <w:sz w:val="22"/>
          <w:szCs w:val="22"/>
        </w:rPr>
        <w:t>Longformer</w:t>
      </w:r>
      <w:r w:rsidR="00083F18" w:rsidRPr="00083F18">
        <w:rPr>
          <w:rFonts w:ascii="Times New Roman" w:eastAsia="宋体" w:hAnsi="Times New Roman"/>
          <w:sz w:val="22"/>
          <w:szCs w:val="22"/>
        </w:rPr>
        <w:t>架构，是专门针对中文长文本处理而设计的语言模型。其最大输入长度可达</w:t>
      </w:r>
      <w:r w:rsidR="00083F18" w:rsidRPr="00083F18">
        <w:rPr>
          <w:rFonts w:ascii="Times New Roman" w:eastAsia="宋体" w:hAnsi="Times New Roman"/>
          <w:sz w:val="22"/>
          <w:szCs w:val="22"/>
        </w:rPr>
        <w:t>XXX</w:t>
      </w:r>
      <w:r w:rsidR="00083F18" w:rsidRPr="00083F18">
        <w:rPr>
          <w:rFonts w:ascii="Times New Roman" w:eastAsia="宋体" w:hAnsi="Times New Roman"/>
          <w:sz w:val="22"/>
          <w:szCs w:val="22"/>
        </w:rPr>
        <w:t>个</w:t>
      </w:r>
      <w:r w:rsidR="00083F18" w:rsidRPr="00083F18">
        <w:rPr>
          <w:rFonts w:ascii="Times New Roman" w:eastAsia="宋体" w:hAnsi="Times New Roman"/>
          <w:sz w:val="22"/>
          <w:szCs w:val="22"/>
        </w:rPr>
        <w:t>token</w:t>
      </w:r>
      <w:r w:rsidR="00083F18" w:rsidRPr="00083F18">
        <w:rPr>
          <w:rFonts w:ascii="Times New Roman" w:eastAsia="宋体" w:hAnsi="Times New Roman"/>
          <w:sz w:val="22"/>
          <w:szCs w:val="22"/>
        </w:rPr>
        <w:t>，因此能够更好地适应法规政策类长文本的处理需求。我们在特定数据集上对</w:t>
      </w:r>
      <w:r w:rsidR="00083F18" w:rsidRPr="00083F18">
        <w:rPr>
          <w:rFonts w:ascii="Times New Roman" w:eastAsia="宋体" w:hAnsi="Times New Roman"/>
          <w:sz w:val="22"/>
          <w:szCs w:val="22"/>
        </w:rPr>
        <w:t>BigBird</w:t>
      </w:r>
      <w:r w:rsidR="00083F18" w:rsidRPr="00083F18">
        <w:rPr>
          <w:rFonts w:ascii="Times New Roman" w:eastAsia="宋体" w:hAnsi="Times New Roman"/>
          <w:sz w:val="22"/>
          <w:szCs w:val="22"/>
        </w:rPr>
        <w:t>进行了微调，以提升其在法规检索任务中的性能与适用性。</w:t>
      </w:r>
    </w:p>
    <w:p w14:paraId="70C82F0E" w14:textId="140D7CF2" w:rsidR="00C0181F" w:rsidRDefault="00C0181F" w:rsidP="00267403">
      <w:pPr>
        <w:snapToGrid w:val="0"/>
        <w:spacing w:line="380" w:lineRule="exact"/>
        <w:ind w:firstLineChars="200" w:firstLine="440"/>
        <w:rPr>
          <w:rFonts w:ascii="Times New Roman" w:eastAsia="宋体" w:hAnsi="Times New Roman"/>
          <w:sz w:val="22"/>
          <w:szCs w:val="22"/>
        </w:rPr>
      </w:pPr>
      <w:r>
        <w:rPr>
          <w:rFonts w:ascii="Times New Roman" w:eastAsia="宋体" w:hAnsi="Times New Roman" w:hint="eastAsia"/>
          <w:sz w:val="22"/>
          <w:szCs w:val="22"/>
        </w:rPr>
        <w:t>BBBB</w:t>
      </w:r>
      <w:r>
        <w:rPr>
          <w:rFonts w:ascii="Times New Roman" w:eastAsia="宋体" w:hAnsi="Times New Roman" w:hint="eastAsia"/>
          <w:sz w:val="22"/>
          <w:szCs w:val="22"/>
        </w:rPr>
        <w:t>：</w:t>
      </w:r>
    </w:p>
    <w:p w14:paraId="79CB6CD0" w14:textId="6B790278" w:rsidR="00C0181F" w:rsidRDefault="00C0181F" w:rsidP="00267403">
      <w:pPr>
        <w:snapToGrid w:val="0"/>
        <w:spacing w:line="380" w:lineRule="exact"/>
        <w:ind w:firstLineChars="200" w:firstLine="440"/>
        <w:rPr>
          <w:rFonts w:ascii="Times New Roman" w:eastAsia="宋体" w:hAnsi="Times New Roman"/>
          <w:sz w:val="22"/>
          <w:szCs w:val="22"/>
        </w:rPr>
      </w:pPr>
      <w:r>
        <w:rPr>
          <w:rFonts w:ascii="Times New Roman" w:eastAsia="宋体" w:hAnsi="Times New Roman" w:hint="eastAsia"/>
          <w:sz w:val="22"/>
          <w:szCs w:val="22"/>
        </w:rPr>
        <w:t>CCCC</w:t>
      </w:r>
      <w:r>
        <w:rPr>
          <w:rFonts w:ascii="Times New Roman" w:eastAsia="宋体" w:hAnsi="Times New Roman" w:hint="eastAsia"/>
          <w:sz w:val="22"/>
          <w:szCs w:val="22"/>
        </w:rPr>
        <w:t>：</w:t>
      </w:r>
    </w:p>
    <w:p w14:paraId="719BD753" w14:textId="77777777" w:rsidR="00C0181F" w:rsidRDefault="00C0181F" w:rsidP="00267403">
      <w:pPr>
        <w:snapToGrid w:val="0"/>
        <w:spacing w:line="380" w:lineRule="exact"/>
        <w:ind w:firstLineChars="200" w:firstLine="440"/>
        <w:rPr>
          <w:rFonts w:ascii="Times New Roman" w:eastAsia="宋体" w:hAnsi="Times New Roman"/>
          <w:sz w:val="22"/>
          <w:szCs w:val="22"/>
        </w:rPr>
      </w:pPr>
    </w:p>
    <w:tbl>
      <w:tblPr>
        <w:tblStyle w:val="aa"/>
        <w:tblW w:w="3193" w:type="pct"/>
        <w:jc w:val="center"/>
        <w:tblBorders>
          <w:left w:val="none" w:sz="0" w:space="0" w:color="auto"/>
          <w:right w:val="none" w:sz="0" w:space="0" w:color="auto"/>
        </w:tblBorders>
        <w:tblLayout w:type="fixed"/>
        <w:tblLook w:val="04A0" w:firstRow="1" w:lastRow="0" w:firstColumn="1" w:lastColumn="0" w:noHBand="0" w:noVBand="1"/>
      </w:tblPr>
      <w:tblGrid>
        <w:gridCol w:w="1386"/>
        <w:gridCol w:w="680"/>
        <w:gridCol w:w="680"/>
        <w:gridCol w:w="679"/>
        <w:gridCol w:w="682"/>
        <w:gridCol w:w="679"/>
        <w:gridCol w:w="679"/>
        <w:gridCol w:w="679"/>
        <w:gridCol w:w="678"/>
      </w:tblGrid>
      <w:tr w:rsidR="00033B7C" w14:paraId="7AE95097" w14:textId="77777777" w:rsidTr="00033B7C">
        <w:trPr>
          <w:jc w:val="center"/>
        </w:trPr>
        <w:tc>
          <w:tcPr>
            <w:tcW w:w="1015" w:type="pct"/>
            <w:vMerge w:val="restart"/>
            <w:vAlign w:val="center"/>
          </w:tcPr>
          <w:p w14:paraId="64517F99" w14:textId="77777777" w:rsidR="00033B7C" w:rsidRPr="00774643" w:rsidRDefault="00033B7C" w:rsidP="00033B7C">
            <w:pPr>
              <w:jc w:val="center"/>
              <w:rPr>
                <w:rFonts w:ascii="Times New Roman" w:hAnsi="Times New Roman" w:cs="Times New Roman"/>
                <w:sz w:val="16"/>
                <w:szCs w:val="16"/>
              </w:rPr>
            </w:pPr>
            <w:r w:rsidRPr="00774643">
              <w:rPr>
                <w:rFonts w:ascii="Times New Roman" w:hAnsi="Times New Roman" w:cs="Times New Roman"/>
                <w:sz w:val="16"/>
                <w:szCs w:val="16"/>
              </w:rPr>
              <w:t>Method</w:t>
            </w:r>
          </w:p>
        </w:tc>
        <w:tc>
          <w:tcPr>
            <w:tcW w:w="1994" w:type="pct"/>
            <w:gridSpan w:val="4"/>
          </w:tcPr>
          <w:p w14:paraId="259907F2" w14:textId="71A4C285" w:rsidR="00033B7C" w:rsidRPr="00033B7C" w:rsidRDefault="00033B7C" w:rsidP="00531716">
            <w:pPr>
              <w:jc w:val="center"/>
              <w:rPr>
                <w:rFonts w:ascii="Times New Roman" w:eastAsia="宋体" w:hAnsi="Times New Roman" w:cs="Times New Roman"/>
                <w:sz w:val="13"/>
                <w:szCs w:val="13"/>
              </w:rPr>
            </w:pPr>
            <w:r w:rsidRPr="00033B7C">
              <w:rPr>
                <w:rFonts w:ascii="Times New Roman" w:eastAsia="宋体" w:hAnsi="Times New Roman" w:cs="Times New Roman" w:hint="eastAsia"/>
                <w:sz w:val="13"/>
                <w:szCs w:val="13"/>
              </w:rPr>
              <w:t>EU2UK</w:t>
            </w:r>
          </w:p>
        </w:tc>
        <w:tc>
          <w:tcPr>
            <w:tcW w:w="1991" w:type="pct"/>
            <w:gridSpan w:val="4"/>
          </w:tcPr>
          <w:p w14:paraId="7AD28FF3" w14:textId="6733C44B" w:rsidR="00033B7C" w:rsidRPr="00033B7C" w:rsidRDefault="00033B7C" w:rsidP="00531716">
            <w:pPr>
              <w:jc w:val="center"/>
              <w:rPr>
                <w:rFonts w:ascii="Times New Roman" w:eastAsia="宋体" w:hAnsi="Times New Roman" w:cs="Times New Roman"/>
                <w:sz w:val="13"/>
                <w:szCs w:val="13"/>
              </w:rPr>
            </w:pPr>
            <w:r w:rsidRPr="00033B7C">
              <w:rPr>
                <w:rFonts w:ascii="Times New Roman" w:eastAsia="宋体" w:hAnsi="Times New Roman" w:cs="Times New Roman" w:hint="eastAsia"/>
                <w:sz w:val="13"/>
                <w:szCs w:val="13"/>
              </w:rPr>
              <w:t>UK2EU</w:t>
            </w:r>
          </w:p>
        </w:tc>
      </w:tr>
      <w:tr w:rsidR="00033B7C" w14:paraId="7A641C6E" w14:textId="77777777" w:rsidTr="0069174E">
        <w:trPr>
          <w:jc w:val="center"/>
        </w:trPr>
        <w:tc>
          <w:tcPr>
            <w:tcW w:w="1015" w:type="pct"/>
            <w:vMerge/>
            <w:tcBorders>
              <w:bottom w:val="single" w:sz="4" w:space="0" w:color="auto"/>
            </w:tcBorders>
          </w:tcPr>
          <w:p w14:paraId="63C59FAC" w14:textId="77777777" w:rsidR="00C0181F" w:rsidRPr="00774643" w:rsidRDefault="00C0181F" w:rsidP="00033B7C">
            <w:pPr>
              <w:jc w:val="center"/>
              <w:rPr>
                <w:rFonts w:ascii="Times New Roman" w:hAnsi="Times New Roman" w:cs="Times New Roman"/>
                <w:sz w:val="16"/>
                <w:szCs w:val="16"/>
              </w:rPr>
            </w:pPr>
          </w:p>
        </w:tc>
        <w:tc>
          <w:tcPr>
            <w:tcW w:w="498" w:type="pct"/>
            <w:tcBorders>
              <w:bottom w:val="single" w:sz="4" w:space="0" w:color="auto"/>
            </w:tcBorders>
          </w:tcPr>
          <w:p w14:paraId="2F8B7C33" w14:textId="49E4C1F2" w:rsidR="00C0181F" w:rsidRPr="00033B7C" w:rsidRDefault="00C0181F" w:rsidP="00531716">
            <w:pPr>
              <w:jc w:val="center"/>
              <w:rPr>
                <w:rFonts w:ascii="Times New Roman" w:hAnsi="Times New Roman" w:cs="Times New Roman"/>
                <w:sz w:val="13"/>
                <w:szCs w:val="13"/>
              </w:rPr>
            </w:pPr>
            <w:r w:rsidRPr="00033B7C">
              <w:rPr>
                <w:rFonts w:ascii="Times New Roman" w:hAnsi="Times New Roman" w:cs="Times New Roman"/>
                <w:sz w:val="13"/>
                <w:szCs w:val="13"/>
              </w:rPr>
              <w:t>R@</w:t>
            </w:r>
            <w:r w:rsidR="000A33F6" w:rsidRPr="00033B7C">
              <w:rPr>
                <w:rFonts w:ascii="Times New Roman" w:hAnsi="Times New Roman" w:cs="Times New Roman" w:hint="eastAsia"/>
                <w:sz w:val="13"/>
                <w:szCs w:val="13"/>
              </w:rPr>
              <w:t>20</w:t>
            </w:r>
          </w:p>
        </w:tc>
        <w:tc>
          <w:tcPr>
            <w:tcW w:w="498" w:type="pct"/>
            <w:tcBorders>
              <w:bottom w:val="single" w:sz="4" w:space="0" w:color="auto"/>
            </w:tcBorders>
          </w:tcPr>
          <w:p w14:paraId="15288DE4" w14:textId="2A58134A" w:rsidR="00C0181F" w:rsidRPr="00033B7C" w:rsidRDefault="00C0181F" w:rsidP="00531716">
            <w:pPr>
              <w:jc w:val="center"/>
              <w:rPr>
                <w:rFonts w:ascii="Times New Roman" w:hAnsi="Times New Roman" w:cs="Times New Roman"/>
                <w:sz w:val="13"/>
                <w:szCs w:val="13"/>
              </w:rPr>
            </w:pPr>
            <w:r w:rsidRPr="00033B7C">
              <w:rPr>
                <w:rFonts w:ascii="Times New Roman" w:hAnsi="Times New Roman" w:cs="Times New Roman"/>
                <w:sz w:val="13"/>
                <w:szCs w:val="13"/>
              </w:rPr>
              <w:t>R@100</w:t>
            </w:r>
          </w:p>
        </w:tc>
        <w:tc>
          <w:tcPr>
            <w:tcW w:w="498" w:type="pct"/>
            <w:tcBorders>
              <w:bottom w:val="single" w:sz="4" w:space="0" w:color="auto"/>
            </w:tcBorders>
          </w:tcPr>
          <w:p w14:paraId="4FD823BE" w14:textId="77777777" w:rsidR="00C0181F" w:rsidRPr="00033B7C" w:rsidRDefault="00C0181F" w:rsidP="00531716">
            <w:pPr>
              <w:jc w:val="center"/>
              <w:rPr>
                <w:rFonts w:ascii="Times New Roman" w:hAnsi="Times New Roman" w:cs="Times New Roman"/>
                <w:sz w:val="13"/>
                <w:szCs w:val="13"/>
              </w:rPr>
            </w:pPr>
            <w:r w:rsidRPr="00033B7C">
              <w:rPr>
                <w:rFonts w:ascii="Times New Roman" w:eastAsia="宋体" w:hAnsi="Times New Roman" w:cs="Times New Roman"/>
                <w:sz w:val="13"/>
                <w:szCs w:val="13"/>
              </w:rPr>
              <w:t>NDCG</w:t>
            </w:r>
          </w:p>
        </w:tc>
        <w:tc>
          <w:tcPr>
            <w:tcW w:w="500" w:type="pct"/>
            <w:tcBorders>
              <w:bottom w:val="single" w:sz="4" w:space="0" w:color="auto"/>
            </w:tcBorders>
          </w:tcPr>
          <w:p w14:paraId="31E0078A" w14:textId="0FE8D34E" w:rsidR="00C0181F" w:rsidRPr="00033B7C" w:rsidRDefault="00C0181F" w:rsidP="00531716">
            <w:pPr>
              <w:jc w:val="center"/>
              <w:rPr>
                <w:rFonts w:ascii="Times New Roman" w:hAnsi="Times New Roman" w:cs="Times New Roman"/>
                <w:sz w:val="13"/>
                <w:szCs w:val="13"/>
              </w:rPr>
            </w:pPr>
            <w:r w:rsidRPr="00033B7C">
              <w:rPr>
                <w:rFonts w:ascii="Times New Roman" w:eastAsia="宋体" w:hAnsi="Times New Roman" w:cs="Times New Roman"/>
                <w:sz w:val="13"/>
                <w:szCs w:val="13"/>
              </w:rPr>
              <w:t>R</w:t>
            </w:r>
            <w:r w:rsidRPr="00033B7C">
              <w:rPr>
                <w:rFonts w:ascii="Times New Roman" w:eastAsia="宋体" w:hAnsi="Times New Roman" w:cs="Times New Roman" w:hint="eastAsia"/>
                <w:sz w:val="13"/>
                <w:szCs w:val="13"/>
              </w:rPr>
              <w:t>-</w:t>
            </w:r>
            <w:r w:rsidRPr="00033B7C">
              <w:rPr>
                <w:rFonts w:ascii="Times New Roman" w:eastAsia="宋体" w:hAnsi="Times New Roman" w:cs="Times New Roman"/>
                <w:sz w:val="13"/>
                <w:szCs w:val="13"/>
              </w:rPr>
              <w:t>P</w:t>
            </w:r>
          </w:p>
        </w:tc>
        <w:tc>
          <w:tcPr>
            <w:tcW w:w="498" w:type="pct"/>
            <w:tcBorders>
              <w:bottom w:val="single" w:sz="4" w:space="0" w:color="auto"/>
            </w:tcBorders>
          </w:tcPr>
          <w:p w14:paraId="7A8E18F6" w14:textId="5C10EF93" w:rsidR="00C0181F" w:rsidRPr="00033B7C" w:rsidRDefault="00C0181F" w:rsidP="00531716">
            <w:pPr>
              <w:jc w:val="center"/>
              <w:rPr>
                <w:rFonts w:ascii="Times New Roman" w:eastAsia="宋体" w:hAnsi="Times New Roman" w:cs="Times New Roman"/>
                <w:sz w:val="13"/>
                <w:szCs w:val="13"/>
              </w:rPr>
            </w:pPr>
            <w:r w:rsidRPr="00033B7C">
              <w:rPr>
                <w:rFonts w:ascii="Times New Roman" w:hAnsi="Times New Roman" w:cs="Times New Roman"/>
                <w:sz w:val="13"/>
                <w:szCs w:val="13"/>
              </w:rPr>
              <w:t>R@</w:t>
            </w:r>
            <w:r w:rsidR="000A33F6" w:rsidRPr="00033B7C">
              <w:rPr>
                <w:rFonts w:ascii="Times New Roman" w:hAnsi="Times New Roman" w:cs="Times New Roman" w:hint="eastAsia"/>
                <w:sz w:val="13"/>
                <w:szCs w:val="13"/>
              </w:rPr>
              <w:t>20</w:t>
            </w:r>
          </w:p>
        </w:tc>
        <w:tc>
          <w:tcPr>
            <w:tcW w:w="498" w:type="pct"/>
            <w:tcBorders>
              <w:bottom w:val="single" w:sz="4" w:space="0" w:color="auto"/>
            </w:tcBorders>
          </w:tcPr>
          <w:p w14:paraId="3860A1C9" w14:textId="50AB0E91" w:rsidR="00C0181F" w:rsidRPr="00033B7C" w:rsidRDefault="00C0181F" w:rsidP="00531716">
            <w:pPr>
              <w:jc w:val="center"/>
              <w:rPr>
                <w:rFonts w:ascii="Times New Roman" w:eastAsia="宋体" w:hAnsi="Times New Roman" w:cs="Times New Roman"/>
                <w:sz w:val="13"/>
                <w:szCs w:val="13"/>
              </w:rPr>
            </w:pPr>
            <w:r w:rsidRPr="00033B7C">
              <w:rPr>
                <w:rFonts w:ascii="Times New Roman" w:hAnsi="Times New Roman" w:cs="Times New Roman"/>
                <w:sz w:val="13"/>
                <w:szCs w:val="13"/>
              </w:rPr>
              <w:t>R@100</w:t>
            </w:r>
          </w:p>
        </w:tc>
        <w:tc>
          <w:tcPr>
            <w:tcW w:w="498" w:type="pct"/>
            <w:tcBorders>
              <w:bottom w:val="single" w:sz="4" w:space="0" w:color="auto"/>
            </w:tcBorders>
          </w:tcPr>
          <w:p w14:paraId="6E2B5EC7" w14:textId="77777777" w:rsidR="00C0181F" w:rsidRPr="00033B7C" w:rsidRDefault="00C0181F" w:rsidP="00531716">
            <w:pPr>
              <w:jc w:val="center"/>
              <w:rPr>
                <w:rFonts w:ascii="Times New Roman" w:eastAsia="宋体" w:hAnsi="Times New Roman" w:cs="Times New Roman"/>
                <w:sz w:val="13"/>
                <w:szCs w:val="13"/>
              </w:rPr>
            </w:pPr>
            <w:r w:rsidRPr="00033B7C">
              <w:rPr>
                <w:rFonts w:ascii="Times New Roman" w:eastAsia="宋体" w:hAnsi="Times New Roman" w:cs="Times New Roman"/>
                <w:sz w:val="13"/>
                <w:szCs w:val="13"/>
              </w:rPr>
              <w:t>NDCG</w:t>
            </w:r>
          </w:p>
        </w:tc>
        <w:tc>
          <w:tcPr>
            <w:tcW w:w="498" w:type="pct"/>
            <w:tcBorders>
              <w:bottom w:val="single" w:sz="4" w:space="0" w:color="auto"/>
            </w:tcBorders>
          </w:tcPr>
          <w:p w14:paraId="10DFF26E" w14:textId="4D5ABCDF" w:rsidR="00C0181F" w:rsidRPr="00033B7C" w:rsidRDefault="00C0181F" w:rsidP="00531716">
            <w:pPr>
              <w:jc w:val="center"/>
              <w:rPr>
                <w:rFonts w:ascii="Times New Roman" w:eastAsia="宋体" w:hAnsi="Times New Roman" w:cs="Times New Roman"/>
                <w:sz w:val="13"/>
                <w:szCs w:val="13"/>
              </w:rPr>
            </w:pPr>
            <w:r w:rsidRPr="00033B7C">
              <w:rPr>
                <w:rFonts w:ascii="Times New Roman" w:eastAsia="宋体" w:hAnsi="Times New Roman" w:cs="Times New Roman"/>
                <w:sz w:val="13"/>
                <w:szCs w:val="13"/>
              </w:rPr>
              <w:t>R</w:t>
            </w:r>
            <w:r w:rsidRPr="00033B7C">
              <w:rPr>
                <w:rFonts w:ascii="Times New Roman" w:eastAsia="宋体" w:hAnsi="Times New Roman" w:cs="Times New Roman" w:hint="eastAsia"/>
                <w:sz w:val="13"/>
                <w:szCs w:val="13"/>
              </w:rPr>
              <w:t>-</w:t>
            </w:r>
            <w:r w:rsidRPr="00033B7C">
              <w:rPr>
                <w:rFonts w:ascii="Times New Roman" w:eastAsia="宋体" w:hAnsi="Times New Roman" w:cs="Times New Roman"/>
                <w:sz w:val="13"/>
                <w:szCs w:val="13"/>
              </w:rPr>
              <w:t>P</w:t>
            </w:r>
          </w:p>
        </w:tc>
      </w:tr>
      <w:tr w:rsidR="0069174E" w14:paraId="6AED5ECE" w14:textId="77777777" w:rsidTr="00033B7C">
        <w:trPr>
          <w:jc w:val="center"/>
        </w:trPr>
        <w:tc>
          <w:tcPr>
            <w:tcW w:w="1015" w:type="pct"/>
            <w:tcBorders>
              <w:bottom w:val="nil"/>
            </w:tcBorders>
          </w:tcPr>
          <w:p w14:paraId="780213BE" w14:textId="58381081" w:rsidR="0069174E" w:rsidRDefault="0069174E" w:rsidP="00033B7C">
            <w:pPr>
              <w:jc w:val="center"/>
              <w:rPr>
                <w:rFonts w:ascii="Times New Roman" w:hAnsi="Times New Roman" w:cs="Times New Roman"/>
                <w:sz w:val="16"/>
                <w:szCs w:val="16"/>
              </w:rPr>
            </w:pPr>
            <w:r>
              <w:rPr>
                <w:rFonts w:ascii="Times New Roman" w:hAnsi="Times New Roman" w:cs="Times New Roman" w:hint="eastAsia"/>
                <w:sz w:val="16"/>
                <w:szCs w:val="16"/>
              </w:rPr>
              <w:t>TF-IDF</w:t>
            </w:r>
          </w:p>
        </w:tc>
        <w:tc>
          <w:tcPr>
            <w:tcW w:w="498" w:type="pct"/>
            <w:tcBorders>
              <w:bottom w:val="nil"/>
            </w:tcBorders>
          </w:tcPr>
          <w:p w14:paraId="02BC48DA" w14:textId="77777777" w:rsidR="0069174E" w:rsidRPr="00033B7C" w:rsidRDefault="0069174E" w:rsidP="00531716">
            <w:pPr>
              <w:jc w:val="center"/>
              <w:rPr>
                <w:rFonts w:ascii="Times New Roman" w:hAnsi="Times New Roman" w:cs="Times New Roman"/>
                <w:sz w:val="13"/>
                <w:szCs w:val="13"/>
                <w:highlight w:val="yellow"/>
              </w:rPr>
            </w:pPr>
          </w:p>
        </w:tc>
        <w:tc>
          <w:tcPr>
            <w:tcW w:w="498" w:type="pct"/>
            <w:tcBorders>
              <w:bottom w:val="nil"/>
            </w:tcBorders>
          </w:tcPr>
          <w:p w14:paraId="0C438B2C" w14:textId="77777777" w:rsidR="0069174E" w:rsidRPr="00033B7C" w:rsidRDefault="0069174E" w:rsidP="00531716">
            <w:pPr>
              <w:jc w:val="center"/>
              <w:rPr>
                <w:rFonts w:ascii="Times New Roman" w:hAnsi="Times New Roman" w:cs="Times New Roman"/>
                <w:sz w:val="13"/>
                <w:szCs w:val="13"/>
                <w:highlight w:val="yellow"/>
              </w:rPr>
            </w:pPr>
          </w:p>
        </w:tc>
        <w:tc>
          <w:tcPr>
            <w:tcW w:w="498" w:type="pct"/>
            <w:tcBorders>
              <w:bottom w:val="nil"/>
            </w:tcBorders>
          </w:tcPr>
          <w:p w14:paraId="163EBE67" w14:textId="77777777" w:rsidR="0069174E" w:rsidRPr="00033B7C" w:rsidRDefault="0069174E" w:rsidP="00531716">
            <w:pPr>
              <w:jc w:val="center"/>
              <w:rPr>
                <w:rFonts w:ascii="Times New Roman" w:hAnsi="Times New Roman" w:cs="Times New Roman"/>
                <w:sz w:val="13"/>
                <w:szCs w:val="13"/>
                <w:highlight w:val="yellow"/>
              </w:rPr>
            </w:pPr>
          </w:p>
        </w:tc>
        <w:tc>
          <w:tcPr>
            <w:tcW w:w="500" w:type="pct"/>
            <w:tcBorders>
              <w:bottom w:val="nil"/>
            </w:tcBorders>
          </w:tcPr>
          <w:p w14:paraId="001B2E5C" w14:textId="77777777" w:rsidR="0069174E" w:rsidRPr="00033B7C" w:rsidRDefault="0069174E" w:rsidP="00531716">
            <w:pPr>
              <w:jc w:val="center"/>
              <w:rPr>
                <w:rFonts w:ascii="Times New Roman" w:hAnsi="Times New Roman" w:cs="Times New Roman"/>
                <w:sz w:val="13"/>
                <w:szCs w:val="13"/>
                <w:highlight w:val="yellow"/>
              </w:rPr>
            </w:pPr>
          </w:p>
        </w:tc>
        <w:tc>
          <w:tcPr>
            <w:tcW w:w="498" w:type="pct"/>
            <w:tcBorders>
              <w:bottom w:val="nil"/>
            </w:tcBorders>
          </w:tcPr>
          <w:p w14:paraId="2DCE2573" w14:textId="77777777" w:rsidR="0069174E" w:rsidRPr="00033B7C" w:rsidRDefault="0069174E" w:rsidP="00531716">
            <w:pPr>
              <w:jc w:val="center"/>
              <w:rPr>
                <w:rFonts w:ascii="Times New Roman" w:hAnsi="Times New Roman" w:cs="Times New Roman"/>
                <w:sz w:val="13"/>
                <w:szCs w:val="13"/>
              </w:rPr>
            </w:pPr>
          </w:p>
        </w:tc>
        <w:tc>
          <w:tcPr>
            <w:tcW w:w="498" w:type="pct"/>
            <w:tcBorders>
              <w:bottom w:val="nil"/>
            </w:tcBorders>
          </w:tcPr>
          <w:p w14:paraId="587F7A71" w14:textId="77777777" w:rsidR="0069174E" w:rsidRPr="00033B7C" w:rsidRDefault="0069174E" w:rsidP="00531716">
            <w:pPr>
              <w:jc w:val="center"/>
              <w:rPr>
                <w:rFonts w:ascii="Times New Roman" w:hAnsi="Times New Roman" w:cs="Times New Roman"/>
                <w:sz w:val="13"/>
                <w:szCs w:val="13"/>
              </w:rPr>
            </w:pPr>
          </w:p>
        </w:tc>
        <w:tc>
          <w:tcPr>
            <w:tcW w:w="498" w:type="pct"/>
            <w:tcBorders>
              <w:bottom w:val="nil"/>
            </w:tcBorders>
          </w:tcPr>
          <w:p w14:paraId="2D892079" w14:textId="77777777" w:rsidR="0069174E" w:rsidRPr="00033B7C" w:rsidRDefault="0069174E" w:rsidP="00531716">
            <w:pPr>
              <w:jc w:val="center"/>
              <w:rPr>
                <w:rFonts w:ascii="Times New Roman" w:hAnsi="Times New Roman" w:cs="Times New Roman"/>
                <w:sz w:val="13"/>
                <w:szCs w:val="13"/>
              </w:rPr>
            </w:pPr>
          </w:p>
        </w:tc>
        <w:tc>
          <w:tcPr>
            <w:tcW w:w="498" w:type="pct"/>
            <w:tcBorders>
              <w:bottom w:val="nil"/>
            </w:tcBorders>
          </w:tcPr>
          <w:p w14:paraId="00AF94D5" w14:textId="77777777" w:rsidR="0069174E" w:rsidRPr="00033B7C" w:rsidRDefault="0069174E" w:rsidP="00531716">
            <w:pPr>
              <w:jc w:val="center"/>
              <w:rPr>
                <w:rFonts w:ascii="Times New Roman" w:hAnsi="Times New Roman" w:cs="Times New Roman"/>
                <w:sz w:val="13"/>
                <w:szCs w:val="13"/>
              </w:rPr>
            </w:pPr>
          </w:p>
        </w:tc>
      </w:tr>
      <w:tr w:rsidR="00033B7C" w14:paraId="5A266A8A" w14:textId="77777777" w:rsidTr="0069174E">
        <w:trPr>
          <w:jc w:val="center"/>
        </w:trPr>
        <w:tc>
          <w:tcPr>
            <w:tcW w:w="1015" w:type="pct"/>
            <w:tcBorders>
              <w:top w:val="nil"/>
              <w:bottom w:val="single" w:sz="4" w:space="0" w:color="auto"/>
            </w:tcBorders>
          </w:tcPr>
          <w:p w14:paraId="6DA3AA2F" w14:textId="77777777" w:rsidR="00C0181F" w:rsidRPr="00774643" w:rsidRDefault="00C0181F" w:rsidP="00033B7C">
            <w:pPr>
              <w:jc w:val="center"/>
              <w:rPr>
                <w:rFonts w:ascii="Times New Roman" w:hAnsi="Times New Roman" w:cs="Times New Roman"/>
                <w:sz w:val="16"/>
                <w:szCs w:val="16"/>
              </w:rPr>
            </w:pPr>
            <w:r>
              <w:rPr>
                <w:rFonts w:ascii="Times New Roman" w:hAnsi="Times New Roman" w:cs="Times New Roman" w:hint="eastAsia"/>
                <w:sz w:val="16"/>
                <w:szCs w:val="16"/>
              </w:rPr>
              <w:t>BM25</w:t>
            </w:r>
          </w:p>
        </w:tc>
        <w:tc>
          <w:tcPr>
            <w:tcW w:w="498" w:type="pct"/>
            <w:tcBorders>
              <w:top w:val="nil"/>
              <w:bottom w:val="single" w:sz="4" w:space="0" w:color="auto"/>
            </w:tcBorders>
          </w:tcPr>
          <w:p w14:paraId="3AC4C197" w14:textId="0AB67214" w:rsidR="00C0181F" w:rsidRPr="00033B7C" w:rsidRDefault="00836864" w:rsidP="00531716">
            <w:pPr>
              <w:jc w:val="center"/>
              <w:rPr>
                <w:rFonts w:ascii="Times New Roman" w:hAnsi="Times New Roman" w:cs="Times New Roman"/>
                <w:sz w:val="13"/>
                <w:szCs w:val="13"/>
                <w:highlight w:val="yellow"/>
              </w:rPr>
            </w:pPr>
            <w:r w:rsidRPr="00836864">
              <w:rPr>
                <w:rFonts w:ascii="Times New Roman" w:hAnsi="Times New Roman" w:cs="Times New Roman"/>
                <w:sz w:val="13"/>
                <w:szCs w:val="13"/>
              </w:rPr>
              <w:t>53.48</w:t>
            </w:r>
          </w:p>
        </w:tc>
        <w:tc>
          <w:tcPr>
            <w:tcW w:w="498" w:type="pct"/>
            <w:tcBorders>
              <w:top w:val="nil"/>
              <w:bottom w:val="single" w:sz="4" w:space="0" w:color="auto"/>
            </w:tcBorders>
          </w:tcPr>
          <w:p w14:paraId="294382B7" w14:textId="7DCB834B" w:rsidR="00C0181F" w:rsidRPr="00033B7C" w:rsidRDefault="00836864" w:rsidP="00531716">
            <w:pPr>
              <w:jc w:val="center"/>
              <w:rPr>
                <w:rFonts w:ascii="Times New Roman" w:hAnsi="Times New Roman" w:cs="Times New Roman"/>
                <w:sz w:val="13"/>
                <w:szCs w:val="13"/>
                <w:highlight w:val="yellow"/>
              </w:rPr>
            </w:pPr>
            <w:r w:rsidRPr="00836864">
              <w:rPr>
                <w:rFonts w:ascii="Times New Roman" w:hAnsi="Times New Roman" w:cs="Times New Roman"/>
                <w:sz w:val="13"/>
                <w:szCs w:val="13"/>
              </w:rPr>
              <w:t>63.1</w:t>
            </w:r>
          </w:p>
        </w:tc>
        <w:tc>
          <w:tcPr>
            <w:tcW w:w="498" w:type="pct"/>
            <w:tcBorders>
              <w:top w:val="nil"/>
              <w:bottom w:val="single" w:sz="4" w:space="0" w:color="auto"/>
            </w:tcBorders>
          </w:tcPr>
          <w:p w14:paraId="1DFA7D8D" w14:textId="77777777" w:rsidR="00C0181F" w:rsidRPr="00033B7C" w:rsidRDefault="00C0181F" w:rsidP="00531716">
            <w:pPr>
              <w:jc w:val="center"/>
              <w:rPr>
                <w:rFonts w:ascii="Times New Roman" w:hAnsi="Times New Roman" w:cs="Times New Roman"/>
                <w:sz w:val="13"/>
                <w:szCs w:val="13"/>
                <w:highlight w:val="yellow"/>
              </w:rPr>
            </w:pPr>
          </w:p>
        </w:tc>
        <w:tc>
          <w:tcPr>
            <w:tcW w:w="500" w:type="pct"/>
            <w:tcBorders>
              <w:top w:val="nil"/>
              <w:bottom w:val="single" w:sz="4" w:space="0" w:color="auto"/>
            </w:tcBorders>
          </w:tcPr>
          <w:p w14:paraId="2DAF403F" w14:textId="77777777" w:rsidR="00C0181F" w:rsidRPr="00033B7C" w:rsidRDefault="00C0181F" w:rsidP="00531716">
            <w:pPr>
              <w:jc w:val="center"/>
              <w:rPr>
                <w:rFonts w:ascii="Times New Roman" w:hAnsi="Times New Roman" w:cs="Times New Roman"/>
                <w:sz w:val="13"/>
                <w:szCs w:val="13"/>
                <w:highlight w:val="yellow"/>
              </w:rPr>
            </w:pPr>
          </w:p>
        </w:tc>
        <w:tc>
          <w:tcPr>
            <w:tcW w:w="498" w:type="pct"/>
            <w:tcBorders>
              <w:top w:val="nil"/>
              <w:bottom w:val="single" w:sz="4" w:space="0" w:color="auto"/>
            </w:tcBorders>
          </w:tcPr>
          <w:p w14:paraId="3740894E" w14:textId="1877E965" w:rsidR="00C0181F" w:rsidRPr="00033B7C" w:rsidRDefault="00836864" w:rsidP="00531716">
            <w:pPr>
              <w:jc w:val="center"/>
              <w:rPr>
                <w:rFonts w:ascii="Times New Roman" w:hAnsi="Times New Roman" w:cs="Times New Roman"/>
                <w:sz w:val="13"/>
                <w:szCs w:val="13"/>
              </w:rPr>
            </w:pPr>
            <w:r w:rsidRPr="00836864">
              <w:rPr>
                <w:rFonts w:ascii="Times New Roman" w:hAnsi="Times New Roman" w:cs="Times New Roman"/>
                <w:sz w:val="13"/>
                <w:szCs w:val="13"/>
              </w:rPr>
              <w:t>77.41</w:t>
            </w:r>
          </w:p>
        </w:tc>
        <w:tc>
          <w:tcPr>
            <w:tcW w:w="498" w:type="pct"/>
            <w:tcBorders>
              <w:top w:val="nil"/>
              <w:bottom w:val="single" w:sz="4" w:space="0" w:color="auto"/>
            </w:tcBorders>
          </w:tcPr>
          <w:p w14:paraId="41E035B3" w14:textId="0F2B1EF5" w:rsidR="00C0181F" w:rsidRPr="00033B7C" w:rsidRDefault="00836864" w:rsidP="00531716">
            <w:pPr>
              <w:jc w:val="center"/>
              <w:rPr>
                <w:rFonts w:ascii="Times New Roman" w:hAnsi="Times New Roman" w:cs="Times New Roman"/>
                <w:sz w:val="13"/>
                <w:szCs w:val="13"/>
              </w:rPr>
            </w:pPr>
            <w:r w:rsidRPr="00836864">
              <w:rPr>
                <w:rFonts w:ascii="Times New Roman" w:hAnsi="Times New Roman" w:cs="Times New Roman"/>
                <w:sz w:val="13"/>
                <w:szCs w:val="13"/>
              </w:rPr>
              <w:t>88.96</w:t>
            </w:r>
          </w:p>
        </w:tc>
        <w:tc>
          <w:tcPr>
            <w:tcW w:w="498" w:type="pct"/>
            <w:tcBorders>
              <w:top w:val="nil"/>
              <w:bottom w:val="single" w:sz="4" w:space="0" w:color="auto"/>
            </w:tcBorders>
          </w:tcPr>
          <w:p w14:paraId="5178EEFD" w14:textId="77777777" w:rsidR="00C0181F" w:rsidRPr="00033B7C" w:rsidRDefault="00C0181F" w:rsidP="00531716">
            <w:pPr>
              <w:jc w:val="center"/>
              <w:rPr>
                <w:rFonts w:ascii="Times New Roman" w:hAnsi="Times New Roman" w:cs="Times New Roman"/>
                <w:sz w:val="13"/>
                <w:szCs w:val="13"/>
              </w:rPr>
            </w:pPr>
          </w:p>
        </w:tc>
        <w:tc>
          <w:tcPr>
            <w:tcW w:w="498" w:type="pct"/>
            <w:tcBorders>
              <w:top w:val="nil"/>
              <w:bottom w:val="single" w:sz="4" w:space="0" w:color="auto"/>
            </w:tcBorders>
          </w:tcPr>
          <w:p w14:paraId="27754D62" w14:textId="77777777" w:rsidR="00C0181F" w:rsidRPr="00033B7C" w:rsidRDefault="00C0181F" w:rsidP="00531716">
            <w:pPr>
              <w:jc w:val="center"/>
              <w:rPr>
                <w:rFonts w:ascii="Times New Roman" w:hAnsi="Times New Roman" w:cs="Times New Roman"/>
                <w:sz w:val="13"/>
                <w:szCs w:val="13"/>
              </w:rPr>
            </w:pPr>
          </w:p>
        </w:tc>
      </w:tr>
      <w:tr w:rsidR="0069174E" w14:paraId="22E0F4D9" w14:textId="77777777" w:rsidTr="0069174E">
        <w:trPr>
          <w:jc w:val="center"/>
        </w:trPr>
        <w:tc>
          <w:tcPr>
            <w:tcW w:w="1015" w:type="pct"/>
            <w:tcBorders>
              <w:top w:val="single" w:sz="4" w:space="0" w:color="auto"/>
              <w:bottom w:val="nil"/>
            </w:tcBorders>
          </w:tcPr>
          <w:p w14:paraId="3A426B26" w14:textId="77777777" w:rsidR="0069174E" w:rsidRDefault="0069174E" w:rsidP="00033B7C">
            <w:pPr>
              <w:jc w:val="center"/>
              <w:rPr>
                <w:rFonts w:ascii="Times New Roman" w:hAnsi="Times New Roman" w:cs="Times New Roman"/>
                <w:sz w:val="16"/>
                <w:szCs w:val="16"/>
              </w:rPr>
            </w:pPr>
          </w:p>
        </w:tc>
        <w:tc>
          <w:tcPr>
            <w:tcW w:w="498" w:type="pct"/>
            <w:tcBorders>
              <w:top w:val="single" w:sz="4" w:space="0" w:color="auto"/>
              <w:bottom w:val="nil"/>
            </w:tcBorders>
          </w:tcPr>
          <w:p w14:paraId="211560AE" w14:textId="77777777" w:rsidR="0069174E" w:rsidRPr="00033B7C" w:rsidRDefault="0069174E" w:rsidP="00531716">
            <w:pPr>
              <w:jc w:val="center"/>
              <w:rPr>
                <w:rFonts w:ascii="Times New Roman" w:hAnsi="Times New Roman" w:cs="Times New Roman"/>
                <w:sz w:val="13"/>
                <w:szCs w:val="13"/>
                <w:highlight w:val="yellow"/>
              </w:rPr>
            </w:pPr>
          </w:p>
        </w:tc>
        <w:tc>
          <w:tcPr>
            <w:tcW w:w="498" w:type="pct"/>
            <w:tcBorders>
              <w:top w:val="single" w:sz="4" w:space="0" w:color="auto"/>
              <w:bottom w:val="nil"/>
            </w:tcBorders>
          </w:tcPr>
          <w:p w14:paraId="4C2ABED0" w14:textId="77777777" w:rsidR="0069174E" w:rsidRPr="00033B7C" w:rsidRDefault="0069174E" w:rsidP="00531716">
            <w:pPr>
              <w:jc w:val="center"/>
              <w:rPr>
                <w:rFonts w:ascii="Times New Roman" w:hAnsi="Times New Roman" w:cs="Times New Roman"/>
                <w:sz w:val="13"/>
                <w:szCs w:val="13"/>
                <w:highlight w:val="yellow"/>
              </w:rPr>
            </w:pPr>
          </w:p>
        </w:tc>
        <w:tc>
          <w:tcPr>
            <w:tcW w:w="498" w:type="pct"/>
            <w:tcBorders>
              <w:top w:val="single" w:sz="4" w:space="0" w:color="auto"/>
              <w:bottom w:val="nil"/>
            </w:tcBorders>
          </w:tcPr>
          <w:p w14:paraId="1EE715F8" w14:textId="77777777" w:rsidR="0069174E" w:rsidRPr="00033B7C" w:rsidRDefault="0069174E" w:rsidP="00531716">
            <w:pPr>
              <w:jc w:val="center"/>
              <w:rPr>
                <w:rFonts w:ascii="Times New Roman" w:hAnsi="Times New Roman" w:cs="Times New Roman"/>
                <w:sz w:val="13"/>
                <w:szCs w:val="13"/>
                <w:highlight w:val="yellow"/>
              </w:rPr>
            </w:pPr>
          </w:p>
        </w:tc>
        <w:tc>
          <w:tcPr>
            <w:tcW w:w="500" w:type="pct"/>
            <w:tcBorders>
              <w:top w:val="single" w:sz="4" w:space="0" w:color="auto"/>
              <w:bottom w:val="nil"/>
            </w:tcBorders>
          </w:tcPr>
          <w:p w14:paraId="22428DDB" w14:textId="77777777" w:rsidR="0069174E" w:rsidRPr="00033B7C" w:rsidRDefault="0069174E" w:rsidP="00531716">
            <w:pPr>
              <w:jc w:val="center"/>
              <w:rPr>
                <w:rFonts w:ascii="Times New Roman" w:hAnsi="Times New Roman" w:cs="Times New Roman"/>
                <w:sz w:val="13"/>
                <w:szCs w:val="13"/>
                <w:highlight w:val="yellow"/>
              </w:rPr>
            </w:pPr>
          </w:p>
        </w:tc>
        <w:tc>
          <w:tcPr>
            <w:tcW w:w="498" w:type="pct"/>
            <w:tcBorders>
              <w:top w:val="single" w:sz="4" w:space="0" w:color="auto"/>
              <w:bottom w:val="nil"/>
            </w:tcBorders>
          </w:tcPr>
          <w:p w14:paraId="6E48DE53" w14:textId="77777777" w:rsidR="0069174E" w:rsidRPr="00033B7C" w:rsidRDefault="0069174E" w:rsidP="00531716">
            <w:pPr>
              <w:jc w:val="center"/>
              <w:rPr>
                <w:rFonts w:ascii="Times New Roman" w:hAnsi="Times New Roman" w:cs="Times New Roman"/>
                <w:sz w:val="13"/>
                <w:szCs w:val="13"/>
              </w:rPr>
            </w:pPr>
          </w:p>
        </w:tc>
        <w:tc>
          <w:tcPr>
            <w:tcW w:w="498" w:type="pct"/>
            <w:tcBorders>
              <w:top w:val="single" w:sz="4" w:space="0" w:color="auto"/>
              <w:bottom w:val="nil"/>
            </w:tcBorders>
          </w:tcPr>
          <w:p w14:paraId="7C861933" w14:textId="77777777" w:rsidR="0069174E" w:rsidRPr="00033B7C" w:rsidRDefault="0069174E" w:rsidP="00531716">
            <w:pPr>
              <w:jc w:val="center"/>
              <w:rPr>
                <w:rFonts w:ascii="Times New Roman" w:hAnsi="Times New Roman" w:cs="Times New Roman"/>
                <w:sz w:val="13"/>
                <w:szCs w:val="13"/>
              </w:rPr>
            </w:pPr>
          </w:p>
        </w:tc>
        <w:tc>
          <w:tcPr>
            <w:tcW w:w="498" w:type="pct"/>
            <w:tcBorders>
              <w:top w:val="single" w:sz="4" w:space="0" w:color="auto"/>
              <w:bottom w:val="nil"/>
            </w:tcBorders>
          </w:tcPr>
          <w:p w14:paraId="3F81ADE4" w14:textId="77777777" w:rsidR="0069174E" w:rsidRPr="00033B7C" w:rsidRDefault="0069174E" w:rsidP="00531716">
            <w:pPr>
              <w:jc w:val="center"/>
              <w:rPr>
                <w:rFonts w:ascii="Times New Roman" w:hAnsi="Times New Roman" w:cs="Times New Roman"/>
                <w:sz w:val="13"/>
                <w:szCs w:val="13"/>
              </w:rPr>
            </w:pPr>
          </w:p>
        </w:tc>
        <w:tc>
          <w:tcPr>
            <w:tcW w:w="498" w:type="pct"/>
            <w:tcBorders>
              <w:top w:val="single" w:sz="4" w:space="0" w:color="auto"/>
              <w:bottom w:val="nil"/>
            </w:tcBorders>
          </w:tcPr>
          <w:p w14:paraId="6CF8E11D" w14:textId="77777777" w:rsidR="0069174E" w:rsidRPr="00033B7C" w:rsidRDefault="0069174E" w:rsidP="00531716">
            <w:pPr>
              <w:jc w:val="center"/>
              <w:rPr>
                <w:rFonts w:ascii="Times New Roman" w:hAnsi="Times New Roman" w:cs="Times New Roman"/>
                <w:sz w:val="13"/>
                <w:szCs w:val="13"/>
              </w:rPr>
            </w:pPr>
          </w:p>
        </w:tc>
      </w:tr>
      <w:tr w:rsidR="00033B7C" w14:paraId="455C253A" w14:textId="77777777" w:rsidTr="00033B7C">
        <w:trPr>
          <w:jc w:val="center"/>
        </w:trPr>
        <w:tc>
          <w:tcPr>
            <w:tcW w:w="1015" w:type="pct"/>
            <w:tcBorders>
              <w:top w:val="nil"/>
              <w:bottom w:val="nil"/>
            </w:tcBorders>
          </w:tcPr>
          <w:p w14:paraId="0ED203FB" w14:textId="77777777" w:rsidR="00C0181F" w:rsidRPr="00774643" w:rsidRDefault="00C0181F" w:rsidP="00033B7C">
            <w:pPr>
              <w:jc w:val="center"/>
              <w:rPr>
                <w:rFonts w:ascii="Times New Roman" w:hAnsi="Times New Roman" w:cs="Times New Roman"/>
                <w:sz w:val="16"/>
                <w:szCs w:val="16"/>
              </w:rPr>
            </w:pPr>
            <w:r>
              <w:rPr>
                <w:rFonts w:ascii="Times New Roman" w:hAnsi="Times New Roman" w:cs="Times New Roman" w:hint="eastAsia"/>
                <w:sz w:val="16"/>
                <w:szCs w:val="16"/>
              </w:rPr>
              <w:t>C-BERT</w:t>
            </w:r>
          </w:p>
        </w:tc>
        <w:tc>
          <w:tcPr>
            <w:tcW w:w="498" w:type="pct"/>
            <w:tcBorders>
              <w:top w:val="nil"/>
              <w:bottom w:val="nil"/>
            </w:tcBorders>
          </w:tcPr>
          <w:p w14:paraId="29EF717A" w14:textId="2158E1E0" w:rsidR="00C0181F" w:rsidRPr="00033B7C" w:rsidRDefault="000A33F6" w:rsidP="00531716">
            <w:pPr>
              <w:jc w:val="center"/>
              <w:rPr>
                <w:rFonts w:ascii="Times New Roman" w:hAnsi="Times New Roman" w:cs="Times New Roman" w:hint="eastAsia"/>
                <w:sz w:val="13"/>
                <w:szCs w:val="13"/>
              </w:rPr>
            </w:pPr>
            <w:r w:rsidRPr="00033B7C">
              <w:rPr>
                <w:rFonts w:ascii="Times New Roman" w:hAnsi="Times New Roman" w:cs="Times New Roman" w:hint="eastAsia"/>
                <w:sz w:val="13"/>
                <w:szCs w:val="13"/>
              </w:rPr>
              <w:t>57.</w:t>
            </w:r>
            <w:r w:rsidR="00836864">
              <w:rPr>
                <w:rFonts w:ascii="Times New Roman" w:hAnsi="Times New Roman" w:cs="Times New Roman" w:hint="eastAsia"/>
                <w:sz w:val="13"/>
                <w:szCs w:val="13"/>
              </w:rPr>
              <w:t>03</w:t>
            </w:r>
          </w:p>
        </w:tc>
        <w:tc>
          <w:tcPr>
            <w:tcW w:w="498" w:type="pct"/>
            <w:tcBorders>
              <w:top w:val="nil"/>
              <w:bottom w:val="nil"/>
            </w:tcBorders>
          </w:tcPr>
          <w:p w14:paraId="61E11F1F" w14:textId="0F6FB339" w:rsidR="00C0181F" w:rsidRPr="00033B7C" w:rsidRDefault="000A33F6" w:rsidP="00531716">
            <w:pPr>
              <w:jc w:val="center"/>
              <w:rPr>
                <w:rFonts w:ascii="Times New Roman" w:hAnsi="Times New Roman" w:cs="Times New Roman"/>
                <w:sz w:val="13"/>
                <w:szCs w:val="13"/>
              </w:rPr>
            </w:pPr>
            <w:r w:rsidRPr="00033B7C">
              <w:rPr>
                <w:rFonts w:ascii="Times New Roman" w:hAnsi="Times New Roman" w:cs="Times New Roman" w:hint="eastAsia"/>
                <w:sz w:val="13"/>
                <w:szCs w:val="13"/>
              </w:rPr>
              <w:t>75.48</w:t>
            </w:r>
          </w:p>
        </w:tc>
        <w:tc>
          <w:tcPr>
            <w:tcW w:w="498" w:type="pct"/>
            <w:tcBorders>
              <w:top w:val="nil"/>
              <w:bottom w:val="nil"/>
            </w:tcBorders>
          </w:tcPr>
          <w:p w14:paraId="1473E53F" w14:textId="77777777" w:rsidR="00C0181F" w:rsidRPr="00033B7C" w:rsidRDefault="00C0181F" w:rsidP="00531716">
            <w:pPr>
              <w:jc w:val="center"/>
              <w:rPr>
                <w:rFonts w:ascii="Times New Roman" w:hAnsi="Times New Roman" w:cs="Times New Roman"/>
                <w:sz w:val="13"/>
                <w:szCs w:val="13"/>
              </w:rPr>
            </w:pPr>
          </w:p>
        </w:tc>
        <w:tc>
          <w:tcPr>
            <w:tcW w:w="500" w:type="pct"/>
            <w:tcBorders>
              <w:top w:val="nil"/>
              <w:bottom w:val="nil"/>
            </w:tcBorders>
          </w:tcPr>
          <w:p w14:paraId="3D2E5477" w14:textId="77777777" w:rsidR="00C0181F" w:rsidRPr="00033B7C" w:rsidRDefault="00C0181F" w:rsidP="00531716">
            <w:pPr>
              <w:jc w:val="center"/>
              <w:rPr>
                <w:rFonts w:ascii="Times New Roman" w:hAnsi="Times New Roman" w:cs="Times New Roman"/>
                <w:sz w:val="13"/>
                <w:szCs w:val="13"/>
              </w:rPr>
            </w:pPr>
          </w:p>
        </w:tc>
        <w:tc>
          <w:tcPr>
            <w:tcW w:w="498" w:type="pct"/>
            <w:tcBorders>
              <w:top w:val="nil"/>
              <w:bottom w:val="nil"/>
            </w:tcBorders>
          </w:tcPr>
          <w:p w14:paraId="356B2403" w14:textId="4FC4BF70" w:rsidR="00C0181F" w:rsidRPr="00033B7C" w:rsidRDefault="00836864" w:rsidP="00531716">
            <w:pPr>
              <w:jc w:val="center"/>
              <w:rPr>
                <w:rFonts w:ascii="Times New Roman" w:hAnsi="Times New Roman" w:cs="Times New Roman" w:hint="eastAsia"/>
                <w:sz w:val="13"/>
                <w:szCs w:val="13"/>
              </w:rPr>
            </w:pPr>
            <w:r>
              <w:rPr>
                <w:rFonts w:ascii="Times New Roman" w:hAnsi="Times New Roman" w:cs="Times New Roman" w:hint="eastAsia"/>
                <w:sz w:val="13"/>
                <w:szCs w:val="13"/>
              </w:rPr>
              <w:t>59</w:t>
            </w:r>
            <w:r w:rsidR="000A33F6" w:rsidRPr="00033B7C">
              <w:rPr>
                <w:rFonts w:ascii="Times New Roman" w:hAnsi="Times New Roman" w:cs="Times New Roman" w:hint="eastAsia"/>
                <w:sz w:val="13"/>
                <w:szCs w:val="13"/>
              </w:rPr>
              <w:t>.</w:t>
            </w:r>
            <w:r>
              <w:rPr>
                <w:rFonts w:ascii="Times New Roman" w:hAnsi="Times New Roman" w:cs="Times New Roman" w:hint="eastAsia"/>
                <w:sz w:val="13"/>
                <w:szCs w:val="13"/>
              </w:rPr>
              <w:t>82</w:t>
            </w:r>
          </w:p>
        </w:tc>
        <w:tc>
          <w:tcPr>
            <w:tcW w:w="498" w:type="pct"/>
            <w:tcBorders>
              <w:top w:val="nil"/>
              <w:bottom w:val="nil"/>
            </w:tcBorders>
          </w:tcPr>
          <w:p w14:paraId="6A514534" w14:textId="7DB6127A" w:rsidR="00C0181F" w:rsidRPr="00033B7C" w:rsidRDefault="000A33F6" w:rsidP="00531716">
            <w:pPr>
              <w:jc w:val="center"/>
              <w:rPr>
                <w:rFonts w:ascii="Times New Roman" w:hAnsi="Times New Roman" w:cs="Times New Roman" w:hint="eastAsia"/>
                <w:sz w:val="13"/>
                <w:szCs w:val="13"/>
              </w:rPr>
            </w:pPr>
            <w:r w:rsidRPr="00033B7C">
              <w:rPr>
                <w:rFonts w:ascii="Times New Roman" w:hAnsi="Times New Roman" w:cs="Times New Roman" w:hint="eastAsia"/>
                <w:sz w:val="13"/>
                <w:szCs w:val="13"/>
              </w:rPr>
              <w:t>77.</w:t>
            </w:r>
            <w:r w:rsidR="00836864">
              <w:rPr>
                <w:rFonts w:ascii="Times New Roman" w:hAnsi="Times New Roman" w:cs="Times New Roman" w:hint="eastAsia"/>
                <w:sz w:val="13"/>
                <w:szCs w:val="13"/>
              </w:rPr>
              <w:t>21</w:t>
            </w:r>
          </w:p>
        </w:tc>
        <w:tc>
          <w:tcPr>
            <w:tcW w:w="498" w:type="pct"/>
            <w:tcBorders>
              <w:top w:val="nil"/>
              <w:bottom w:val="nil"/>
            </w:tcBorders>
          </w:tcPr>
          <w:p w14:paraId="4AD8CBFC" w14:textId="77777777" w:rsidR="00C0181F" w:rsidRPr="00033B7C" w:rsidRDefault="00C0181F" w:rsidP="00531716">
            <w:pPr>
              <w:jc w:val="center"/>
              <w:rPr>
                <w:rFonts w:ascii="Times New Roman" w:hAnsi="Times New Roman" w:cs="Times New Roman"/>
                <w:sz w:val="13"/>
                <w:szCs w:val="13"/>
              </w:rPr>
            </w:pPr>
          </w:p>
        </w:tc>
        <w:tc>
          <w:tcPr>
            <w:tcW w:w="498" w:type="pct"/>
            <w:tcBorders>
              <w:top w:val="nil"/>
              <w:bottom w:val="nil"/>
            </w:tcBorders>
          </w:tcPr>
          <w:p w14:paraId="7A165231" w14:textId="77777777" w:rsidR="00C0181F" w:rsidRPr="00033B7C" w:rsidRDefault="00C0181F" w:rsidP="00531716">
            <w:pPr>
              <w:jc w:val="center"/>
              <w:rPr>
                <w:rFonts w:ascii="Times New Roman" w:hAnsi="Times New Roman" w:cs="Times New Roman"/>
                <w:sz w:val="13"/>
                <w:szCs w:val="13"/>
              </w:rPr>
            </w:pPr>
          </w:p>
        </w:tc>
      </w:tr>
      <w:tr w:rsidR="00033B7C" w14:paraId="0947F16E" w14:textId="77777777" w:rsidTr="00033B7C">
        <w:trPr>
          <w:jc w:val="center"/>
        </w:trPr>
        <w:tc>
          <w:tcPr>
            <w:tcW w:w="1015" w:type="pct"/>
            <w:tcBorders>
              <w:top w:val="nil"/>
            </w:tcBorders>
          </w:tcPr>
          <w:p w14:paraId="15B45D02" w14:textId="77777777" w:rsidR="000A33F6" w:rsidRDefault="000A33F6" w:rsidP="00033B7C">
            <w:pPr>
              <w:snapToGrid w:val="0"/>
              <w:jc w:val="center"/>
              <w:rPr>
                <w:rFonts w:ascii="Times New Roman" w:hAnsi="Times New Roman" w:cs="Times New Roman"/>
                <w:sz w:val="16"/>
                <w:szCs w:val="16"/>
              </w:rPr>
            </w:pPr>
            <w:r>
              <w:rPr>
                <w:rFonts w:ascii="Times New Roman" w:hAnsi="Times New Roman" w:cs="Times New Roman" w:hint="eastAsia"/>
                <w:sz w:val="16"/>
                <w:szCs w:val="16"/>
              </w:rPr>
              <w:t>C-BERT</w:t>
            </w:r>
          </w:p>
          <w:p w14:paraId="1CC41980" w14:textId="19715425" w:rsidR="000A33F6" w:rsidRDefault="000A33F6" w:rsidP="00033B7C">
            <w:pPr>
              <w:snapToGrid w:val="0"/>
              <w:jc w:val="right"/>
              <w:rPr>
                <w:rFonts w:ascii="Times New Roman" w:hAnsi="Times New Roman" w:cs="Times New Roman"/>
                <w:sz w:val="16"/>
                <w:szCs w:val="16"/>
              </w:rPr>
            </w:pPr>
            <w:r w:rsidRPr="00CA6AEF">
              <w:rPr>
                <w:rFonts w:ascii="Times New Roman" w:hAnsi="Times New Roman" w:cs="Times New Roman" w:hint="eastAsia"/>
                <w:sz w:val="11"/>
                <w:szCs w:val="11"/>
              </w:rPr>
              <w:t xml:space="preserve">w/ </w:t>
            </w:r>
            <w:r w:rsidR="00CA6AEF" w:rsidRPr="00CA6AEF">
              <w:rPr>
                <w:rFonts w:ascii="Times New Roman" w:hAnsi="Times New Roman" w:cs="Times New Roman" w:hint="eastAsia"/>
                <w:sz w:val="11"/>
                <w:szCs w:val="11"/>
              </w:rPr>
              <w:t>pre-pro</w:t>
            </w:r>
          </w:p>
        </w:tc>
        <w:tc>
          <w:tcPr>
            <w:tcW w:w="498" w:type="pct"/>
            <w:tcBorders>
              <w:top w:val="nil"/>
              <w:bottom w:val="single" w:sz="4" w:space="0" w:color="auto"/>
            </w:tcBorders>
          </w:tcPr>
          <w:p w14:paraId="2A1307E9" w14:textId="339C2383" w:rsidR="000A33F6" w:rsidRPr="00033B7C" w:rsidRDefault="000A33F6" w:rsidP="00531716">
            <w:pPr>
              <w:jc w:val="center"/>
              <w:rPr>
                <w:rFonts w:ascii="Times New Roman" w:hAnsi="Times New Roman" w:cs="Times New Roman"/>
                <w:sz w:val="13"/>
                <w:szCs w:val="13"/>
              </w:rPr>
            </w:pPr>
            <w:r w:rsidRPr="00033B7C">
              <w:rPr>
                <w:rFonts w:ascii="Times New Roman" w:hAnsi="Times New Roman" w:cs="Times New Roman" w:hint="eastAsia"/>
                <w:sz w:val="13"/>
                <w:szCs w:val="13"/>
              </w:rPr>
              <w:t>65.04</w:t>
            </w:r>
          </w:p>
        </w:tc>
        <w:tc>
          <w:tcPr>
            <w:tcW w:w="498" w:type="pct"/>
            <w:tcBorders>
              <w:top w:val="nil"/>
              <w:bottom w:val="single" w:sz="4" w:space="0" w:color="auto"/>
            </w:tcBorders>
          </w:tcPr>
          <w:p w14:paraId="37234944" w14:textId="710BCB52" w:rsidR="000A33F6" w:rsidRPr="00033B7C" w:rsidRDefault="00836864" w:rsidP="00531716">
            <w:pPr>
              <w:jc w:val="center"/>
              <w:rPr>
                <w:rFonts w:ascii="Times New Roman" w:hAnsi="Times New Roman" w:cs="Times New Roman"/>
                <w:sz w:val="13"/>
                <w:szCs w:val="13"/>
              </w:rPr>
            </w:pPr>
            <w:r w:rsidRPr="00836864">
              <w:rPr>
                <w:rFonts w:ascii="Times New Roman" w:hAnsi="Times New Roman" w:cs="Times New Roman"/>
                <w:sz w:val="13"/>
                <w:szCs w:val="13"/>
              </w:rPr>
              <w:t>75.24</w:t>
            </w:r>
          </w:p>
        </w:tc>
        <w:tc>
          <w:tcPr>
            <w:tcW w:w="498" w:type="pct"/>
            <w:tcBorders>
              <w:top w:val="nil"/>
              <w:bottom w:val="single" w:sz="4" w:space="0" w:color="auto"/>
            </w:tcBorders>
          </w:tcPr>
          <w:p w14:paraId="5FBE8473" w14:textId="77777777" w:rsidR="000A33F6" w:rsidRPr="00033B7C" w:rsidRDefault="000A33F6" w:rsidP="00531716">
            <w:pPr>
              <w:jc w:val="center"/>
              <w:rPr>
                <w:rFonts w:ascii="Times New Roman" w:hAnsi="Times New Roman" w:cs="Times New Roman"/>
                <w:sz w:val="13"/>
                <w:szCs w:val="13"/>
              </w:rPr>
            </w:pPr>
          </w:p>
        </w:tc>
        <w:tc>
          <w:tcPr>
            <w:tcW w:w="500" w:type="pct"/>
            <w:tcBorders>
              <w:top w:val="nil"/>
              <w:bottom w:val="single" w:sz="4" w:space="0" w:color="auto"/>
            </w:tcBorders>
          </w:tcPr>
          <w:p w14:paraId="2AEC2C4F" w14:textId="77777777" w:rsidR="000A33F6" w:rsidRPr="00033B7C" w:rsidRDefault="000A33F6" w:rsidP="00531716">
            <w:pPr>
              <w:jc w:val="center"/>
              <w:rPr>
                <w:rFonts w:ascii="Times New Roman" w:hAnsi="Times New Roman" w:cs="Times New Roman"/>
                <w:sz w:val="13"/>
                <w:szCs w:val="13"/>
              </w:rPr>
            </w:pPr>
          </w:p>
        </w:tc>
        <w:tc>
          <w:tcPr>
            <w:tcW w:w="498" w:type="pct"/>
            <w:tcBorders>
              <w:top w:val="nil"/>
              <w:bottom w:val="single" w:sz="4" w:space="0" w:color="auto"/>
            </w:tcBorders>
          </w:tcPr>
          <w:p w14:paraId="416CA831" w14:textId="6793A670" w:rsidR="000A33F6" w:rsidRPr="00033B7C" w:rsidRDefault="00836864" w:rsidP="00531716">
            <w:pPr>
              <w:jc w:val="center"/>
              <w:rPr>
                <w:rFonts w:ascii="Times New Roman" w:hAnsi="Times New Roman" w:cs="Times New Roman"/>
                <w:sz w:val="13"/>
                <w:szCs w:val="13"/>
              </w:rPr>
            </w:pPr>
            <w:r w:rsidRPr="00836864">
              <w:rPr>
                <w:rFonts w:ascii="Times New Roman" w:hAnsi="Times New Roman" w:cs="Times New Roman"/>
                <w:sz w:val="13"/>
                <w:szCs w:val="13"/>
              </w:rPr>
              <w:t>62.7</w:t>
            </w:r>
          </w:p>
        </w:tc>
        <w:tc>
          <w:tcPr>
            <w:tcW w:w="498" w:type="pct"/>
            <w:tcBorders>
              <w:top w:val="nil"/>
              <w:bottom w:val="single" w:sz="4" w:space="0" w:color="auto"/>
            </w:tcBorders>
          </w:tcPr>
          <w:p w14:paraId="007D434F" w14:textId="6C5A22ED" w:rsidR="000A33F6" w:rsidRPr="00033B7C" w:rsidRDefault="00836864" w:rsidP="00531716">
            <w:pPr>
              <w:jc w:val="center"/>
              <w:rPr>
                <w:rFonts w:ascii="Times New Roman" w:hAnsi="Times New Roman" w:cs="Times New Roman"/>
                <w:sz w:val="13"/>
                <w:szCs w:val="13"/>
              </w:rPr>
            </w:pPr>
            <w:r w:rsidRPr="00836864">
              <w:rPr>
                <w:rFonts w:ascii="Times New Roman" w:hAnsi="Times New Roman" w:cs="Times New Roman"/>
                <w:sz w:val="13"/>
                <w:szCs w:val="13"/>
              </w:rPr>
              <w:t>80.82</w:t>
            </w:r>
          </w:p>
        </w:tc>
        <w:tc>
          <w:tcPr>
            <w:tcW w:w="498" w:type="pct"/>
            <w:tcBorders>
              <w:top w:val="nil"/>
              <w:bottom w:val="single" w:sz="4" w:space="0" w:color="auto"/>
            </w:tcBorders>
          </w:tcPr>
          <w:p w14:paraId="608BE991" w14:textId="77777777" w:rsidR="000A33F6" w:rsidRPr="00033B7C" w:rsidRDefault="000A33F6" w:rsidP="00531716">
            <w:pPr>
              <w:jc w:val="center"/>
              <w:rPr>
                <w:rFonts w:ascii="Times New Roman" w:hAnsi="Times New Roman" w:cs="Times New Roman"/>
                <w:sz w:val="13"/>
                <w:szCs w:val="13"/>
              </w:rPr>
            </w:pPr>
          </w:p>
        </w:tc>
        <w:tc>
          <w:tcPr>
            <w:tcW w:w="498" w:type="pct"/>
            <w:tcBorders>
              <w:top w:val="nil"/>
              <w:bottom w:val="single" w:sz="4" w:space="0" w:color="auto"/>
            </w:tcBorders>
          </w:tcPr>
          <w:p w14:paraId="728C3E89" w14:textId="77777777" w:rsidR="000A33F6" w:rsidRPr="00033B7C" w:rsidRDefault="000A33F6" w:rsidP="00531716">
            <w:pPr>
              <w:jc w:val="center"/>
              <w:rPr>
                <w:rFonts w:ascii="Times New Roman" w:hAnsi="Times New Roman" w:cs="Times New Roman"/>
                <w:sz w:val="13"/>
                <w:szCs w:val="13"/>
              </w:rPr>
            </w:pPr>
          </w:p>
        </w:tc>
      </w:tr>
      <w:tr w:rsidR="0069174E" w14:paraId="6C4A318C" w14:textId="77777777" w:rsidTr="00033B7C">
        <w:trPr>
          <w:jc w:val="center"/>
        </w:trPr>
        <w:tc>
          <w:tcPr>
            <w:tcW w:w="1015" w:type="pct"/>
            <w:tcBorders>
              <w:top w:val="nil"/>
            </w:tcBorders>
          </w:tcPr>
          <w:p w14:paraId="0DE2F733" w14:textId="09F0740A" w:rsidR="0069174E" w:rsidRDefault="00083F18" w:rsidP="00033B7C">
            <w:pPr>
              <w:snapToGrid w:val="0"/>
              <w:jc w:val="center"/>
              <w:rPr>
                <w:rFonts w:ascii="Times New Roman" w:hAnsi="Times New Roman" w:cs="Times New Roman"/>
                <w:sz w:val="16"/>
                <w:szCs w:val="16"/>
              </w:rPr>
            </w:pPr>
            <w:r>
              <w:rPr>
                <w:rFonts w:ascii="Times New Roman" w:hAnsi="Times New Roman" w:cs="Times New Roman" w:hint="eastAsia"/>
                <w:sz w:val="16"/>
                <w:szCs w:val="16"/>
              </w:rPr>
              <w:t>Lawforemer</w:t>
            </w:r>
          </w:p>
        </w:tc>
        <w:tc>
          <w:tcPr>
            <w:tcW w:w="498" w:type="pct"/>
            <w:tcBorders>
              <w:top w:val="nil"/>
              <w:bottom w:val="single" w:sz="4" w:space="0" w:color="auto"/>
            </w:tcBorders>
          </w:tcPr>
          <w:p w14:paraId="57322343" w14:textId="77777777" w:rsidR="0069174E" w:rsidRPr="00033B7C" w:rsidRDefault="0069174E" w:rsidP="00531716">
            <w:pPr>
              <w:jc w:val="center"/>
              <w:rPr>
                <w:rFonts w:ascii="Times New Roman" w:hAnsi="Times New Roman" w:cs="Times New Roman"/>
                <w:sz w:val="13"/>
                <w:szCs w:val="13"/>
              </w:rPr>
            </w:pPr>
          </w:p>
        </w:tc>
        <w:tc>
          <w:tcPr>
            <w:tcW w:w="498" w:type="pct"/>
            <w:tcBorders>
              <w:top w:val="nil"/>
              <w:bottom w:val="single" w:sz="4" w:space="0" w:color="auto"/>
            </w:tcBorders>
          </w:tcPr>
          <w:p w14:paraId="397FA2F9" w14:textId="77777777" w:rsidR="0069174E" w:rsidRPr="00033B7C" w:rsidRDefault="0069174E" w:rsidP="00531716">
            <w:pPr>
              <w:jc w:val="center"/>
              <w:rPr>
                <w:rFonts w:ascii="Times New Roman" w:hAnsi="Times New Roman" w:cs="Times New Roman"/>
                <w:sz w:val="13"/>
                <w:szCs w:val="13"/>
              </w:rPr>
            </w:pPr>
          </w:p>
        </w:tc>
        <w:tc>
          <w:tcPr>
            <w:tcW w:w="498" w:type="pct"/>
            <w:tcBorders>
              <w:top w:val="nil"/>
              <w:bottom w:val="single" w:sz="4" w:space="0" w:color="auto"/>
            </w:tcBorders>
          </w:tcPr>
          <w:p w14:paraId="709BF7EE" w14:textId="77777777" w:rsidR="0069174E" w:rsidRPr="00033B7C" w:rsidRDefault="0069174E" w:rsidP="00531716">
            <w:pPr>
              <w:jc w:val="center"/>
              <w:rPr>
                <w:rFonts w:ascii="Times New Roman" w:hAnsi="Times New Roman" w:cs="Times New Roman"/>
                <w:sz w:val="13"/>
                <w:szCs w:val="13"/>
              </w:rPr>
            </w:pPr>
          </w:p>
        </w:tc>
        <w:tc>
          <w:tcPr>
            <w:tcW w:w="500" w:type="pct"/>
            <w:tcBorders>
              <w:top w:val="nil"/>
              <w:bottom w:val="single" w:sz="4" w:space="0" w:color="auto"/>
            </w:tcBorders>
          </w:tcPr>
          <w:p w14:paraId="2A835E9F" w14:textId="77777777" w:rsidR="0069174E" w:rsidRPr="00033B7C" w:rsidRDefault="0069174E" w:rsidP="00531716">
            <w:pPr>
              <w:jc w:val="center"/>
              <w:rPr>
                <w:rFonts w:ascii="Times New Roman" w:hAnsi="Times New Roman" w:cs="Times New Roman"/>
                <w:sz w:val="13"/>
                <w:szCs w:val="13"/>
              </w:rPr>
            </w:pPr>
          </w:p>
        </w:tc>
        <w:tc>
          <w:tcPr>
            <w:tcW w:w="498" w:type="pct"/>
            <w:tcBorders>
              <w:top w:val="nil"/>
              <w:bottom w:val="single" w:sz="4" w:space="0" w:color="auto"/>
            </w:tcBorders>
          </w:tcPr>
          <w:p w14:paraId="0CD1C8AA" w14:textId="77777777" w:rsidR="0069174E" w:rsidRDefault="0069174E" w:rsidP="00531716">
            <w:pPr>
              <w:jc w:val="center"/>
              <w:rPr>
                <w:rFonts w:ascii="Times New Roman" w:hAnsi="Times New Roman" w:cs="Times New Roman"/>
                <w:sz w:val="13"/>
                <w:szCs w:val="13"/>
              </w:rPr>
            </w:pPr>
          </w:p>
        </w:tc>
        <w:tc>
          <w:tcPr>
            <w:tcW w:w="498" w:type="pct"/>
            <w:tcBorders>
              <w:top w:val="nil"/>
              <w:bottom w:val="single" w:sz="4" w:space="0" w:color="auto"/>
            </w:tcBorders>
          </w:tcPr>
          <w:p w14:paraId="670BDF7F" w14:textId="77777777" w:rsidR="0069174E" w:rsidRPr="00033B7C" w:rsidRDefault="0069174E" w:rsidP="00531716">
            <w:pPr>
              <w:jc w:val="center"/>
              <w:rPr>
                <w:rFonts w:ascii="Times New Roman" w:hAnsi="Times New Roman" w:cs="Times New Roman"/>
                <w:sz w:val="13"/>
                <w:szCs w:val="13"/>
              </w:rPr>
            </w:pPr>
          </w:p>
        </w:tc>
        <w:tc>
          <w:tcPr>
            <w:tcW w:w="498" w:type="pct"/>
            <w:tcBorders>
              <w:top w:val="nil"/>
              <w:bottom w:val="single" w:sz="4" w:space="0" w:color="auto"/>
            </w:tcBorders>
          </w:tcPr>
          <w:p w14:paraId="4D89FEC0" w14:textId="77777777" w:rsidR="0069174E" w:rsidRPr="00033B7C" w:rsidRDefault="0069174E" w:rsidP="00531716">
            <w:pPr>
              <w:jc w:val="center"/>
              <w:rPr>
                <w:rFonts w:ascii="Times New Roman" w:hAnsi="Times New Roman" w:cs="Times New Roman"/>
                <w:sz w:val="13"/>
                <w:szCs w:val="13"/>
              </w:rPr>
            </w:pPr>
          </w:p>
        </w:tc>
        <w:tc>
          <w:tcPr>
            <w:tcW w:w="498" w:type="pct"/>
            <w:tcBorders>
              <w:top w:val="nil"/>
              <w:bottom w:val="single" w:sz="4" w:space="0" w:color="auto"/>
            </w:tcBorders>
          </w:tcPr>
          <w:p w14:paraId="41FEF001" w14:textId="77777777" w:rsidR="0069174E" w:rsidRPr="00033B7C" w:rsidRDefault="0069174E" w:rsidP="00531716">
            <w:pPr>
              <w:jc w:val="center"/>
              <w:rPr>
                <w:rFonts w:ascii="Times New Roman" w:hAnsi="Times New Roman" w:cs="Times New Roman"/>
                <w:sz w:val="13"/>
                <w:szCs w:val="13"/>
              </w:rPr>
            </w:pPr>
          </w:p>
        </w:tc>
      </w:tr>
      <w:tr w:rsidR="0069174E" w14:paraId="0A5E5B34" w14:textId="77777777" w:rsidTr="00033B7C">
        <w:trPr>
          <w:jc w:val="center"/>
        </w:trPr>
        <w:tc>
          <w:tcPr>
            <w:tcW w:w="1015" w:type="pct"/>
            <w:tcBorders>
              <w:top w:val="nil"/>
            </w:tcBorders>
          </w:tcPr>
          <w:p w14:paraId="755BCA3B" w14:textId="77777777" w:rsidR="0069174E" w:rsidRDefault="0069174E" w:rsidP="00033B7C">
            <w:pPr>
              <w:snapToGrid w:val="0"/>
              <w:jc w:val="center"/>
              <w:rPr>
                <w:rFonts w:ascii="Times New Roman" w:hAnsi="Times New Roman" w:cs="Times New Roman"/>
                <w:sz w:val="16"/>
                <w:szCs w:val="16"/>
              </w:rPr>
            </w:pPr>
          </w:p>
        </w:tc>
        <w:tc>
          <w:tcPr>
            <w:tcW w:w="498" w:type="pct"/>
            <w:tcBorders>
              <w:top w:val="nil"/>
              <w:bottom w:val="single" w:sz="4" w:space="0" w:color="auto"/>
            </w:tcBorders>
          </w:tcPr>
          <w:p w14:paraId="5D6A3BBC" w14:textId="77777777" w:rsidR="0069174E" w:rsidRPr="00033B7C" w:rsidRDefault="0069174E" w:rsidP="00531716">
            <w:pPr>
              <w:jc w:val="center"/>
              <w:rPr>
                <w:rFonts w:ascii="Times New Roman" w:hAnsi="Times New Roman" w:cs="Times New Roman"/>
                <w:sz w:val="13"/>
                <w:szCs w:val="13"/>
              </w:rPr>
            </w:pPr>
          </w:p>
        </w:tc>
        <w:tc>
          <w:tcPr>
            <w:tcW w:w="498" w:type="pct"/>
            <w:tcBorders>
              <w:top w:val="nil"/>
              <w:bottom w:val="single" w:sz="4" w:space="0" w:color="auto"/>
            </w:tcBorders>
          </w:tcPr>
          <w:p w14:paraId="4F827057" w14:textId="77777777" w:rsidR="0069174E" w:rsidRPr="00033B7C" w:rsidRDefault="0069174E" w:rsidP="00531716">
            <w:pPr>
              <w:jc w:val="center"/>
              <w:rPr>
                <w:rFonts w:ascii="Times New Roman" w:hAnsi="Times New Roman" w:cs="Times New Roman"/>
                <w:sz w:val="13"/>
                <w:szCs w:val="13"/>
              </w:rPr>
            </w:pPr>
          </w:p>
        </w:tc>
        <w:tc>
          <w:tcPr>
            <w:tcW w:w="498" w:type="pct"/>
            <w:tcBorders>
              <w:top w:val="nil"/>
              <w:bottom w:val="single" w:sz="4" w:space="0" w:color="auto"/>
            </w:tcBorders>
          </w:tcPr>
          <w:p w14:paraId="5A1C99AA" w14:textId="77777777" w:rsidR="0069174E" w:rsidRPr="00033B7C" w:rsidRDefault="0069174E" w:rsidP="00531716">
            <w:pPr>
              <w:jc w:val="center"/>
              <w:rPr>
                <w:rFonts w:ascii="Times New Roman" w:hAnsi="Times New Roman" w:cs="Times New Roman"/>
                <w:sz w:val="13"/>
                <w:szCs w:val="13"/>
              </w:rPr>
            </w:pPr>
          </w:p>
        </w:tc>
        <w:tc>
          <w:tcPr>
            <w:tcW w:w="500" w:type="pct"/>
            <w:tcBorders>
              <w:top w:val="nil"/>
              <w:bottom w:val="single" w:sz="4" w:space="0" w:color="auto"/>
            </w:tcBorders>
          </w:tcPr>
          <w:p w14:paraId="163FE35B" w14:textId="77777777" w:rsidR="0069174E" w:rsidRPr="00033B7C" w:rsidRDefault="0069174E" w:rsidP="00531716">
            <w:pPr>
              <w:jc w:val="center"/>
              <w:rPr>
                <w:rFonts w:ascii="Times New Roman" w:hAnsi="Times New Roman" w:cs="Times New Roman"/>
                <w:sz w:val="13"/>
                <w:szCs w:val="13"/>
              </w:rPr>
            </w:pPr>
          </w:p>
        </w:tc>
        <w:tc>
          <w:tcPr>
            <w:tcW w:w="498" w:type="pct"/>
            <w:tcBorders>
              <w:top w:val="nil"/>
              <w:bottom w:val="single" w:sz="4" w:space="0" w:color="auto"/>
            </w:tcBorders>
          </w:tcPr>
          <w:p w14:paraId="2C01D04F" w14:textId="77777777" w:rsidR="0069174E" w:rsidRDefault="0069174E" w:rsidP="00531716">
            <w:pPr>
              <w:jc w:val="center"/>
              <w:rPr>
                <w:rFonts w:ascii="Times New Roman" w:hAnsi="Times New Roman" w:cs="Times New Roman"/>
                <w:sz w:val="13"/>
                <w:szCs w:val="13"/>
              </w:rPr>
            </w:pPr>
          </w:p>
        </w:tc>
        <w:tc>
          <w:tcPr>
            <w:tcW w:w="498" w:type="pct"/>
            <w:tcBorders>
              <w:top w:val="nil"/>
              <w:bottom w:val="single" w:sz="4" w:space="0" w:color="auto"/>
            </w:tcBorders>
          </w:tcPr>
          <w:p w14:paraId="5CA12DA8" w14:textId="77777777" w:rsidR="0069174E" w:rsidRPr="00033B7C" w:rsidRDefault="0069174E" w:rsidP="00531716">
            <w:pPr>
              <w:jc w:val="center"/>
              <w:rPr>
                <w:rFonts w:ascii="Times New Roman" w:hAnsi="Times New Roman" w:cs="Times New Roman"/>
                <w:sz w:val="13"/>
                <w:szCs w:val="13"/>
              </w:rPr>
            </w:pPr>
          </w:p>
        </w:tc>
        <w:tc>
          <w:tcPr>
            <w:tcW w:w="498" w:type="pct"/>
            <w:tcBorders>
              <w:top w:val="nil"/>
              <w:bottom w:val="single" w:sz="4" w:space="0" w:color="auto"/>
            </w:tcBorders>
          </w:tcPr>
          <w:p w14:paraId="2E616065" w14:textId="77777777" w:rsidR="0069174E" w:rsidRPr="00033B7C" w:rsidRDefault="0069174E" w:rsidP="00531716">
            <w:pPr>
              <w:jc w:val="center"/>
              <w:rPr>
                <w:rFonts w:ascii="Times New Roman" w:hAnsi="Times New Roman" w:cs="Times New Roman"/>
                <w:sz w:val="13"/>
                <w:szCs w:val="13"/>
              </w:rPr>
            </w:pPr>
          </w:p>
        </w:tc>
        <w:tc>
          <w:tcPr>
            <w:tcW w:w="498" w:type="pct"/>
            <w:tcBorders>
              <w:top w:val="nil"/>
              <w:bottom w:val="single" w:sz="4" w:space="0" w:color="auto"/>
            </w:tcBorders>
          </w:tcPr>
          <w:p w14:paraId="68BBDEC7" w14:textId="77777777" w:rsidR="0069174E" w:rsidRPr="00033B7C" w:rsidRDefault="0069174E" w:rsidP="00531716">
            <w:pPr>
              <w:jc w:val="center"/>
              <w:rPr>
                <w:rFonts w:ascii="Times New Roman" w:hAnsi="Times New Roman" w:cs="Times New Roman"/>
                <w:sz w:val="13"/>
                <w:szCs w:val="13"/>
              </w:rPr>
            </w:pPr>
          </w:p>
        </w:tc>
      </w:tr>
      <w:tr w:rsidR="00033B7C" w14:paraId="1EC31663" w14:textId="77777777" w:rsidTr="00033B7C">
        <w:trPr>
          <w:jc w:val="center"/>
        </w:trPr>
        <w:tc>
          <w:tcPr>
            <w:tcW w:w="1015" w:type="pct"/>
            <w:tcBorders>
              <w:top w:val="nil"/>
              <w:bottom w:val="single" w:sz="4" w:space="0" w:color="auto"/>
            </w:tcBorders>
          </w:tcPr>
          <w:p w14:paraId="7B0CEC9F" w14:textId="77777777" w:rsidR="00C0181F" w:rsidRPr="00774643" w:rsidRDefault="00C0181F" w:rsidP="00033B7C">
            <w:pPr>
              <w:jc w:val="center"/>
              <w:rPr>
                <w:rFonts w:ascii="Times New Roman" w:hAnsi="Times New Roman" w:cs="Times New Roman"/>
                <w:sz w:val="16"/>
                <w:szCs w:val="16"/>
              </w:rPr>
            </w:pPr>
            <w:r>
              <w:rPr>
                <w:rFonts w:ascii="Times New Roman" w:hAnsi="Times New Roman" w:cs="Times New Roman" w:hint="eastAsia"/>
                <w:sz w:val="16"/>
                <w:szCs w:val="16"/>
              </w:rPr>
              <w:t>Ensemble</w:t>
            </w:r>
          </w:p>
        </w:tc>
        <w:tc>
          <w:tcPr>
            <w:tcW w:w="498" w:type="pct"/>
            <w:tcBorders>
              <w:top w:val="nil"/>
              <w:bottom w:val="single" w:sz="4" w:space="0" w:color="auto"/>
            </w:tcBorders>
          </w:tcPr>
          <w:p w14:paraId="39DE85B3" w14:textId="5DED46EB" w:rsidR="00C0181F" w:rsidRPr="00033B7C" w:rsidRDefault="00836864" w:rsidP="00531716">
            <w:pPr>
              <w:jc w:val="center"/>
              <w:rPr>
                <w:rFonts w:ascii="Times New Roman" w:hAnsi="Times New Roman" w:cs="Times New Roman"/>
                <w:sz w:val="13"/>
                <w:szCs w:val="13"/>
                <w:highlight w:val="yellow"/>
              </w:rPr>
            </w:pPr>
            <w:r w:rsidRPr="00836864">
              <w:rPr>
                <w:rFonts w:ascii="Times New Roman" w:hAnsi="Times New Roman" w:cs="Times New Roman"/>
                <w:sz w:val="13"/>
                <w:szCs w:val="13"/>
              </w:rPr>
              <w:t>55.83</w:t>
            </w:r>
          </w:p>
        </w:tc>
        <w:tc>
          <w:tcPr>
            <w:tcW w:w="498" w:type="pct"/>
            <w:tcBorders>
              <w:top w:val="nil"/>
              <w:bottom w:val="single" w:sz="4" w:space="0" w:color="auto"/>
            </w:tcBorders>
          </w:tcPr>
          <w:p w14:paraId="28BBFA46" w14:textId="68F3B7DC" w:rsidR="00C0181F" w:rsidRPr="00033B7C" w:rsidRDefault="00836864" w:rsidP="00531716">
            <w:pPr>
              <w:jc w:val="center"/>
              <w:rPr>
                <w:rFonts w:ascii="Times New Roman" w:hAnsi="Times New Roman" w:cs="Times New Roman"/>
                <w:sz w:val="13"/>
                <w:szCs w:val="13"/>
                <w:highlight w:val="yellow"/>
              </w:rPr>
            </w:pPr>
            <w:r w:rsidRPr="00836864">
              <w:rPr>
                <w:rFonts w:ascii="Times New Roman" w:hAnsi="Times New Roman" w:cs="Times New Roman"/>
                <w:sz w:val="13"/>
                <w:szCs w:val="13"/>
              </w:rPr>
              <w:t>70.74</w:t>
            </w:r>
          </w:p>
        </w:tc>
        <w:tc>
          <w:tcPr>
            <w:tcW w:w="498" w:type="pct"/>
            <w:tcBorders>
              <w:top w:val="nil"/>
              <w:bottom w:val="single" w:sz="4" w:space="0" w:color="auto"/>
            </w:tcBorders>
          </w:tcPr>
          <w:p w14:paraId="4E7D0587" w14:textId="77777777" w:rsidR="00C0181F" w:rsidRPr="00033B7C" w:rsidRDefault="00C0181F" w:rsidP="00531716">
            <w:pPr>
              <w:jc w:val="center"/>
              <w:rPr>
                <w:rFonts w:ascii="Times New Roman" w:hAnsi="Times New Roman" w:cs="Times New Roman"/>
                <w:sz w:val="13"/>
                <w:szCs w:val="13"/>
              </w:rPr>
            </w:pPr>
          </w:p>
        </w:tc>
        <w:tc>
          <w:tcPr>
            <w:tcW w:w="500" w:type="pct"/>
            <w:tcBorders>
              <w:top w:val="nil"/>
              <w:bottom w:val="single" w:sz="4" w:space="0" w:color="auto"/>
            </w:tcBorders>
          </w:tcPr>
          <w:p w14:paraId="2D49EB6E" w14:textId="77777777" w:rsidR="00C0181F" w:rsidRPr="00033B7C" w:rsidRDefault="00C0181F" w:rsidP="00531716">
            <w:pPr>
              <w:jc w:val="center"/>
              <w:rPr>
                <w:rFonts w:ascii="Times New Roman" w:hAnsi="Times New Roman" w:cs="Times New Roman"/>
                <w:sz w:val="13"/>
                <w:szCs w:val="13"/>
              </w:rPr>
            </w:pPr>
          </w:p>
        </w:tc>
        <w:tc>
          <w:tcPr>
            <w:tcW w:w="498" w:type="pct"/>
            <w:tcBorders>
              <w:top w:val="nil"/>
              <w:bottom w:val="single" w:sz="4" w:space="0" w:color="auto"/>
            </w:tcBorders>
          </w:tcPr>
          <w:p w14:paraId="07D99735" w14:textId="520CF6BE" w:rsidR="00C0181F" w:rsidRPr="00033B7C" w:rsidRDefault="00836864" w:rsidP="00531716">
            <w:pPr>
              <w:jc w:val="center"/>
              <w:rPr>
                <w:rFonts w:ascii="Times New Roman" w:hAnsi="Times New Roman" w:cs="Times New Roman"/>
                <w:sz w:val="13"/>
                <w:szCs w:val="13"/>
              </w:rPr>
            </w:pPr>
            <w:r w:rsidRPr="00836864">
              <w:rPr>
                <w:rFonts w:ascii="Times New Roman" w:hAnsi="Times New Roman" w:cs="Times New Roman"/>
                <w:sz w:val="13"/>
                <w:szCs w:val="13"/>
              </w:rPr>
              <w:t>79.38</w:t>
            </w:r>
          </w:p>
        </w:tc>
        <w:tc>
          <w:tcPr>
            <w:tcW w:w="498" w:type="pct"/>
            <w:tcBorders>
              <w:top w:val="nil"/>
              <w:bottom w:val="single" w:sz="4" w:space="0" w:color="auto"/>
            </w:tcBorders>
          </w:tcPr>
          <w:p w14:paraId="418A813A" w14:textId="4F8B35C5" w:rsidR="00C0181F" w:rsidRPr="00033B7C" w:rsidRDefault="00836864" w:rsidP="00531716">
            <w:pPr>
              <w:jc w:val="center"/>
              <w:rPr>
                <w:rFonts w:ascii="Times New Roman" w:hAnsi="Times New Roman" w:cs="Times New Roman"/>
                <w:sz w:val="13"/>
                <w:szCs w:val="13"/>
              </w:rPr>
            </w:pPr>
            <w:r w:rsidRPr="00836864">
              <w:rPr>
                <w:rFonts w:ascii="Times New Roman" w:hAnsi="Times New Roman" w:cs="Times New Roman"/>
                <w:sz w:val="13"/>
                <w:szCs w:val="13"/>
              </w:rPr>
              <w:t>90.52</w:t>
            </w:r>
          </w:p>
        </w:tc>
        <w:tc>
          <w:tcPr>
            <w:tcW w:w="498" w:type="pct"/>
            <w:tcBorders>
              <w:top w:val="nil"/>
              <w:bottom w:val="single" w:sz="4" w:space="0" w:color="auto"/>
            </w:tcBorders>
          </w:tcPr>
          <w:p w14:paraId="798C7804" w14:textId="77777777" w:rsidR="00C0181F" w:rsidRPr="00033B7C" w:rsidRDefault="00C0181F" w:rsidP="00531716">
            <w:pPr>
              <w:jc w:val="center"/>
              <w:rPr>
                <w:rFonts w:ascii="Times New Roman" w:hAnsi="Times New Roman" w:cs="Times New Roman"/>
                <w:sz w:val="13"/>
                <w:szCs w:val="13"/>
              </w:rPr>
            </w:pPr>
          </w:p>
        </w:tc>
        <w:tc>
          <w:tcPr>
            <w:tcW w:w="498" w:type="pct"/>
            <w:tcBorders>
              <w:top w:val="nil"/>
              <w:bottom w:val="single" w:sz="4" w:space="0" w:color="auto"/>
            </w:tcBorders>
          </w:tcPr>
          <w:p w14:paraId="1CE52B84" w14:textId="77777777" w:rsidR="00C0181F" w:rsidRPr="00033B7C" w:rsidRDefault="00C0181F" w:rsidP="00531716">
            <w:pPr>
              <w:jc w:val="center"/>
              <w:rPr>
                <w:rFonts w:ascii="Times New Roman" w:hAnsi="Times New Roman" w:cs="Times New Roman"/>
                <w:sz w:val="13"/>
                <w:szCs w:val="13"/>
              </w:rPr>
            </w:pPr>
          </w:p>
        </w:tc>
      </w:tr>
      <w:tr w:rsidR="00033B7C" w14:paraId="3B3AC59F" w14:textId="77777777" w:rsidTr="00033B7C">
        <w:trPr>
          <w:jc w:val="center"/>
        </w:trPr>
        <w:tc>
          <w:tcPr>
            <w:tcW w:w="1015" w:type="pct"/>
            <w:tcBorders>
              <w:bottom w:val="nil"/>
            </w:tcBorders>
          </w:tcPr>
          <w:p w14:paraId="3D3E869E" w14:textId="3EBE5287" w:rsidR="00C0181F" w:rsidRPr="00774643" w:rsidRDefault="0069174E" w:rsidP="00033B7C">
            <w:pPr>
              <w:jc w:val="center"/>
              <w:rPr>
                <w:rFonts w:ascii="Times New Roman" w:hAnsi="Times New Roman" w:cs="Times New Roman"/>
                <w:sz w:val="16"/>
                <w:szCs w:val="16"/>
              </w:rPr>
            </w:pPr>
            <w:r>
              <w:rPr>
                <w:rFonts w:ascii="Times New Roman" w:hAnsi="Times New Roman" w:cs="Times New Roman" w:hint="eastAsia"/>
                <w:sz w:val="16"/>
                <w:szCs w:val="16"/>
              </w:rPr>
              <w:t>BigBird</w:t>
            </w:r>
          </w:p>
        </w:tc>
        <w:tc>
          <w:tcPr>
            <w:tcW w:w="498" w:type="pct"/>
            <w:tcBorders>
              <w:bottom w:val="nil"/>
            </w:tcBorders>
          </w:tcPr>
          <w:p w14:paraId="22BF2D26" w14:textId="42496CD0" w:rsidR="00C0181F" w:rsidRPr="00033B7C" w:rsidRDefault="007116C4" w:rsidP="00531716">
            <w:pPr>
              <w:jc w:val="center"/>
              <w:rPr>
                <w:rFonts w:ascii="Times New Roman" w:hAnsi="Times New Roman" w:cs="Times New Roman"/>
                <w:sz w:val="13"/>
                <w:szCs w:val="13"/>
              </w:rPr>
            </w:pPr>
            <w:r w:rsidRPr="007116C4">
              <w:rPr>
                <w:rFonts w:ascii="Times New Roman" w:hAnsi="Times New Roman" w:cs="Times New Roman"/>
                <w:sz w:val="13"/>
                <w:szCs w:val="13"/>
              </w:rPr>
              <w:t>43.37</w:t>
            </w:r>
          </w:p>
        </w:tc>
        <w:tc>
          <w:tcPr>
            <w:tcW w:w="498" w:type="pct"/>
            <w:tcBorders>
              <w:bottom w:val="nil"/>
            </w:tcBorders>
          </w:tcPr>
          <w:p w14:paraId="1B33C4CD" w14:textId="433E0DDD" w:rsidR="00C0181F" w:rsidRPr="00033B7C" w:rsidRDefault="007116C4" w:rsidP="00531716">
            <w:pPr>
              <w:jc w:val="center"/>
              <w:rPr>
                <w:rFonts w:ascii="Times New Roman" w:hAnsi="Times New Roman" w:cs="Times New Roman"/>
                <w:sz w:val="13"/>
                <w:szCs w:val="13"/>
              </w:rPr>
            </w:pPr>
            <w:r w:rsidRPr="007116C4">
              <w:rPr>
                <w:rFonts w:ascii="Times New Roman" w:hAnsi="Times New Roman" w:cs="Times New Roman"/>
                <w:sz w:val="13"/>
                <w:szCs w:val="13"/>
              </w:rPr>
              <w:t>53.66</w:t>
            </w:r>
          </w:p>
        </w:tc>
        <w:tc>
          <w:tcPr>
            <w:tcW w:w="498" w:type="pct"/>
            <w:tcBorders>
              <w:bottom w:val="nil"/>
            </w:tcBorders>
          </w:tcPr>
          <w:p w14:paraId="2C11B694" w14:textId="77777777" w:rsidR="00C0181F" w:rsidRPr="00033B7C" w:rsidRDefault="00C0181F" w:rsidP="00531716">
            <w:pPr>
              <w:jc w:val="center"/>
              <w:rPr>
                <w:rFonts w:ascii="Times New Roman" w:hAnsi="Times New Roman" w:cs="Times New Roman"/>
                <w:sz w:val="13"/>
                <w:szCs w:val="13"/>
              </w:rPr>
            </w:pPr>
          </w:p>
        </w:tc>
        <w:tc>
          <w:tcPr>
            <w:tcW w:w="500" w:type="pct"/>
            <w:tcBorders>
              <w:bottom w:val="nil"/>
            </w:tcBorders>
          </w:tcPr>
          <w:p w14:paraId="3E9617E5" w14:textId="77777777" w:rsidR="00C0181F" w:rsidRPr="00033B7C" w:rsidRDefault="00C0181F" w:rsidP="00531716">
            <w:pPr>
              <w:jc w:val="center"/>
              <w:rPr>
                <w:rFonts w:ascii="Times New Roman" w:hAnsi="Times New Roman" w:cs="Times New Roman"/>
                <w:sz w:val="13"/>
                <w:szCs w:val="13"/>
              </w:rPr>
            </w:pPr>
          </w:p>
        </w:tc>
        <w:tc>
          <w:tcPr>
            <w:tcW w:w="498" w:type="pct"/>
            <w:tcBorders>
              <w:bottom w:val="nil"/>
            </w:tcBorders>
          </w:tcPr>
          <w:p w14:paraId="1F1F74A6" w14:textId="0C1EEE3E" w:rsidR="00C0181F" w:rsidRPr="00033B7C" w:rsidRDefault="007116C4" w:rsidP="00531716">
            <w:pPr>
              <w:jc w:val="center"/>
              <w:rPr>
                <w:rFonts w:ascii="Times New Roman" w:hAnsi="Times New Roman" w:cs="Times New Roman"/>
                <w:sz w:val="13"/>
                <w:szCs w:val="13"/>
              </w:rPr>
            </w:pPr>
            <w:r w:rsidRPr="007116C4">
              <w:rPr>
                <w:rFonts w:ascii="Times New Roman" w:hAnsi="Times New Roman" w:cs="Times New Roman"/>
                <w:sz w:val="13"/>
                <w:szCs w:val="13"/>
              </w:rPr>
              <w:t>68.83</w:t>
            </w:r>
          </w:p>
        </w:tc>
        <w:tc>
          <w:tcPr>
            <w:tcW w:w="498" w:type="pct"/>
            <w:tcBorders>
              <w:bottom w:val="nil"/>
            </w:tcBorders>
          </w:tcPr>
          <w:p w14:paraId="14CAD096" w14:textId="34EA73EE" w:rsidR="00C0181F" w:rsidRPr="00033B7C" w:rsidRDefault="007116C4" w:rsidP="00531716">
            <w:pPr>
              <w:jc w:val="center"/>
              <w:rPr>
                <w:rFonts w:ascii="Times New Roman" w:hAnsi="Times New Roman" w:cs="Times New Roman"/>
                <w:sz w:val="13"/>
                <w:szCs w:val="13"/>
              </w:rPr>
            </w:pPr>
            <w:r w:rsidRPr="007116C4">
              <w:rPr>
                <w:rFonts w:ascii="Times New Roman" w:hAnsi="Times New Roman" w:cs="Times New Roman"/>
                <w:sz w:val="13"/>
                <w:szCs w:val="13"/>
              </w:rPr>
              <w:t>79.77</w:t>
            </w:r>
          </w:p>
        </w:tc>
        <w:tc>
          <w:tcPr>
            <w:tcW w:w="498" w:type="pct"/>
            <w:tcBorders>
              <w:bottom w:val="nil"/>
            </w:tcBorders>
          </w:tcPr>
          <w:p w14:paraId="43B0BA85" w14:textId="77777777" w:rsidR="00C0181F" w:rsidRPr="00033B7C" w:rsidRDefault="00C0181F" w:rsidP="00531716">
            <w:pPr>
              <w:jc w:val="center"/>
              <w:rPr>
                <w:rFonts w:ascii="Times New Roman" w:hAnsi="Times New Roman" w:cs="Times New Roman"/>
                <w:sz w:val="13"/>
                <w:szCs w:val="13"/>
              </w:rPr>
            </w:pPr>
          </w:p>
        </w:tc>
        <w:tc>
          <w:tcPr>
            <w:tcW w:w="498" w:type="pct"/>
            <w:tcBorders>
              <w:bottom w:val="nil"/>
            </w:tcBorders>
          </w:tcPr>
          <w:p w14:paraId="6DF06AB6" w14:textId="77777777" w:rsidR="00C0181F" w:rsidRPr="00033B7C" w:rsidRDefault="00C0181F" w:rsidP="00531716">
            <w:pPr>
              <w:jc w:val="center"/>
              <w:rPr>
                <w:rFonts w:ascii="Times New Roman" w:hAnsi="Times New Roman" w:cs="Times New Roman"/>
                <w:sz w:val="13"/>
                <w:szCs w:val="13"/>
              </w:rPr>
            </w:pPr>
          </w:p>
        </w:tc>
      </w:tr>
      <w:tr w:rsidR="00033B7C" w14:paraId="233892BA" w14:textId="77777777" w:rsidTr="00033B7C">
        <w:trPr>
          <w:jc w:val="center"/>
        </w:trPr>
        <w:tc>
          <w:tcPr>
            <w:tcW w:w="1015" w:type="pct"/>
            <w:tcBorders>
              <w:top w:val="nil"/>
              <w:bottom w:val="single" w:sz="4" w:space="0" w:color="auto"/>
            </w:tcBorders>
          </w:tcPr>
          <w:p w14:paraId="58BC4831" w14:textId="2D404599" w:rsidR="00C0181F" w:rsidRDefault="009146D9" w:rsidP="00033B7C">
            <w:pPr>
              <w:jc w:val="center"/>
              <w:rPr>
                <w:rFonts w:ascii="Times New Roman" w:hAnsi="Times New Roman" w:cs="Times New Roman"/>
                <w:sz w:val="16"/>
                <w:szCs w:val="16"/>
              </w:rPr>
            </w:pPr>
            <w:r>
              <w:rPr>
                <w:rFonts w:ascii="Times New Roman" w:hAnsi="Times New Roman" w:cs="Times New Roman" w:hint="eastAsia"/>
                <w:sz w:val="16"/>
                <w:szCs w:val="16"/>
              </w:rPr>
              <w:t>FlashAttention</w:t>
            </w:r>
          </w:p>
        </w:tc>
        <w:tc>
          <w:tcPr>
            <w:tcW w:w="498" w:type="pct"/>
            <w:tcBorders>
              <w:top w:val="nil"/>
              <w:bottom w:val="single" w:sz="4" w:space="0" w:color="auto"/>
            </w:tcBorders>
          </w:tcPr>
          <w:p w14:paraId="4A2A5B10" w14:textId="77777777" w:rsidR="00C0181F" w:rsidRPr="00033B7C" w:rsidRDefault="00C0181F" w:rsidP="00531716">
            <w:pPr>
              <w:jc w:val="center"/>
              <w:rPr>
                <w:rFonts w:ascii="Times New Roman" w:hAnsi="Times New Roman" w:cs="Times New Roman"/>
                <w:sz w:val="13"/>
                <w:szCs w:val="13"/>
              </w:rPr>
            </w:pPr>
          </w:p>
        </w:tc>
        <w:tc>
          <w:tcPr>
            <w:tcW w:w="498" w:type="pct"/>
            <w:tcBorders>
              <w:top w:val="nil"/>
              <w:bottom w:val="single" w:sz="4" w:space="0" w:color="auto"/>
            </w:tcBorders>
          </w:tcPr>
          <w:p w14:paraId="55F457CB" w14:textId="77777777" w:rsidR="00C0181F" w:rsidRPr="00033B7C" w:rsidRDefault="00C0181F" w:rsidP="00531716">
            <w:pPr>
              <w:jc w:val="center"/>
              <w:rPr>
                <w:rFonts w:ascii="Times New Roman" w:hAnsi="Times New Roman" w:cs="Times New Roman"/>
                <w:sz w:val="13"/>
                <w:szCs w:val="13"/>
              </w:rPr>
            </w:pPr>
          </w:p>
        </w:tc>
        <w:tc>
          <w:tcPr>
            <w:tcW w:w="498" w:type="pct"/>
            <w:tcBorders>
              <w:top w:val="nil"/>
              <w:bottom w:val="single" w:sz="4" w:space="0" w:color="auto"/>
            </w:tcBorders>
          </w:tcPr>
          <w:p w14:paraId="19D8DE91" w14:textId="77777777" w:rsidR="00C0181F" w:rsidRPr="00033B7C" w:rsidRDefault="00C0181F" w:rsidP="00531716">
            <w:pPr>
              <w:jc w:val="center"/>
              <w:rPr>
                <w:rFonts w:ascii="Times New Roman" w:hAnsi="Times New Roman" w:cs="Times New Roman"/>
                <w:sz w:val="13"/>
                <w:szCs w:val="13"/>
              </w:rPr>
            </w:pPr>
          </w:p>
        </w:tc>
        <w:tc>
          <w:tcPr>
            <w:tcW w:w="500" w:type="pct"/>
            <w:tcBorders>
              <w:top w:val="nil"/>
              <w:bottom w:val="single" w:sz="4" w:space="0" w:color="auto"/>
            </w:tcBorders>
          </w:tcPr>
          <w:p w14:paraId="2FDF0FA8" w14:textId="77777777" w:rsidR="00C0181F" w:rsidRPr="00033B7C" w:rsidRDefault="00C0181F" w:rsidP="00531716">
            <w:pPr>
              <w:jc w:val="center"/>
              <w:rPr>
                <w:rFonts w:ascii="Times New Roman" w:hAnsi="Times New Roman" w:cs="Times New Roman"/>
                <w:sz w:val="13"/>
                <w:szCs w:val="13"/>
              </w:rPr>
            </w:pPr>
          </w:p>
        </w:tc>
        <w:tc>
          <w:tcPr>
            <w:tcW w:w="498" w:type="pct"/>
            <w:tcBorders>
              <w:top w:val="nil"/>
              <w:bottom w:val="single" w:sz="4" w:space="0" w:color="auto"/>
            </w:tcBorders>
          </w:tcPr>
          <w:p w14:paraId="1B68759A" w14:textId="77777777" w:rsidR="00C0181F" w:rsidRPr="00033B7C" w:rsidRDefault="00C0181F" w:rsidP="00531716">
            <w:pPr>
              <w:jc w:val="center"/>
              <w:rPr>
                <w:rFonts w:ascii="Times New Roman" w:hAnsi="Times New Roman" w:cs="Times New Roman"/>
                <w:sz w:val="13"/>
                <w:szCs w:val="13"/>
              </w:rPr>
            </w:pPr>
          </w:p>
        </w:tc>
        <w:tc>
          <w:tcPr>
            <w:tcW w:w="498" w:type="pct"/>
            <w:tcBorders>
              <w:top w:val="nil"/>
              <w:bottom w:val="single" w:sz="4" w:space="0" w:color="auto"/>
            </w:tcBorders>
          </w:tcPr>
          <w:p w14:paraId="1174590F" w14:textId="77777777" w:rsidR="00C0181F" w:rsidRPr="00033B7C" w:rsidRDefault="00C0181F" w:rsidP="00531716">
            <w:pPr>
              <w:jc w:val="center"/>
              <w:rPr>
                <w:rFonts w:ascii="Times New Roman" w:hAnsi="Times New Roman" w:cs="Times New Roman"/>
                <w:sz w:val="13"/>
                <w:szCs w:val="13"/>
              </w:rPr>
            </w:pPr>
          </w:p>
        </w:tc>
        <w:tc>
          <w:tcPr>
            <w:tcW w:w="498" w:type="pct"/>
            <w:tcBorders>
              <w:top w:val="nil"/>
              <w:bottom w:val="single" w:sz="4" w:space="0" w:color="auto"/>
            </w:tcBorders>
          </w:tcPr>
          <w:p w14:paraId="37894C32" w14:textId="77777777" w:rsidR="00C0181F" w:rsidRPr="00033B7C" w:rsidRDefault="00C0181F" w:rsidP="00531716">
            <w:pPr>
              <w:jc w:val="center"/>
              <w:rPr>
                <w:rFonts w:ascii="Times New Roman" w:hAnsi="Times New Roman" w:cs="Times New Roman"/>
                <w:sz w:val="13"/>
                <w:szCs w:val="13"/>
              </w:rPr>
            </w:pPr>
          </w:p>
        </w:tc>
        <w:tc>
          <w:tcPr>
            <w:tcW w:w="498" w:type="pct"/>
            <w:tcBorders>
              <w:top w:val="nil"/>
              <w:bottom w:val="single" w:sz="4" w:space="0" w:color="auto"/>
            </w:tcBorders>
          </w:tcPr>
          <w:p w14:paraId="293CF966" w14:textId="77777777" w:rsidR="00C0181F" w:rsidRPr="00033B7C" w:rsidRDefault="00C0181F" w:rsidP="00531716">
            <w:pPr>
              <w:jc w:val="center"/>
              <w:rPr>
                <w:rFonts w:ascii="Times New Roman" w:hAnsi="Times New Roman" w:cs="Times New Roman"/>
                <w:sz w:val="13"/>
                <w:szCs w:val="13"/>
              </w:rPr>
            </w:pPr>
          </w:p>
        </w:tc>
      </w:tr>
      <w:tr w:rsidR="00033B7C" w14:paraId="5928F956" w14:textId="77777777" w:rsidTr="00033B7C">
        <w:trPr>
          <w:jc w:val="center"/>
        </w:trPr>
        <w:tc>
          <w:tcPr>
            <w:tcW w:w="1015" w:type="pct"/>
            <w:tcBorders>
              <w:bottom w:val="nil"/>
            </w:tcBorders>
          </w:tcPr>
          <w:p w14:paraId="4C61A6C9" w14:textId="0E348F55" w:rsidR="00C0181F" w:rsidRDefault="0069174E" w:rsidP="00033B7C">
            <w:pPr>
              <w:jc w:val="center"/>
              <w:rPr>
                <w:rFonts w:ascii="Times New Roman" w:hAnsi="Times New Roman" w:cs="Times New Roman"/>
                <w:sz w:val="16"/>
                <w:szCs w:val="16"/>
              </w:rPr>
            </w:pPr>
            <w:r>
              <w:rPr>
                <w:rFonts w:ascii="Times New Roman" w:hAnsi="Times New Roman" w:cs="Times New Roman" w:hint="eastAsia"/>
                <w:sz w:val="16"/>
                <w:szCs w:val="16"/>
              </w:rPr>
              <w:t>#ChatGPT</w:t>
            </w:r>
          </w:p>
        </w:tc>
        <w:tc>
          <w:tcPr>
            <w:tcW w:w="498" w:type="pct"/>
            <w:tcBorders>
              <w:bottom w:val="nil"/>
            </w:tcBorders>
          </w:tcPr>
          <w:p w14:paraId="59485638" w14:textId="77777777" w:rsidR="00C0181F" w:rsidRPr="00033B7C" w:rsidRDefault="00C0181F" w:rsidP="00531716">
            <w:pPr>
              <w:jc w:val="center"/>
              <w:rPr>
                <w:rFonts w:ascii="Times New Roman" w:hAnsi="Times New Roman" w:cs="Times New Roman"/>
                <w:sz w:val="13"/>
                <w:szCs w:val="13"/>
              </w:rPr>
            </w:pPr>
          </w:p>
        </w:tc>
        <w:tc>
          <w:tcPr>
            <w:tcW w:w="498" w:type="pct"/>
            <w:tcBorders>
              <w:bottom w:val="nil"/>
            </w:tcBorders>
          </w:tcPr>
          <w:p w14:paraId="47207D15" w14:textId="77777777" w:rsidR="00C0181F" w:rsidRPr="00033B7C" w:rsidRDefault="00C0181F" w:rsidP="00531716">
            <w:pPr>
              <w:jc w:val="center"/>
              <w:rPr>
                <w:rFonts w:ascii="Times New Roman" w:hAnsi="Times New Roman" w:cs="Times New Roman"/>
                <w:sz w:val="13"/>
                <w:szCs w:val="13"/>
              </w:rPr>
            </w:pPr>
          </w:p>
        </w:tc>
        <w:tc>
          <w:tcPr>
            <w:tcW w:w="498" w:type="pct"/>
            <w:tcBorders>
              <w:bottom w:val="nil"/>
            </w:tcBorders>
          </w:tcPr>
          <w:p w14:paraId="446B6732" w14:textId="77777777" w:rsidR="00C0181F" w:rsidRPr="00033B7C" w:rsidRDefault="00C0181F" w:rsidP="00531716">
            <w:pPr>
              <w:jc w:val="center"/>
              <w:rPr>
                <w:rFonts w:ascii="Times New Roman" w:hAnsi="Times New Roman" w:cs="Times New Roman"/>
                <w:sz w:val="13"/>
                <w:szCs w:val="13"/>
              </w:rPr>
            </w:pPr>
          </w:p>
        </w:tc>
        <w:tc>
          <w:tcPr>
            <w:tcW w:w="500" w:type="pct"/>
            <w:tcBorders>
              <w:bottom w:val="nil"/>
            </w:tcBorders>
          </w:tcPr>
          <w:p w14:paraId="6762B776" w14:textId="77777777" w:rsidR="00C0181F" w:rsidRPr="00033B7C" w:rsidRDefault="00C0181F" w:rsidP="00531716">
            <w:pPr>
              <w:jc w:val="center"/>
              <w:rPr>
                <w:rFonts w:ascii="Times New Roman" w:hAnsi="Times New Roman" w:cs="Times New Roman"/>
                <w:sz w:val="13"/>
                <w:szCs w:val="13"/>
              </w:rPr>
            </w:pPr>
          </w:p>
        </w:tc>
        <w:tc>
          <w:tcPr>
            <w:tcW w:w="498" w:type="pct"/>
            <w:tcBorders>
              <w:bottom w:val="nil"/>
            </w:tcBorders>
          </w:tcPr>
          <w:p w14:paraId="512522F3" w14:textId="77777777" w:rsidR="00C0181F" w:rsidRPr="00033B7C" w:rsidRDefault="00C0181F" w:rsidP="00531716">
            <w:pPr>
              <w:jc w:val="center"/>
              <w:rPr>
                <w:rFonts w:ascii="Times New Roman" w:hAnsi="Times New Roman" w:cs="Times New Roman"/>
                <w:sz w:val="13"/>
                <w:szCs w:val="13"/>
              </w:rPr>
            </w:pPr>
          </w:p>
        </w:tc>
        <w:tc>
          <w:tcPr>
            <w:tcW w:w="498" w:type="pct"/>
            <w:tcBorders>
              <w:bottom w:val="nil"/>
            </w:tcBorders>
          </w:tcPr>
          <w:p w14:paraId="18BAB280" w14:textId="77777777" w:rsidR="00C0181F" w:rsidRPr="00033B7C" w:rsidRDefault="00C0181F" w:rsidP="00531716">
            <w:pPr>
              <w:jc w:val="center"/>
              <w:rPr>
                <w:rFonts w:ascii="Times New Roman" w:hAnsi="Times New Roman" w:cs="Times New Roman"/>
                <w:sz w:val="13"/>
                <w:szCs w:val="13"/>
              </w:rPr>
            </w:pPr>
          </w:p>
        </w:tc>
        <w:tc>
          <w:tcPr>
            <w:tcW w:w="498" w:type="pct"/>
            <w:tcBorders>
              <w:bottom w:val="nil"/>
            </w:tcBorders>
          </w:tcPr>
          <w:p w14:paraId="4D5E9365" w14:textId="77777777" w:rsidR="00C0181F" w:rsidRPr="00033B7C" w:rsidRDefault="00C0181F" w:rsidP="00531716">
            <w:pPr>
              <w:jc w:val="center"/>
              <w:rPr>
                <w:rFonts w:ascii="Times New Roman" w:hAnsi="Times New Roman" w:cs="Times New Roman"/>
                <w:sz w:val="13"/>
                <w:szCs w:val="13"/>
              </w:rPr>
            </w:pPr>
          </w:p>
        </w:tc>
        <w:tc>
          <w:tcPr>
            <w:tcW w:w="498" w:type="pct"/>
            <w:tcBorders>
              <w:bottom w:val="nil"/>
            </w:tcBorders>
          </w:tcPr>
          <w:p w14:paraId="40495AB0" w14:textId="77777777" w:rsidR="00C0181F" w:rsidRPr="00033B7C" w:rsidRDefault="00C0181F" w:rsidP="00531716">
            <w:pPr>
              <w:jc w:val="center"/>
              <w:rPr>
                <w:rFonts w:ascii="Times New Roman" w:hAnsi="Times New Roman" w:cs="Times New Roman"/>
                <w:sz w:val="13"/>
                <w:szCs w:val="13"/>
              </w:rPr>
            </w:pPr>
          </w:p>
        </w:tc>
      </w:tr>
      <w:tr w:rsidR="00033B7C" w14:paraId="434872FA" w14:textId="77777777" w:rsidTr="00033B7C">
        <w:trPr>
          <w:jc w:val="center"/>
        </w:trPr>
        <w:tc>
          <w:tcPr>
            <w:tcW w:w="1015" w:type="pct"/>
            <w:tcBorders>
              <w:top w:val="nil"/>
            </w:tcBorders>
          </w:tcPr>
          <w:p w14:paraId="13F24B8F" w14:textId="116B757E" w:rsidR="00C0181F" w:rsidRPr="00774643" w:rsidRDefault="0069174E" w:rsidP="00033B7C">
            <w:pPr>
              <w:jc w:val="center"/>
              <w:rPr>
                <w:rFonts w:ascii="Times New Roman" w:hAnsi="Times New Roman" w:cs="Times New Roman"/>
                <w:sz w:val="16"/>
                <w:szCs w:val="16"/>
              </w:rPr>
            </w:pPr>
            <w:r>
              <w:rPr>
                <w:rFonts w:ascii="Times New Roman" w:hAnsi="Times New Roman" w:cs="Times New Roman" w:hint="eastAsia"/>
                <w:sz w:val="16"/>
                <w:szCs w:val="16"/>
              </w:rPr>
              <w:t>#LLaMa</w:t>
            </w:r>
          </w:p>
        </w:tc>
        <w:tc>
          <w:tcPr>
            <w:tcW w:w="498" w:type="pct"/>
            <w:tcBorders>
              <w:top w:val="nil"/>
            </w:tcBorders>
          </w:tcPr>
          <w:p w14:paraId="51497554" w14:textId="77777777" w:rsidR="00C0181F" w:rsidRPr="00033B7C" w:rsidRDefault="00C0181F" w:rsidP="00531716">
            <w:pPr>
              <w:jc w:val="center"/>
              <w:rPr>
                <w:rFonts w:ascii="Times New Roman" w:hAnsi="Times New Roman" w:cs="Times New Roman"/>
                <w:sz w:val="13"/>
                <w:szCs w:val="13"/>
              </w:rPr>
            </w:pPr>
          </w:p>
        </w:tc>
        <w:tc>
          <w:tcPr>
            <w:tcW w:w="498" w:type="pct"/>
            <w:tcBorders>
              <w:top w:val="nil"/>
            </w:tcBorders>
          </w:tcPr>
          <w:p w14:paraId="0A270331" w14:textId="77777777" w:rsidR="00C0181F" w:rsidRPr="00033B7C" w:rsidRDefault="00C0181F" w:rsidP="00531716">
            <w:pPr>
              <w:jc w:val="center"/>
              <w:rPr>
                <w:rFonts w:ascii="Times New Roman" w:hAnsi="Times New Roman" w:cs="Times New Roman"/>
                <w:sz w:val="13"/>
                <w:szCs w:val="13"/>
              </w:rPr>
            </w:pPr>
          </w:p>
        </w:tc>
        <w:tc>
          <w:tcPr>
            <w:tcW w:w="498" w:type="pct"/>
            <w:tcBorders>
              <w:top w:val="nil"/>
            </w:tcBorders>
          </w:tcPr>
          <w:p w14:paraId="15B222F4" w14:textId="77777777" w:rsidR="00C0181F" w:rsidRPr="00033B7C" w:rsidRDefault="00C0181F" w:rsidP="00531716">
            <w:pPr>
              <w:jc w:val="center"/>
              <w:rPr>
                <w:rFonts w:ascii="Times New Roman" w:hAnsi="Times New Roman" w:cs="Times New Roman"/>
                <w:sz w:val="13"/>
                <w:szCs w:val="13"/>
              </w:rPr>
            </w:pPr>
          </w:p>
        </w:tc>
        <w:tc>
          <w:tcPr>
            <w:tcW w:w="500" w:type="pct"/>
            <w:tcBorders>
              <w:top w:val="nil"/>
            </w:tcBorders>
          </w:tcPr>
          <w:p w14:paraId="6DF3AE4C" w14:textId="77777777" w:rsidR="00C0181F" w:rsidRPr="00033B7C" w:rsidRDefault="00C0181F" w:rsidP="00531716">
            <w:pPr>
              <w:jc w:val="center"/>
              <w:rPr>
                <w:rFonts w:ascii="Times New Roman" w:hAnsi="Times New Roman" w:cs="Times New Roman"/>
                <w:sz w:val="13"/>
                <w:szCs w:val="13"/>
              </w:rPr>
            </w:pPr>
          </w:p>
        </w:tc>
        <w:tc>
          <w:tcPr>
            <w:tcW w:w="498" w:type="pct"/>
            <w:tcBorders>
              <w:top w:val="nil"/>
            </w:tcBorders>
          </w:tcPr>
          <w:p w14:paraId="38729AA3" w14:textId="77777777" w:rsidR="00C0181F" w:rsidRPr="00033B7C" w:rsidRDefault="00C0181F" w:rsidP="00531716">
            <w:pPr>
              <w:jc w:val="center"/>
              <w:rPr>
                <w:rFonts w:ascii="Times New Roman" w:hAnsi="Times New Roman" w:cs="Times New Roman"/>
                <w:sz w:val="13"/>
                <w:szCs w:val="13"/>
              </w:rPr>
            </w:pPr>
          </w:p>
        </w:tc>
        <w:tc>
          <w:tcPr>
            <w:tcW w:w="498" w:type="pct"/>
            <w:tcBorders>
              <w:top w:val="nil"/>
            </w:tcBorders>
          </w:tcPr>
          <w:p w14:paraId="1FA330F7" w14:textId="77777777" w:rsidR="00C0181F" w:rsidRPr="00033B7C" w:rsidRDefault="00C0181F" w:rsidP="00531716">
            <w:pPr>
              <w:jc w:val="center"/>
              <w:rPr>
                <w:rFonts w:ascii="Times New Roman" w:hAnsi="Times New Roman" w:cs="Times New Roman"/>
                <w:sz w:val="13"/>
                <w:szCs w:val="13"/>
              </w:rPr>
            </w:pPr>
          </w:p>
        </w:tc>
        <w:tc>
          <w:tcPr>
            <w:tcW w:w="498" w:type="pct"/>
            <w:tcBorders>
              <w:top w:val="nil"/>
            </w:tcBorders>
          </w:tcPr>
          <w:p w14:paraId="529A2DB9" w14:textId="77777777" w:rsidR="00C0181F" w:rsidRPr="00033B7C" w:rsidRDefault="00C0181F" w:rsidP="00531716">
            <w:pPr>
              <w:jc w:val="center"/>
              <w:rPr>
                <w:rFonts w:ascii="Times New Roman" w:hAnsi="Times New Roman" w:cs="Times New Roman"/>
                <w:sz w:val="13"/>
                <w:szCs w:val="13"/>
              </w:rPr>
            </w:pPr>
          </w:p>
        </w:tc>
        <w:tc>
          <w:tcPr>
            <w:tcW w:w="498" w:type="pct"/>
            <w:tcBorders>
              <w:top w:val="nil"/>
            </w:tcBorders>
          </w:tcPr>
          <w:p w14:paraId="7FD902AC" w14:textId="77777777" w:rsidR="00C0181F" w:rsidRPr="00033B7C" w:rsidRDefault="00C0181F" w:rsidP="00531716">
            <w:pPr>
              <w:jc w:val="center"/>
              <w:rPr>
                <w:rFonts w:ascii="Times New Roman" w:hAnsi="Times New Roman" w:cs="Times New Roman"/>
                <w:sz w:val="13"/>
                <w:szCs w:val="13"/>
              </w:rPr>
            </w:pPr>
          </w:p>
        </w:tc>
      </w:tr>
    </w:tbl>
    <w:p w14:paraId="6B8B9149" w14:textId="77777777" w:rsidR="00C0181F" w:rsidRPr="00267403" w:rsidRDefault="00C0181F" w:rsidP="00267403">
      <w:pPr>
        <w:snapToGrid w:val="0"/>
        <w:spacing w:line="380" w:lineRule="exact"/>
        <w:ind w:firstLineChars="200" w:firstLine="440"/>
        <w:rPr>
          <w:rFonts w:ascii="Times New Roman" w:eastAsia="宋体" w:hAnsi="Times New Roman"/>
          <w:sz w:val="22"/>
          <w:szCs w:val="22"/>
        </w:rPr>
      </w:pPr>
    </w:p>
    <w:p w14:paraId="1ACF9D86" w14:textId="404C4142" w:rsidR="00BA7FC6" w:rsidRPr="00CC764F" w:rsidRDefault="00CC764F" w:rsidP="00CC764F">
      <w:pPr>
        <w:pStyle w:val="1"/>
        <w:numPr>
          <w:ilvl w:val="0"/>
          <w:numId w:val="1"/>
        </w:numPr>
        <w:snapToGrid w:val="0"/>
        <w:spacing w:before="240" w:after="240" w:line="240" w:lineRule="atLeast"/>
        <w:rPr>
          <w:rFonts w:ascii="Times New Roman" w:hAnsi="Times New Roman" w:cs="Times New Roman"/>
          <w:sz w:val="28"/>
          <w:szCs w:val="28"/>
        </w:rPr>
      </w:pPr>
      <w:r w:rsidRPr="00CC764F">
        <w:rPr>
          <w:rFonts w:ascii="Times New Roman" w:hAnsi="Times New Roman" w:cs="Times New Roman"/>
          <w:sz w:val="28"/>
          <w:szCs w:val="28"/>
        </w:rPr>
        <w:t>Conclusion</w:t>
      </w:r>
      <w:r w:rsidRPr="00CC764F">
        <w:rPr>
          <w:rFonts w:ascii="Times New Roman" w:hAnsi="Times New Roman" w:cs="Times New Roman" w:hint="eastAsia"/>
          <w:sz w:val="28"/>
          <w:szCs w:val="28"/>
        </w:rPr>
        <w:t>s</w:t>
      </w:r>
      <w:r w:rsidRPr="00CC764F">
        <w:rPr>
          <w:rFonts w:ascii="Times New Roman" w:hAnsi="Times New Roman" w:cs="Times New Roman"/>
          <w:sz w:val="28"/>
          <w:szCs w:val="28"/>
        </w:rPr>
        <w:t xml:space="preserve"> and Outlook</w:t>
      </w:r>
      <w:r w:rsidRPr="00CC764F">
        <w:rPr>
          <w:rFonts w:ascii="Times New Roman" w:hAnsi="Times New Roman" w:cs="Times New Roman" w:hint="eastAsia"/>
          <w:sz w:val="28"/>
          <w:szCs w:val="28"/>
        </w:rPr>
        <w:t xml:space="preserve"> </w:t>
      </w:r>
    </w:p>
    <w:p w14:paraId="00A32CB5" w14:textId="391D6C55" w:rsidR="00267403" w:rsidRDefault="00267403" w:rsidP="00677BB3">
      <w:r>
        <w:rPr>
          <w:rFonts w:hint="eastAsia"/>
        </w:rPr>
        <w:t>AI</w:t>
      </w:r>
      <w:r>
        <w:rPr>
          <w:rFonts w:hint="eastAsia"/>
        </w:rPr>
        <w:t>生成的，需要优化</w:t>
      </w:r>
    </w:p>
    <w:p w14:paraId="59BFE088" w14:textId="26615FC1" w:rsidR="00677BB3" w:rsidRDefault="00677BB3" w:rsidP="00677BB3">
      <w:r>
        <w:rPr>
          <w:rFonts w:hint="eastAsia"/>
        </w:rPr>
        <w:t>（一）数据质量问题</w:t>
      </w:r>
    </w:p>
    <w:p w14:paraId="311599D3" w14:textId="77777777" w:rsidR="00677BB3" w:rsidRDefault="00677BB3" w:rsidP="00677BB3">
      <w:r>
        <w:rPr>
          <w:rFonts w:hint="eastAsia"/>
        </w:rPr>
        <w:t>合规检测需要大量的高质量文本数据作为训练基础，但在实际应用中，数据往往存在标注不准确、数据量不足、数据分布不均衡等问题。例如，在金融领域的合规检测中，对于一些罕见的金融犯罪行为描述的文本数据较少，导致模型难以准确识别这些行为。数据标注的准确性也会影响模型的性能，如果标注人员对合规标准理解不准确，会导致错误的标注数据，进而误导模型训练。</w:t>
      </w:r>
    </w:p>
    <w:p w14:paraId="24BAF405" w14:textId="77777777" w:rsidR="00677BB3" w:rsidRDefault="00677BB3" w:rsidP="00677BB3">
      <w:r>
        <w:rPr>
          <w:rFonts w:hint="eastAsia"/>
        </w:rPr>
        <w:t>（二）模型可解释性不足</w:t>
      </w:r>
    </w:p>
    <w:p w14:paraId="3330186B" w14:textId="77777777" w:rsidR="00677BB3" w:rsidRDefault="00677BB3" w:rsidP="00677BB3">
      <w:r>
        <w:rPr>
          <w:rFonts w:hint="eastAsia"/>
        </w:rPr>
        <w:t>自然语言处理模型，尤其是深度学习模型，通常被视为“黑箱”模型。在合规检测中，当模型做出合规或违规的判断时，难以清晰地解释其判断依据，这给合规检测的决策过程带来了困难。例如，在对一份复杂的商业合同文本进行合规性判断时，模型可能给出了存在合规风险的结论，但无法明确指出是合同中的哪一条款、哪一段描述导致了这一结论，使得法律专业人士难以接受和应用该模型结果。</w:t>
      </w:r>
    </w:p>
    <w:p w14:paraId="572587FA" w14:textId="77777777" w:rsidR="00677BB3" w:rsidRDefault="00677BB3" w:rsidP="00677BB3">
      <w:r>
        <w:rPr>
          <w:rFonts w:hint="eastAsia"/>
        </w:rPr>
        <w:t>（三）多语言和跨领域适应性差</w:t>
      </w:r>
    </w:p>
    <w:p w14:paraId="29DAF0DA" w14:textId="55DE6A1F" w:rsidR="00BA7FC6" w:rsidRDefault="00677BB3" w:rsidP="00677BB3">
      <w:r>
        <w:rPr>
          <w:rFonts w:hint="eastAsia"/>
        </w:rPr>
        <w:t>在全球化的背景下，合规检测往往需要处理多语言文本。然而，自然语言处理技术在不同语言之间的迁移和应用存在较大困难。不同语言的语法结构、词汇用法等差异较大，导致模型在一种语言上训练得到的性能难以直接迁移到</w:t>
      </w:r>
      <w:r>
        <w:rPr>
          <w:rFonts w:hint="eastAsia"/>
        </w:rPr>
        <w:lastRenderedPageBreak/>
        <w:t>其他语言。此外，在跨领域应用时，例如从金融领域合规检测模型直接应用到医疗领域的合规检测，由于不同领域的专业术语、合规要求差异巨大，模型的适应性也会受到很大影响。</w:t>
      </w:r>
    </w:p>
    <w:p w14:paraId="4F56A67F" w14:textId="77777777" w:rsidR="00BA7FC6" w:rsidRDefault="00BA7FC6"/>
    <w:p w14:paraId="4D131923" w14:textId="0EFAF787" w:rsidR="00C50E1C" w:rsidRPr="00C50E1C" w:rsidRDefault="00267403" w:rsidP="00267403">
      <w:pPr>
        <w:pStyle w:val="1"/>
        <w:snapToGrid w:val="0"/>
        <w:spacing w:before="240" w:after="240" w:line="240" w:lineRule="atLeast"/>
        <w:rPr>
          <w:rFonts w:ascii="Times New Roman" w:hAnsi="Times New Roman" w:cs="Times New Roman"/>
          <w:sz w:val="28"/>
          <w:szCs w:val="28"/>
        </w:rPr>
      </w:pPr>
      <w:r w:rsidRPr="00267403">
        <w:rPr>
          <w:rFonts w:ascii="Times New Roman" w:hAnsi="Times New Roman" w:cs="Times New Roman"/>
          <w:sz w:val="28"/>
          <w:szCs w:val="28"/>
        </w:rPr>
        <w:t>References</w:t>
      </w:r>
    </w:p>
    <w:p w14:paraId="43B97F6E" w14:textId="77777777" w:rsidR="00D8704A" w:rsidRDefault="00C50E1C" w:rsidP="00D8704A">
      <w:pPr>
        <w:pStyle w:val="ac"/>
      </w:pPr>
      <w:r>
        <w:fldChar w:fldCharType="begin"/>
      </w:r>
      <w:r w:rsidR="00C865E0">
        <w:instrText xml:space="preserve"> ADDIN ZOTERO_BIBL {"uncited":[],"omitted":[],"custom":[]} CSL_BIBLIOGRAPHY </w:instrText>
      </w:r>
      <w:r>
        <w:fldChar w:fldCharType="separate"/>
      </w:r>
      <w:r w:rsidR="00D8704A">
        <w:t>1.</w:t>
      </w:r>
      <w:r w:rsidR="00D8704A">
        <w:tab/>
        <w:t xml:space="preserve">Ssetimba ID, Kato J, Pinyi EO, Twineamatsiko E, Nakayenga H, Muhangi E. Advancing electronic communication compliance and fraud detection through machine learning, NLP and generative AI: A pathway to enhanced cybersecurity and regulatory adherence. </w:t>
      </w:r>
      <w:r w:rsidR="00D8704A">
        <w:rPr>
          <w:i/>
          <w:iCs/>
        </w:rPr>
        <w:t>World Journal of Advanced Research and Reviews</w:t>
      </w:r>
      <w:r w:rsidR="00D8704A">
        <w:t>. 2024;23(2):697-707.</w:t>
      </w:r>
    </w:p>
    <w:p w14:paraId="3E5A714F" w14:textId="77777777" w:rsidR="00D8704A" w:rsidRDefault="00D8704A" w:rsidP="00D8704A">
      <w:pPr>
        <w:pStyle w:val="ac"/>
      </w:pPr>
      <w:r>
        <w:t>2.</w:t>
      </w:r>
      <w:r>
        <w:tab/>
        <w:t xml:space="preserve">Malali N. Cloud-Native Security and Compliance in Life and Annuities Insurance: Challenges and Best Practices. </w:t>
      </w:r>
      <w:r>
        <w:rPr>
          <w:i/>
          <w:iCs/>
        </w:rPr>
        <w:t>International Journal of Interdisciplinary Research Methods</w:t>
      </w:r>
      <w:r>
        <w:t>. 2025;12(1):50-73.</w:t>
      </w:r>
    </w:p>
    <w:p w14:paraId="2EB9AF14" w14:textId="77777777" w:rsidR="00D8704A" w:rsidRDefault="00D8704A" w:rsidP="00D8704A">
      <w:pPr>
        <w:pStyle w:val="ac"/>
      </w:pPr>
      <w:r>
        <w:t>3.</w:t>
      </w:r>
      <w:r>
        <w:tab/>
        <w:t xml:space="preserve">Hassani S. Enhancing Legal Compliance and Regulation Analysis with Large Language Models. In: </w:t>
      </w:r>
      <w:r>
        <w:rPr>
          <w:i/>
          <w:iCs/>
        </w:rPr>
        <w:t>2024 IEEE 32nd International Requirements Engineering Conference (RE)</w:t>
      </w:r>
      <w:r>
        <w:t>. IEEE; 2024:507-511. doi:10.1109/RE59067.2024.00065</w:t>
      </w:r>
    </w:p>
    <w:p w14:paraId="247E61C4" w14:textId="77777777" w:rsidR="00D8704A" w:rsidRDefault="00D8704A" w:rsidP="00D8704A">
      <w:pPr>
        <w:pStyle w:val="ac"/>
      </w:pPr>
      <w:r>
        <w:t>4.</w:t>
      </w:r>
      <w:r>
        <w:tab/>
        <w:t xml:space="preserve">Zhang R, El-Gohary N. A deep neural network-based method for deep information extraction using transfer learning strategies to support automated compliance checking. </w:t>
      </w:r>
      <w:r>
        <w:rPr>
          <w:i/>
          <w:iCs/>
        </w:rPr>
        <w:t>Automation in Construction</w:t>
      </w:r>
      <w:r>
        <w:t>. 2021;132:103834.</w:t>
      </w:r>
    </w:p>
    <w:p w14:paraId="1F796B54" w14:textId="77777777" w:rsidR="00D8704A" w:rsidRDefault="00D8704A" w:rsidP="00D8704A">
      <w:pPr>
        <w:pStyle w:val="ac"/>
      </w:pPr>
      <w:r>
        <w:t>5.</w:t>
      </w:r>
      <w:r>
        <w:tab/>
        <w:t xml:space="preserve">Zhou YC, Zheng Z, Lin JR, Lu XZ. Integrating NLP and context-free grammar for complex rule interpretation towards automated compliance checking. </w:t>
      </w:r>
      <w:r>
        <w:rPr>
          <w:i/>
          <w:iCs/>
        </w:rPr>
        <w:t>Computers in Industry</w:t>
      </w:r>
      <w:r>
        <w:t>. 2022;142:103746.</w:t>
      </w:r>
    </w:p>
    <w:p w14:paraId="1017482A" w14:textId="77777777" w:rsidR="00D8704A" w:rsidRDefault="00D8704A" w:rsidP="00D8704A">
      <w:pPr>
        <w:pStyle w:val="ac"/>
      </w:pPr>
      <w:r>
        <w:t>6.</w:t>
      </w:r>
      <w:r>
        <w:tab/>
        <w:t xml:space="preserve">Liu S, Zhao B, Guo R, Meng G, Zhang F, Zhang M. Have You been Properly Notified? Automatic Compliance Analysis of Privacy Policy Text with GDPR Article 13. In: </w:t>
      </w:r>
      <w:r>
        <w:rPr>
          <w:i/>
          <w:iCs/>
        </w:rPr>
        <w:t>Proceedings of the Web Conference 2021</w:t>
      </w:r>
      <w:r>
        <w:t>. ACM; 2021:2154-2164. doi:10.1145/3442381.3450022</w:t>
      </w:r>
    </w:p>
    <w:p w14:paraId="68383425" w14:textId="77777777" w:rsidR="00D8704A" w:rsidRDefault="00D8704A" w:rsidP="00D8704A">
      <w:pPr>
        <w:pStyle w:val="ac"/>
      </w:pPr>
      <w:r>
        <w:t>7.</w:t>
      </w:r>
      <w:r>
        <w:tab/>
        <w:t xml:space="preserve">Cejas OA, Azeem MI, Abualhaija S, Briand LC. NLP-Based Automated Compliance Checking of Data Processing Agreements Against GDPR. </w:t>
      </w:r>
      <w:r>
        <w:rPr>
          <w:i/>
          <w:iCs/>
        </w:rPr>
        <w:t>IIEEE Trans Software Eng</w:t>
      </w:r>
      <w:r>
        <w:t>. 2023;49(9):4282-4303. doi:10.1109/TSE.2023.3288901</w:t>
      </w:r>
    </w:p>
    <w:p w14:paraId="4F3554D2" w14:textId="77777777" w:rsidR="00D8704A" w:rsidRDefault="00D8704A" w:rsidP="00D8704A">
      <w:pPr>
        <w:pStyle w:val="ac"/>
      </w:pPr>
      <w:r>
        <w:t>8.</w:t>
      </w:r>
      <w:r>
        <w:tab/>
        <w:t xml:space="preserve">Kalusivalingam AK, Sharma A, Patel N, Singh V. Enhancing corporate governance and compliance through ai: Implementing natural language processing and machine learning algorithms. </w:t>
      </w:r>
      <w:r>
        <w:rPr>
          <w:i/>
          <w:iCs/>
        </w:rPr>
        <w:t>International Journal of AI and ML</w:t>
      </w:r>
      <w:r>
        <w:t>. 2022;3(9).</w:t>
      </w:r>
    </w:p>
    <w:p w14:paraId="4C03CCE9" w14:textId="77777777" w:rsidR="00D8704A" w:rsidRDefault="00D8704A" w:rsidP="00D8704A">
      <w:pPr>
        <w:pStyle w:val="ac"/>
      </w:pPr>
      <w:r>
        <w:t>9.</w:t>
      </w:r>
      <w:r>
        <w:tab/>
        <w:t xml:space="preserve">Li S, Wang J, Xu Z. Automated compliance checking for BIM models based on Chinese-NLP and knowledge graph: an integrative conceptual framework. </w:t>
      </w:r>
      <w:r>
        <w:rPr>
          <w:i/>
          <w:iCs/>
        </w:rPr>
        <w:t>Engineering, Construction and Architectural Management</w:t>
      </w:r>
      <w:r>
        <w:t>. 2025;32(6):3832-3856.</w:t>
      </w:r>
    </w:p>
    <w:p w14:paraId="48D8F191" w14:textId="77777777" w:rsidR="00D8704A" w:rsidRDefault="00D8704A" w:rsidP="00D8704A">
      <w:pPr>
        <w:pStyle w:val="ac"/>
      </w:pPr>
      <w:r>
        <w:t>10.</w:t>
      </w:r>
      <w:r>
        <w:tab/>
        <w:t xml:space="preserve">Salama DM, El-Gohary NM. Semantic text classification for supporting automated compliance checking in construction. </w:t>
      </w:r>
      <w:r>
        <w:rPr>
          <w:i/>
          <w:iCs/>
        </w:rPr>
        <w:t>Journal of Computing in Civil Engineering</w:t>
      </w:r>
      <w:r>
        <w:t>. 2016;30(1):04014106.</w:t>
      </w:r>
    </w:p>
    <w:p w14:paraId="45B8293B" w14:textId="77777777" w:rsidR="00D8704A" w:rsidRDefault="00D8704A" w:rsidP="00D8704A">
      <w:pPr>
        <w:pStyle w:val="ac"/>
      </w:pPr>
      <w:r>
        <w:t>11.</w:t>
      </w:r>
      <w:r>
        <w:tab/>
        <w:t xml:space="preserve">Chalkidis I, Fergadiotis M, Manginas N, Katakalou E, Malakasiotis P. Regulatory Compliance through Doc2Doc Information Retrieval: A case study in EU/UK legislation where text similarity has limitations. In: </w:t>
      </w:r>
      <w:r>
        <w:rPr>
          <w:i/>
          <w:iCs/>
        </w:rPr>
        <w:t>Proceedings of the 16th Conference of the European Chapter of the Association for Computational Linguistics: Main Volume</w:t>
      </w:r>
      <w:r>
        <w:t>. Association for Computational Linguistics; 2021:3498-3511. doi:10.18653/v1/2021.eacl-main.305</w:t>
      </w:r>
    </w:p>
    <w:p w14:paraId="4512A94E" w14:textId="77777777" w:rsidR="00D8704A" w:rsidRDefault="00D8704A" w:rsidP="00D8704A">
      <w:pPr>
        <w:pStyle w:val="ac"/>
      </w:pPr>
      <w:r>
        <w:t>12.</w:t>
      </w:r>
      <w:r>
        <w:tab/>
        <w:t xml:space="preserve">Wright L, Paul E, Steptoe A, Fancourt D. Facilitators and barriers to compliance with COVID-19 guidelines: a structural topic modelling analysis of free-text data from 17,500 UK adults. </w:t>
      </w:r>
      <w:r>
        <w:rPr>
          <w:i/>
          <w:iCs/>
        </w:rPr>
        <w:t>BMC Public Health</w:t>
      </w:r>
      <w:r>
        <w:t>. 2022;22(1):34.</w:t>
      </w:r>
    </w:p>
    <w:p w14:paraId="77F5EC40" w14:textId="77777777" w:rsidR="00D8704A" w:rsidRDefault="00D8704A" w:rsidP="00D8704A">
      <w:pPr>
        <w:pStyle w:val="ac"/>
      </w:pPr>
      <w:r>
        <w:t>13.</w:t>
      </w:r>
      <w:r>
        <w:tab/>
        <w:t xml:space="preserve">Xu X, Cai H. Semantic frame-based information extraction from utility regulatory documents to support compliance checking. In: </w:t>
      </w:r>
      <w:r>
        <w:rPr>
          <w:i/>
          <w:iCs/>
        </w:rPr>
        <w:t>Advances in Informatics and Computing in Civil and Construction Engineering: Proceedings of the 35th CIB W78 2018 Conference: IT in Design, Construction, and Management</w:t>
      </w:r>
      <w:r>
        <w:t>. Springer; 2018:223-230.</w:t>
      </w:r>
    </w:p>
    <w:p w14:paraId="30754811" w14:textId="77777777" w:rsidR="00D8704A" w:rsidRDefault="00D8704A" w:rsidP="00D8704A">
      <w:pPr>
        <w:pStyle w:val="ac"/>
      </w:pPr>
      <w:r>
        <w:t>14.</w:t>
      </w:r>
      <w:r>
        <w:tab/>
        <w:t xml:space="preserve">Amaral O, Abualhaija S, Sabetzadeh M, Briand L. A Model-based Conceptualization of Requirements for Compliance </w:t>
      </w:r>
      <w:r>
        <w:lastRenderedPageBreak/>
        <w:t xml:space="preserve">Checking of Data Processing against GDPR. In: </w:t>
      </w:r>
      <w:r>
        <w:rPr>
          <w:i/>
          <w:iCs/>
        </w:rPr>
        <w:t>2021 IEEE 29th International Requirements Engineering Conference Workshops (REW)</w:t>
      </w:r>
      <w:r>
        <w:t>. IEEE; 2021:16-20. doi:10.1109/REW53955.2021.00009</w:t>
      </w:r>
    </w:p>
    <w:p w14:paraId="1E5A6E8C" w14:textId="77777777" w:rsidR="00D8704A" w:rsidRDefault="00D8704A" w:rsidP="00D8704A">
      <w:pPr>
        <w:pStyle w:val="ac"/>
      </w:pPr>
      <w:r>
        <w:t>15.</w:t>
      </w:r>
      <w:r>
        <w:tab/>
        <w:t xml:space="preserve">Amaral O, Abualhaija S, Briand L. ML-Based Compliance Verification of Data Processing Agreements against GDPR. In: </w:t>
      </w:r>
      <w:r>
        <w:rPr>
          <w:i/>
          <w:iCs/>
        </w:rPr>
        <w:t>2023 IEEE 31st International Requirements Engineering Conference (RE)</w:t>
      </w:r>
      <w:r>
        <w:t>. IEEE; 2023:53-64. doi:10.1109/RE57278.2023.00015</w:t>
      </w:r>
    </w:p>
    <w:p w14:paraId="0E4FB772" w14:textId="77777777" w:rsidR="00D8704A" w:rsidRDefault="00D8704A" w:rsidP="00D8704A">
      <w:pPr>
        <w:pStyle w:val="ac"/>
      </w:pPr>
      <w:r>
        <w:t>16.</w:t>
      </w:r>
      <w:r>
        <w:tab/>
        <w:t xml:space="preserve">Zhang J, El-Gohary NM. Semantic NLP-Based Information Extraction from Construction Regulatory Documents for Automated Compliance Checking. </w:t>
      </w:r>
      <w:r>
        <w:rPr>
          <w:i/>
          <w:iCs/>
        </w:rPr>
        <w:t>J Comput Civ Eng</w:t>
      </w:r>
      <w:r>
        <w:t>. 2016;30(2):04015014. doi:10.1061/(ASCE)CP.1943-5487.0000346</w:t>
      </w:r>
    </w:p>
    <w:p w14:paraId="233D47F0" w14:textId="77777777" w:rsidR="00D8704A" w:rsidRDefault="00D8704A" w:rsidP="00D8704A">
      <w:pPr>
        <w:pStyle w:val="ac"/>
      </w:pPr>
      <w:r>
        <w:t>17.</w:t>
      </w:r>
      <w:r>
        <w:tab/>
        <w:t>Song J, Kim J, Lee JK. NLP and Deep Learning-based Analysis of Building Regulations to Support Automated Rule Checking System. In: 2018. doi:10.22260/ISARC2018/0080</w:t>
      </w:r>
    </w:p>
    <w:p w14:paraId="00FD8C85" w14:textId="77777777" w:rsidR="00D8704A" w:rsidRDefault="00D8704A" w:rsidP="00D8704A">
      <w:pPr>
        <w:pStyle w:val="ac"/>
      </w:pPr>
      <w:r>
        <w:t>18.</w:t>
      </w:r>
      <w:r>
        <w:tab/>
        <w:t>Zapata A. Bibliometric analysis of the regulatory compliance function within the banking sector. In: 2017. https://api.semanticscholar.org/CorpusID:115257343</w:t>
      </w:r>
    </w:p>
    <w:p w14:paraId="1A0484FD" w14:textId="77777777" w:rsidR="00D8704A" w:rsidRDefault="00D8704A" w:rsidP="00D8704A">
      <w:pPr>
        <w:pStyle w:val="ac"/>
      </w:pPr>
      <w:r>
        <w:t>19.</w:t>
      </w:r>
      <w:r>
        <w:tab/>
        <w:t xml:space="preserve">Kharbili M el, Medeiros AKA de, Stein S, van der Aalst WM. Business process compliance checking: Current state and future challenges. </w:t>
      </w:r>
      <w:r>
        <w:rPr>
          <w:i/>
          <w:iCs/>
        </w:rPr>
        <w:t>Modellierung betrieblicher Informationssysteme (MobIS 2008)</w:t>
      </w:r>
      <w:r>
        <w:t>. Published online 2008:107-113.</w:t>
      </w:r>
    </w:p>
    <w:p w14:paraId="3A6E9A01" w14:textId="77777777" w:rsidR="00D8704A" w:rsidRDefault="00D8704A" w:rsidP="00D8704A">
      <w:pPr>
        <w:pStyle w:val="ac"/>
      </w:pPr>
      <w:r>
        <w:t>20.</w:t>
      </w:r>
      <w:r>
        <w:tab/>
        <w:t xml:space="preserve">Amor R, Dimyadi J. The promise of automated compliance checking. </w:t>
      </w:r>
      <w:r>
        <w:rPr>
          <w:i/>
          <w:iCs/>
        </w:rPr>
        <w:t>Developments in the built environment</w:t>
      </w:r>
      <w:r>
        <w:t>. 2021;5:100039.</w:t>
      </w:r>
    </w:p>
    <w:p w14:paraId="4016F144" w14:textId="77777777" w:rsidR="00D8704A" w:rsidRDefault="00D8704A" w:rsidP="00D8704A">
      <w:pPr>
        <w:pStyle w:val="ac"/>
      </w:pPr>
      <w:r>
        <w:t>21.</w:t>
      </w:r>
      <w:r>
        <w:tab/>
        <w:t xml:space="preserve">Griffith SJ. Corporate Governance in an Era of Compliance. </w:t>
      </w:r>
      <w:r>
        <w:rPr>
          <w:i/>
          <w:iCs/>
        </w:rPr>
        <w:t>William and Mary law review</w:t>
      </w:r>
      <w:r>
        <w:t>. 2016;57:2075.</w:t>
      </w:r>
    </w:p>
    <w:p w14:paraId="4B329837" w14:textId="77777777" w:rsidR="00D8704A" w:rsidRDefault="00D8704A" w:rsidP="00D8704A">
      <w:pPr>
        <w:pStyle w:val="ac"/>
      </w:pPr>
      <w:r>
        <w:t>22.</w:t>
      </w:r>
      <w:r>
        <w:tab/>
        <w:t xml:space="preserve">Liu Y, Muller S, Xu K. A static compliance-checking framework for business process models. </w:t>
      </w:r>
      <w:r>
        <w:rPr>
          <w:i/>
          <w:iCs/>
        </w:rPr>
        <w:t>IBM Syst J</w:t>
      </w:r>
      <w:r>
        <w:t>. 2007;46(2):335-361. doi:10.1147/sj.462.0335</w:t>
      </w:r>
    </w:p>
    <w:p w14:paraId="6F066000" w14:textId="77777777" w:rsidR="00D8704A" w:rsidRDefault="00D8704A" w:rsidP="00D8704A">
      <w:pPr>
        <w:pStyle w:val="ac"/>
      </w:pPr>
      <w:r>
        <w:t>23.</w:t>
      </w:r>
      <w:r>
        <w:tab/>
        <w:t xml:space="preserve">Beedkar K, Quiané-Ruiz JA, Markl V. Navigating Compliance with Data Transfers in Federated Data Processing. </w:t>
      </w:r>
      <w:r>
        <w:rPr>
          <w:i/>
          <w:iCs/>
        </w:rPr>
        <w:t>IEEE Data Eng Bull</w:t>
      </w:r>
      <w:r>
        <w:t>. 2022;45:50-61.</w:t>
      </w:r>
    </w:p>
    <w:p w14:paraId="629DE106" w14:textId="77777777" w:rsidR="00D8704A" w:rsidRDefault="00D8704A" w:rsidP="00D8704A">
      <w:pPr>
        <w:pStyle w:val="ac"/>
      </w:pPr>
      <w:r>
        <w:t>24.</w:t>
      </w:r>
      <w:r>
        <w:tab/>
        <w:t xml:space="preserve">Guarda P, Ranise S, Siswantoro H. Security analysis and legal compliance checking for the design of privacy-friendly information systems. In: </w:t>
      </w:r>
      <w:r>
        <w:rPr>
          <w:i/>
          <w:iCs/>
        </w:rPr>
        <w:t>Proceedings of the 22nd ACM on Symposium on Access Control Models and Technologies</w:t>
      </w:r>
      <w:r>
        <w:t>. 2017:247-254.</w:t>
      </w:r>
    </w:p>
    <w:p w14:paraId="5DCE9B4A" w14:textId="77777777" w:rsidR="00D8704A" w:rsidRDefault="00D8704A" w:rsidP="00D8704A">
      <w:pPr>
        <w:pStyle w:val="ac"/>
      </w:pPr>
      <w:r>
        <w:t>25.</w:t>
      </w:r>
      <w:r>
        <w:tab/>
        <w:t xml:space="preserve">Tuma K, Peldszus S, Strüber D, Scandariato R, Jürjens J. Checking security compliance between models and code. </w:t>
      </w:r>
      <w:r>
        <w:rPr>
          <w:i/>
          <w:iCs/>
        </w:rPr>
        <w:t>Software and systems modeling</w:t>
      </w:r>
      <w:r>
        <w:t>. 2023;22(1):273-296.</w:t>
      </w:r>
    </w:p>
    <w:p w14:paraId="5A28463D" w14:textId="77777777" w:rsidR="00D8704A" w:rsidRDefault="00D8704A" w:rsidP="00D8704A">
      <w:pPr>
        <w:pStyle w:val="ac"/>
      </w:pPr>
      <w:r>
        <w:t>26.</w:t>
      </w:r>
      <w:r>
        <w:tab/>
        <w:t xml:space="preserve">Jiang J, Aldewereld H, Dignum V, Tan YH. Compliance checking of organizational interactions. </w:t>
      </w:r>
      <w:r>
        <w:rPr>
          <w:i/>
          <w:iCs/>
        </w:rPr>
        <w:t>ACM Transactions on Management Information Systems (TMIS)</w:t>
      </w:r>
      <w:r>
        <w:t>. 2014;5(4):1-24.</w:t>
      </w:r>
    </w:p>
    <w:p w14:paraId="561B82A0" w14:textId="77777777" w:rsidR="00D8704A" w:rsidRDefault="00D8704A" w:rsidP="00D8704A">
      <w:pPr>
        <w:pStyle w:val="ac"/>
      </w:pPr>
      <w:r>
        <w:t>27.</w:t>
      </w:r>
      <w:r>
        <w:tab/>
        <w:t xml:space="preserve">Liu S, Tian H. Planogram compliance checking using recurring patterns. In: </w:t>
      </w:r>
      <w:r>
        <w:rPr>
          <w:i/>
          <w:iCs/>
        </w:rPr>
        <w:t>2015 IEEE International Symposium on Multimedia (ISM)</w:t>
      </w:r>
      <w:r>
        <w:t>. IEEE; 2015:27-32.</w:t>
      </w:r>
    </w:p>
    <w:p w14:paraId="786F269D" w14:textId="77777777" w:rsidR="00D8704A" w:rsidRDefault="00D8704A" w:rsidP="00D8704A">
      <w:pPr>
        <w:pStyle w:val="ac"/>
      </w:pPr>
      <w:r>
        <w:t>28.</w:t>
      </w:r>
      <w:r>
        <w:tab/>
        <w:t>Mijailović \DJor\dje, Djordjevic A, Stefanovic M, Erić M. Quality control in the manufacturing industry based on the application of computer vision. Published online 2023.</w:t>
      </w:r>
    </w:p>
    <w:p w14:paraId="5B2943DA" w14:textId="77777777" w:rsidR="00D8704A" w:rsidRDefault="00D8704A" w:rsidP="00D8704A">
      <w:pPr>
        <w:pStyle w:val="ac"/>
      </w:pPr>
      <w:r>
        <w:t>29.</w:t>
      </w:r>
      <w:r>
        <w:tab/>
        <w:t xml:space="preserve">Ren S, He K, Girshick R, Sun J. Faster R-CNN: Towards Real-Time Object Detection with Region Proposal Networks. </w:t>
      </w:r>
      <w:r>
        <w:rPr>
          <w:i/>
          <w:iCs/>
        </w:rPr>
        <w:t>IEEE Transactions on Pattern Analysis and Machine Intelligence</w:t>
      </w:r>
      <w:r>
        <w:t>. 2017;39(6):1137-1149. doi:10.1109/TPAMI.2016.2577031</w:t>
      </w:r>
    </w:p>
    <w:p w14:paraId="591CF4E9" w14:textId="77777777" w:rsidR="00D8704A" w:rsidRDefault="00D8704A" w:rsidP="00D8704A">
      <w:pPr>
        <w:pStyle w:val="ac"/>
      </w:pPr>
      <w:r>
        <w:t>30.</w:t>
      </w:r>
      <w:r>
        <w:tab/>
        <w:t xml:space="preserve">Liu K, Xu G, Zhang X, Xu G, Zhao Z. Evaluating the Privacy Policy of Android Apps: A Privacy Policy Compliance Study for Popular Apps in China and Europe. Liu Z, ed. </w:t>
      </w:r>
      <w:r>
        <w:rPr>
          <w:i/>
          <w:iCs/>
        </w:rPr>
        <w:t>Scientific Programming</w:t>
      </w:r>
      <w:r>
        <w:t>. 2022;2022:1-15. doi:10.1155/2022/2508690</w:t>
      </w:r>
    </w:p>
    <w:p w14:paraId="46EC6C01" w14:textId="77777777" w:rsidR="00D8704A" w:rsidRDefault="00D8704A" w:rsidP="00D8704A">
      <w:pPr>
        <w:pStyle w:val="ac"/>
      </w:pPr>
      <w:r>
        <w:t>31.</w:t>
      </w:r>
      <w:r>
        <w:tab/>
        <w:t xml:space="preserve">Guamán DS. Automating the GDPR Compliance Assessment for Cross-border Personal Data Transfers in Android </w:t>
      </w:r>
      <w:r>
        <w:lastRenderedPageBreak/>
        <w:t>Applications. Published online February 25, 2021. doi:10.17632/DRX5NC3HR4.2</w:t>
      </w:r>
    </w:p>
    <w:p w14:paraId="76F848A3" w14:textId="77777777" w:rsidR="00D8704A" w:rsidRDefault="00D8704A" w:rsidP="00D8704A">
      <w:pPr>
        <w:pStyle w:val="ac"/>
      </w:pPr>
      <w:r>
        <w:t>32.</w:t>
      </w:r>
      <w:r>
        <w:tab/>
        <w:t xml:space="preserve">Harkous H, Fawaz K, Lebret R, Schaub F, Shin KG, Aberer K. Polisis: automated analysis and presentation of privacy policies using deep learning. In: </w:t>
      </w:r>
      <w:r>
        <w:rPr>
          <w:i/>
          <w:iCs/>
        </w:rPr>
        <w:t>Proceedings of the 27th USENIX Conference on Security Symposium</w:t>
      </w:r>
      <w:r>
        <w:t>. 2018:531-548.</w:t>
      </w:r>
    </w:p>
    <w:p w14:paraId="2E079319" w14:textId="77777777" w:rsidR="00D8704A" w:rsidRDefault="00D8704A" w:rsidP="00D8704A">
      <w:pPr>
        <w:pStyle w:val="ac"/>
      </w:pPr>
      <w:r>
        <w:t>33.</w:t>
      </w:r>
      <w:r>
        <w:tab/>
        <w:t xml:space="preserve">Xiang A, Pei W, Yue C. PolicyChecker: Analyzing the GDPR Completeness of Mobile Apps’ Privacy Policies. In: </w:t>
      </w:r>
      <w:r>
        <w:rPr>
          <w:i/>
          <w:iCs/>
        </w:rPr>
        <w:t>Proceedings of the 2023 ACM SIGSAC Conference on Computer and Communications Security</w:t>
      </w:r>
      <w:r>
        <w:t>. ACM; 2023:3373-3387. doi:10.1145/3576915.3623067</w:t>
      </w:r>
    </w:p>
    <w:p w14:paraId="73A2DF8D" w14:textId="77777777" w:rsidR="00D8704A" w:rsidRDefault="00D8704A" w:rsidP="00D8704A">
      <w:pPr>
        <w:pStyle w:val="ac"/>
      </w:pPr>
      <w:r>
        <w:t>34.</w:t>
      </w:r>
      <w:r>
        <w:tab/>
        <w:t xml:space="preserve">Elluri L, Pande Joshi K, Kotal A. Measuring Semantic Similarity across EU GDPR Regulation and Cloud Privacy Policies. In: </w:t>
      </w:r>
      <w:r>
        <w:rPr>
          <w:i/>
          <w:iCs/>
        </w:rPr>
        <w:t>2020 IEEE International Conference on Big Data (Big Data)</w:t>
      </w:r>
      <w:r>
        <w:t>. 2020:3963-3978. doi:10.1109/BigData50022.2020.9377864</w:t>
      </w:r>
    </w:p>
    <w:p w14:paraId="4A670A46" w14:textId="77777777" w:rsidR="00D8704A" w:rsidRDefault="00D8704A" w:rsidP="00D8704A">
      <w:pPr>
        <w:pStyle w:val="ac"/>
      </w:pPr>
      <w:r>
        <w:t>35.</w:t>
      </w:r>
      <w:r>
        <w:tab/>
        <w:t xml:space="preserve">Bonatti PA, Kirrane S, Petrova IM, Sauro L. Machine Understandable Policies and GDPR Compliance Checking. </w:t>
      </w:r>
      <w:r>
        <w:rPr>
          <w:i/>
          <w:iCs/>
        </w:rPr>
        <w:t>Künstl Intell</w:t>
      </w:r>
      <w:r>
        <w:t>. 2020;34(3):303-315. doi:10.1007/s13218-020-00677-4</w:t>
      </w:r>
    </w:p>
    <w:p w14:paraId="6E02088D" w14:textId="77777777" w:rsidR="00D8704A" w:rsidRDefault="00D8704A" w:rsidP="00D8704A">
      <w:pPr>
        <w:pStyle w:val="ac"/>
      </w:pPr>
      <w:r>
        <w:t>36.</w:t>
      </w:r>
      <w:r>
        <w:tab/>
        <w:t xml:space="preserve">Hassani S, Sabetzadeh M, Amyot D, Liao J. Rethinking Legal Compliance Automation: Opportunities with Large Language Models. In: </w:t>
      </w:r>
      <w:r>
        <w:rPr>
          <w:i/>
          <w:iCs/>
        </w:rPr>
        <w:t>2024 IEEE 32nd International Requirements Engineering Conference (RE)</w:t>
      </w:r>
      <w:r>
        <w:t>. IEEE; 2024:432-440. doi:10.1109/RE59067.2024.00051</w:t>
      </w:r>
    </w:p>
    <w:p w14:paraId="5F0F035B" w14:textId="77777777" w:rsidR="00D8704A" w:rsidRDefault="00D8704A" w:rsidP="00D8704A">
      <w:pPr>
        <w:pStyle w:val="ac"/>
      </w:pPr>
      <w:r>
        <w:t>37.</w:t>
      </w:r>
      <w:r>
        <w:tab/>
        <w:t xml:space="preserve">Bernsohn D, Semo G, Vazana Y, et al. LegalLens: Leveraging LLMs for Legal Violation Identification in Unstructured Text. In: </w:t>
      </w:r>
      <w:r>
        <w:rPr>
          <w:i/>
          <w:iCs/>
        </w:rPr>
        <w:t>Proceedings of the 18th Conference of the European Chapter of the Association for Computational Linguistics (Volume 1: Long Papers)</w:t>
      </w:r>
      <w:r>
        <w:t>. Association for Computational Linguistics; 2024:2129-2145. doi:10.18653/v1/2024.eacl-long.130</w:t>
      </w:r>
    </w:p>
    <w:p w14:paraId="5E0096E5" w14:textId="77777777" w:rsidR="00D8704A" w:rsidRDefault="00D8704A" w:rsidP="00D8704A">
      <w:pPr>
        <w:pStyle w:val="ac"/>
      </w:pPr>
      <w:r>
        <w:t>38.</w:t>
      </w:r>
      <w:r>
        <w:tab/>
        <w:t xml:space="preserve">Hassani S. Enhancing Legal Compliance and Regulation Analysis with Large Language Models. In: </w:t>
      </w:r>
      <w:r>
        <w:rPr>
          <w:i/>
          <w:iCs/>
        </w:rPr>
        <w:t>2024 IEEE 32nd International Requirements Engineering Conference (RE)</w:t>
      </w:r>
      <w:r>
        <w:t>. IEEE; 2024:507-511. doi:10.1109/RE59067.2024.00065</w:t>
      </w:r>
    </w:p>
    <w:p w14:paraId="57A9AB0D" w14:textId="77777777" w:rsidR="00D8704A" w:rsidRDefault="00D8704A" w:rsidP="00D8704A">
      <w:pPr>
        <w:pStyle w:val="ac"/>
      </w:pPr>
      <w:r>
        <w:t>39.</w:t>
      </w:r>
      <w:r>
        <w:tab/>
        <w:t xml:space="preserve">Robaldo L, Bartolini C, Lenzini G. The DAPRECO Knowledge Base: Representing the GDPR in LegalRuleML. In: Calzolari N, Béchet F, Blache P, et al., eds. </w:t>
      </w:r>
      <w:r>
        <w:rPr>
          <w:i/>
          <w:iCs/>
        </w:rPr>
        <w:t>Proceedings of the Twelfth Language Resources and Evaluation Conference</w:t>
      </w:r>
      <w:r>
        <w:t>. European Language Resources Association; 2020:5688-5697. https://aclanthology.org/2020.lrec-1.698/</w:t>
      </w:r>
    </w:p>
    <w:p w14:paraId="23140617" w14:textId="77777777" w:rsidR="00D8704A" w:rsidRDefault="00D8704A" w:rsidP="00D8704A">
      <w:pPr>
        <w:pStyle w:val="ac"/>
      </w:pPr>
      <w:r>
        <w:t>40.</w:t>
      </w:r>
      <w:r>
        <w:tab/>
        <w:t xml:space="preserve">Hamdani RE, Mustapha M, Amariles DR, Troussel A, Meeùs S, Krasnashchok K. A combined rule-based and machine learning approach for automated GDPR compliance checking. In: </w:t>
      </w:r>
      <w:r>
        <w:rPr>
          <w:i/>
          <w:iCs/>
        </w:rPr>
        <w:t>Proceedings of the Eighteenth International Conference on Artificial Intelligence and Law</w:t>
      </w:r>
      <w:r>
        <w:t>. ACM; 2021:40-49. doi:10.1145/3462757.3466081</w:t>
      </w:r>
    </w:p>
    <w:p w14:paraId="523A5734" w14:textId="77777777" w:rsidR="00D8704A" w:rsidRDefault="00D8704A" w:rsidP="00D8704A">
      <w:pPr>
        <w:pStyle w:val="ac"/>
      </w:pPr>
      <w:r>
        <w:t>41.</w:t>
      </w:r>
      <w:r>
        <w:tab/>
        <w:t xml:space="preserve">Elluri L, Joshi KP, Kotal A. Measuring semantic similarity across eu gdpr regulation and cloud privacy policies. In: </w:t>
      </w:r>
      <w:r>
        <w:rPr>
          <w:i/>
          <w:iCs/>
        </w:rPr>
        <w:t>2020 IEEE International Conference on Big Data (Big Data)</w:t>
      </w:r>
      <w:r>
        <w:t>. IEEE; 2020:3963-3978.</w:t>
      </w:r>
    </w:p>
    <w:p w14:paraId="23303E3C" w14:textId="77777777" w:rsidR="00D8704A" w:rsidRDefault="00D8704A" w:rsidP="00D8704A">
      <w:pPr>
        <w:pStyle w:val="ac"/>
      </w:pPr>
      <w:r>
        <w:t>42.</w:t>
      </w:r>
      <w:r>
        <w:tab/>
        <w:t xml:space="preserve">Pandit HJ. Representing activities associated with processing of personal data and consent using semantic web for GDPR compliance. </w:t>
      </w:r>
      <w:r>
        <w:rPr>
          <w:i/>
          <w:iCs/>
        </w:rPr>
        <w:t>Trinity College Dublin, School of Computer Science &amp; Statistics</w:t>
      </w:r>
      <w:r>
        <w:t>. Published online 2020.</w:t>
      </w:r>
    </w:p>
    <w:p w14:paraId="0CD03D32" w14:textId="77777777" w:rsidR="00D8704A" w:rsidRDefault="00D8704A" w:rsidP="00D8704A">
      <w:pPr>
        <w:pStyle w:val="ac"/>
      </w:pPr>
      <w:r>
        <w:t>43.</w:t>
      </w:r>
      <w:r>
        <w:tab/>
        <w:t xml:space="preserve">Nazarenko A, Lévy F, Wyner A. A pragmatic approach to semantic annotation for search of legal texts–an experiment on GDPR. In: </w:t>
      </w:r>
      <w:r>
        <w:rPr>
          <w:i/>
          <w:iCs/>
        </w:rPr>
        <w:t>Legal Knowledge and Information Systems</w:t>
      </w:r>
      <w:r>
        <w:t>. IOS Press; 2021:23-32.</w:t>
      </w:r>
    </w:p>
    <w:p w14:paraId="2BC85FE3" w14:textId="77777777" w:rsidR="00D8704A" w:rsidRDefault="00D8704A" w:rsidP="00D8704A">
      <w:pPr>
        <w:pStyle w:val="ac"/>
      </w:pPr>
      <w:r>
        <w:t>44.</w:t>
      </w:r>
      <w:r>
        <w:tab/>
        <w:t xml:space="preserve">Cobo-Ariza JL, Arregui J, Quintero AMR, Varela-Vaca ÁJ, Gómez-López MT. Explaining the Compliance of Security Policies for GDPR in Business Processes. In: Grabis J, Wautelet Y, eds. </w:t>
      </w:r>
      <w:r>
        <w:rPr>
          <w:i/>
          <w:iCs/>
        </w:rPr>
        <w:t>Advanced Information Systems Engineering Workshops</w:t>
      </w:r>
      <w:r>
        <w:t>. Vol 556. Lecture Notes in Business Information Processing. Springer Nature Switzerland; 2025:355-367. doi:10.1007/978-3-031-94931-9_29</w:t>
      </w:r>
    </w:p>
    <w:p w14:paraId="41134E33" w14:textId="77777777" w:rsidR="00D8704A" w:rsidRDefault="00D8704A" w:rsidP="00D8704A">
      <w:pPr>
        <w:pStyle w:val="ac"/>
      </w:pPr>
      <w:r>
        <w:t>45.</w:t>
      </w:r>
      <w:r>
        <w:tab/>
        <w:t xml:space="preserve">Zheng L, Guha N, Arifov J, et al. A Reasoning-Focused Legal Retrieval Benchmark. In: </w:t>
      </w:r>
      <w:r>
        <w:rPr>
          <w:i/>
          <w:iCs/>
        </w:rPr>
        <w:t>Proceedings of the 2025 Symposium on Computer Science and Law</w:t>
      </w:r>
      <w:r>
        <w:t xml:space="preserve">. CSLAW ’25. Association for Computing Machinery; 2025:169-193. </w:t>
      </w:r>
      <w:r>
        <w:lastRenderedPageBreak/>
        <w:t>doi:10.1145/3709025.3712219</w:t>
      </w:r>
    </w:p>
    <w:p w14:paraId="1CABBFFD" w14:textId="77777777" w:rsidR="00D8704A" w:rsidRDefault="00D8704A" w:rsidP="00D8704A">
      <w:pPr>
        <w:pStyle w:val="ac"/>
      </w:pPr>
      <w:r>
        <w:t>46.</w:t>
      </w:r>
      <w:r>
        <w:tab/>
        <w:t xml:space="preserve">Šavelka J, Ashley KD. Legal information retrieval for understanding statutory terms. </w:t>
      </w:r>
      <w:r>
        <w:rPr>
          <w:i/>
          <w:iCs/>
        </w:rPr>
        <w:t>Artificial Intelligence and Law</w:t>
      </w:r>
      <w:r>
        <w:t>. 2022;30(2):245-289.</w:t>
      </w:r>
    </w:p>
    <w:p w14:paraId="03F10F00" w14:textId="77777777" w:rsidR="00D8704A" w:rsidRDefault="00D8704A" w:rsidP="00D8704A">
      <w:pPr>
        <w:pStyle w:val="ac"/>
      </w:pPr>
      <w:r>
        <w:t>47.</w:t>
      </w:r>
      <w:r>
        <w:tab/>
        <w:t xml:space="preserve">Hazelton ML. Using tf-idf and Cosine Similarity to Compare Legal Texts. </w:t>
      </w:r>
      <w:r>
        <w:rPr>
          <w:i/>
          <w:iCs/>
        </w:rPr>
        <w:t>Law &amp; Courts Newsletter</w:t>
      </w:r>
      <w:r>
        <w:t>. Published online 2022:19.</w:t>
      </w:r>
    </w:p>
    <w:p w14:paraId="51D92E6B" w14:textId="77777777" w:rsidR="00D8704A" w:rsidRDefault="00D8704A" w:rsidP="00D8704A">
      <w:pPr>
        <w:pStyle w:val="ac"/>
      </w:pPr>
      <w:r>
        <w:t>48.</w:t>
      </w:r>
      <w:r>
        <w:tab/>
        <w:t xml:space="preserve">Kim MY, Rabelo J, Okeke K, Goebel R. Legal information retrieval and entailment based on bm25, transformer and semantic thesaurus methods. </w:t>
      </w:r>
      <w:r>
        <w:rPr>
          <w:i/>
          <w:iCs/>
        </w:rPr>
        <w:t>The Review of Socionetwork Strategies</w:t>
      </w:r>
      <w:r>
        <w:t>. 2022;16(1):157-174.</w:t>
      </w:r>
    </w:p>
    <w:p w14:paraId="13D69A49" w14:textId="77777777" w:rsidR="00D8704A" w:rsidRDefault="00D8704A" w:rsidP="00D8704A">
      <w:pPr>
        <w:pStyle w:val="ac"/>
      </w:pPr>
      <w:r>
        <w:t>49.</w:t>
      </w:r>
      <w:r>
        <w:tab/>
        <w:t xml:space="preserve">Sivaranjani N, Jayabharathy J. Neural network towards uncertain legal case retrieval. </w:t>
      </w:r>
      <w:r>
        <w:rPr>
          <w:i/>
          <w:iCs/>
        </w:rPr>
        <w:t>Journal of Uncertain Systems</w:t>
      </w:r>
      <w:r>
        <w:t>. 2022;15(02):2241001.</w:t>
      </w:r>
    </w:p>
    <w:p w14:paraId="2AE9AD13" w14:textId="77777777" w:rsidR="00D8704A" w:rsidRDefault="00D8704A" w:rsidP="00D8704A">
      <w:pPr>
        <w:pStyle w:val="ac"/>
      </w:pPr>
      <w:r>
        <w:t>50.</w:t>
      </w:r>
      <w:r>
        <w:tab/>
        <w:t xml:space="preserve">Lee H, Lee H. Taiwan Legal Longformer: A Longformer-LSTM Model for Effective Legal Case Retrieval. In: </w:t>
      </w:r>
      <w:r>
        <w:rPr>
          <w:i/>
          <w:iCs/>
        </w:rPr>
        <w:t>2023 5th International Workshop on Artificial Intelligence and Education (WAIE)</w:t>
      </w:r>
      <w:r>
        <w:t>. IEEE; 2023:156-161.</w:t>
      </w:r>
    </w:p>
    <w:p w14:paraId="61A18179" w14:textId="77777777" w:rsidR="00D8704A" w:rsidRDefault="00D8704A" w:rsidP="00D8704A">
      <w:pPr>
        <w:pStyle w:val="ac"/>
      </w:pPr>
      <w:r>
        <w:t>51.</w:t>
      </w:r>
      <w:r>
        <w:tab/>
        <w:t xml:space="preserve">Chalkidis I, Fergadiotis M, Malakasiotis P, Aletras N, Androutsopoulos I. LEGAL-BERT: The Muppets straight out of Law School. In: </w:t>
      </w:r>
      <w:r>
        <w:rPr>
          <w:i/>
          <w:iCs/>
        </w:rPr>
        <w:t>Findings of the Association for Computational Linguistics: EMNLP 2020</w:t>
      </w:r>
      <w:r>
        <w:t>. Association for Computational Linguistics; 2020:2898-2904. doi:10.18653/v1/2020.findings-emnlp.261</w:t>
      </w:r>
    </w:p>
    <w:p w14:paraId="0BF0FB6B" w14:textId="77777777" w:rsidR="00D8704A" w:rsidRDefault="00D8704A" w:rsidP="00D8704A">
      <w:pPr>
        <w:pStyle w:val="ac"/>
      </w:pPr>
      <w:r>
        <w:t>52.</w:t>
      </w:r>
      <w:r>
        <w:tab/>
        <w:t xml:space="preserve">Xiao C, Hu X, Liu Z, Tu C, Sun M. Lawformer: A pre-trained language model for Chinese legal long documents. </w:t>
      </w:r>
      <w:r>
        <w:rPr>
          <w:i/>
          <w:iCs/>
        </w:rPr>
        <w:t>AI Open</w:t>
      </w:r>
      <w:r>
        <w:t>. 2021;2:79-84. doi:10.1016/j.aiopen.2021.06.003</w:t>
      </w:r>
    </w:p>
    <w:p w14:paraId="36E9E009" w14:textId="77777777" w:rsidR="00D8704A" w:rsidRDefault="00D8704A" w:rsidP="00D8704A">
      <w:pPr>
        <w:pStyle w:val="ac"/>
      </w:pPr>
      <w:r>
        <w:t>53.</w:t>
      </w:r>
      <w:r>
        <w:tab/>
        <w:t xml:space="preserve">Li H, Ai Q, Chen J, et al. SAILER: Structure-aware Pre-trained Language Model for Legal Case Retrieval. In: </w:t>
      </w:r>
      <w:r>
        <w:rPr>
          <w:i/>
          <w:iCs/>
        </w:rPr>
        <w:t>Proceedings of the 46th International ACM SIGIR Conference on Research and Development in Information Retrieval</w:t>
      </w:r>
      <w:r>
        <w:t>. ACM; 2023:1035-1044. doi:10.1145/3539618.3591761</w:t>
      </w:r>
    </w:p>
    <w:p w14:paraId="45447A88" w14:textId="77777777" w:rsidR="00D8704A" w:rsidRDefault="00D8704A" w:rsidP="00D8704A">
      <w:pPr>
        <w:pStyle w:val="ac"/>
      </w:pPr>
      <w:r>
        <w:t>54.</w:t>
      </w:r>
      <w:r>
        <w:tab/>
        <w:t xml:space="preserve">Masala M, Iacob RCA, Uban AS, et al. jurBERT: A Romanian BERT Model for Legal Judgement Prediction. In: </w:t>
      </w:r>
      <w:r>
        <w:rPr>
          <w:i/>
          <w:iCs/>
        </w:rPr>
        <w:t>Proceedings of the Natural Legal Language Processing Workshop 2021</w:t>
      </w:r>
      <w:r>
        <w:t>. Association for Computational Linguistics; 2021:86-94. doi:10.18653/v1/2021.nllp-1.8</w:t>
      </w:r>
    </w:p>
    <w:p w14:paraId="6F1D9543" w14:textId="77777777" w:rsidR="00D8704A" w:rsidRDefault="00D8704A" w:rsidP="00D8704A">
      <w:pPr>
        <w:pStyle w:val="ac"/>
      </w:pPr>
      <w:r>
        <w:t>55.</w:t>
      </w:r>
      <w:r>
        <w:tab/>
        <w:t xml:space="preserve">Douka S, Abdine H, Vazirgiannis M, El Hamdani R, Restrepo Amariles D. JuriBERT: A Masked-Language Model Adaptation for French Legal Text. In: </w:t>
      </w:r>
      <w:r>
        <w:rPr>
          <w:i/>
          <w:iCs/>
        </w:rPr>
        <w:t>Proceedings of the Natural Legal Language Processing Workshop 2021</w:t>
      </w:r>
      <w:r>
        <w:t>. Association for Computational Linguistics; 2021:95-101. doi:10.18653/v1/2021.nllp-1.9</w:t>
      </w:r>
    </w:p>
    <w:p w14:paraId="5CF40DB8" w14:textId="77777777" w:rsidR="00D8704A" w:rsidRDefault="00D8704A" w:rsidP="00D8704A">
      <w:pPr>
        <w:pStyle w:val="ac"/>
      </w:pPr>
      <w:r>
        <w:t>56.</w:t>
      </w:r>
      <w:r>
        <w:tab/>
        <w:t xml:space="preserve">Zhu J, Luo X, Wu J. A BERT-based two-stage ranking method for legal case retrieval. In: </w:t>
      </w:r>
      <w:r>
        <w:rPr>
          <w:i/>
          <w:iCs/>
        </w:rPr>
        <w:t>International Conference on Knowledge Science, Engineering and Management</w:t>
      </w:r>
      <w:r>
        <w:t>. Springer; 2022:534-546.</w:t>
      </w:r>
    </w:p>
    <w:p w14:paraId="19BF38B8" w14:textId="77777777" w:rsidR="00D8704A" w:rsidRDefault="00D8704A" w:rsidP="00D8704A">
      <w:pPr>
        <w:pStyle w:val="ac"/>
      </w:pPr>
      <w:r>
        <w:t>57.</w:t>
      </w:r>
      <w:r>
        <w:tab/>
        <w:t xml:space="preserve">Aires JP, Pinheiro D, Lima VSD, Meneguzzi F. Norm conflict identification in contracts. </w:t>
      </w:r>
      <w:r>
        <w:rPr>
          <w:i/>
          <w:iCs/>
        </w:rPr>
        <w:t>Artif Intell Law</w:t>
      </w:r>
      <w:r>
        <w:t>. 2017;25(4):397-428. doi:10.1007/s10506-017-9205-x</w:t>
      </w:r>
    </w:p>
    <w:p w14:paraId="57EF9B65" w14:textId="77777777" w:rsidR="00D8704A" w:rsidRDefault="00D8704A" w:rsidP="00D8704A">
      <w:pPr>
        <w:pStyle w:val="ac"/>
      </w:pPr>
      <w:r>
        <w:t>58.</w:t>
      </w:r>
      <w:r>
        <w:tab/>
        <w:t xml:space="preserve">Aires JP, Lima VS de, Meneguzzi F. Identifying Potential Conflicts between Norms in Contracts. In: </w:t>
      </w:r>
      <w:r>
        <w:rPr>
          <w:i/>
          <w:iCs/>
        </w:rPr>
        <w:t>18th International Workshop on Coordination, Organizations, Institutions, and Norms</w:t>
      </w:r>
      <w:r>
        <w:t>. 2015.</w:t>
      </w:r>
    </w:p>
    <w:p w14:paraId="1E296682" w14:textId="77777777" w:rsidR="00D8704A" w:rsidRDefault="00D8704A" w:rsidP="00D8704A">
      <w:pPr>
        <w:pStyle w:val="ac"/>
      </w:pPr>
      <w:r>
        <w:t>59.</w:t>
      </w:r>
      <w:r>
        <w:tab/>
        <w:t xml:space="preserve">Hendrycks D, Burns C, Chen A, Ball S. CUAD: An Expert-Annotated NLP Dataset for Legal Contract Review. </w:t>
      </w:r>
      <w:r>
        <w:rPr>
          <w:i/>
          <w:iCs/>
        </w:rPr>
        <w:t>NeurIPS</w:t>
      </w:r>
      <w:r>
        <w:t>. Published online 2021.</w:t>
      </w:r>
    </w:p>
    <w:p w14:paraId="354E4386" w14:textId="77777777" w:rsidR="00D8704A" w:rsidRDefault="00D8704A" w:rsidP="00D8704A">
      <w:pPr>
        <w:pStyle w:val="ac"/>
      </w:pPr>
      <w:r>
        <w:t>60.</w:t>
      </w:r>
      <w:r>
        <w:tab/>
        <w:t xml:space="preserve">Chalkidis I, Androutsopoulos I, Michos A. Extracting contract elements. In: </w:t>
      </w:r>
      <w:r>
        <w:rPr>
          <w:i/>
          <w:iCs/>
        </w:rPr>
        <w:t>Proceedings of the 16th Edition of the International Conference on Articial Intelligence and Law</w:t>
      </w:r>
      <w:r>
        <w:t>. 2017:19-28.</w:t>
      </w:r>
    </w:p>
    <w:p w14:paraId="16812B4C" w14:textId="77777777" w:rsidR="00D8704A" w:rsidRDefault="00D8704A" w:rsidP="00D8704A">
      <w:pPr>
        <w:pStyle w:val="ac"/>
      </w:pPr>
      <w:r>
        <w:t>61.</w:t>
      </w:r>
      <w:r>
        <w:tab/>
        <w:t xml:space="preserve">Indukuri KV, Krishna PR. Mining e-contract documents to classify clauses. In: </w:t>
      </w:r>
      <w:r>
        <w:rPr>
          <w:i/>
          <w:iCs/>
        </w:rPr>
        <w:t>Proceedings of the Third Annual ACM Bangalore Conference</w:t>
      </w:r>
      <w:r>
        <w:t>. 2010:1-5.</w:t>
      </w:r>
    </w:p>
    <w:p w14:paraId="7466BE40" w14:textId="77777777" w:rsidR="00D8704A" w:rsidRDefault="00D8704A" w:rsidP="00D8704A">
      <w:pPr>
        <w:pStyle w:val="ac"/>
      </w:pPr>
      <w:r>
        <w:lastRenderedPageBreak/>
        <w:t>62.</w:t>
      </w:r>
      <w:r>
        <w:tab/>
        <w:t xml:space="preserve">Gao X, Singh MP, Mehra P. Mining business contracts for service exceptions. </w:t>
      </w:r>
      <w:r>
        <w:rPr>
          <w:i/>
          <w:iCs/>
        </w:rPr>
        <w:t>IEEE Transactions on Services Computing</w:t>
      </w:r>
      <w:r>
        <w:t>. 2011;5(3):333-344.</w:t>
      </w:r>
    </w:p>
    <w:p w14:paraId="249D8D92" w14:textId="77777777" w:rsidR="00D8704A" w:rsidRDefault="00D8704A" w:rsidP="00D8704A">
      <w:pPr>
        <w:pStyle w:val="ac"/>
      </w:pPr>
      <w:r>
        <w:t>63.</w:t>
      </w:r>
      <w:r>
        <w:tab/>
        <w:t xml:space="preserve">Lafferty J, McCallum A, Pereira F. Conditional Random Fields: Probabilistic Models for Segmenting and Labeling Sequence Data. In: </w:t>
      </w:r>
      <w:r>
        <w:rPr>
          <w:i/>
          <w:iCs/>
        </w:rPr>
        <w:t>Proceedings of ICML</w:t>
      </w:r>
      <w:r>
        <w:t>. Vol 1. 2001:282-289.</w:t>
      </w:r>
    </w:p>
    <w:p w14:paraId="4B4CD84E" w14:textId="77777777" w:rsidR="00D8704A" w:rsidRDefault="00D8704A" w:rsidP="00D8704A">
      <w:pPr>
        <w:pStyle w:val="ac"/>
      </w:pPr>
      <w:r>
        <w:t>64.</w:t>
      </w:r>
      <w:r>
        <w:tab/>
        <w:t xml:space="preserve">Chalkidis Ilias, Androutsopoulos Ion. A Deep Learning Approach to Contract Element Extraction. In: </w:t>
      </w:r>
      <w:r>
        <w:rPr>
          <w:i/>
          <w:iCs/>
        </w:rPr>
        <w:t>Frontiers in Artificial Intelligence and Applications</w:t>
      </w:r>
      <w:r>
        <w:t>. IOS Press; 2017. doi:10.3233/978-1-61499-838-9-155</w:t>
      </w:r>
    </w:p>
    <w:p w14:paraId="5E130000" w14:textId="77777777" w:rsidR="00D8704A" w:rsidRDefault="00D8704A" w:rsidP="00D8704A">
      <w:pPr>
        <w:pStyle w:val="ac"/>
      </w:pPr>
      <w:r>
        <w:t>65.</w:t>
      </w:r>
      <w:r>
        <w:tab/>
        <w:t xml:space="preserve">Zhou H, Gao B, Tang S, Li B, Wang S. Intelligent detection on construction project contract missing clauses based on deep learning and NLP. </w:t>
      </w:r>
      <w:r>
        <w:rPr>
          <w:i/>
          <w:iCs/>
        </w:rPr>
        <w:t>Engineering, Construction and Architectural Management</w:t>
      </w:r>
      <w:r>
        <w:t>. 2025;32(3):1546-1580.</w:t>
      </w:r>
    </w:p>
    <w:p w14:paraId="19F3EDC6" w14:textId="77777777" w:rsidR="00D8704A" w:rsidRDefault="00D8704A" w:rsidP="00D8704A">
      <w:pPr>
        <w:pStyle w:val="ac"/>
      </w:pPr>
      <w:r>
        <w:t>66.</w:t>
      </w:r>
      <w:r>
        <w:tab/>
        <w:t xml:space="preserve">Hao Z, Zhang B, Mao D, et al. A novel method using LSTM-RNN to generate smart contracts code templates for improved usability. </w:t>
      </w:r>
      <w:r>
        <w:rPr>
          <w:i/>
          <w:iCs/>
        </w:rPr>
        <w:t>Multimedia Tools and Applications</w:t>
      </w:r>
      <w:r>
        <w:t>. 2023;82(27):41669-41699.</w:t>
      </w:r>
    </w:p>
    <w:p w14:paraId="3DF57C61" w14:textId="77777777" w:rsidR="00D8704A" w:rsidRDefault="00D8704A" w:rsidP="00D8704A">
      <w:pPr>
        <w:pStyle w:val="ac"/>
      </w:pPr>
      <w:r>
        <w:t>67.</w:t>
      </w:r>
      <w:r>
        <w:tab/>
        <w:t xml:space="preserve">Zhang K, Sun L, Ji F. A TOI based CNN with location regression for insurance contract analysis. In: </w:t>
      </w:r>
      <w:r>
        <w:rPr>
          <w:i/>
          <w:iCs/>
        </w:rPr>
        <w:t>2019 International Joint Conference on Neural Networks (IJCNN)</w:t>
      </w:r>
      <w:r>
        <w:t>. IEEE; 2019:1-8.</w:t>
      </w:r>
    </w:p>
    <w:p w14:paraId="0DB1589A" w14:textId="77777777" w:rsidR="00D8704A" w:rsidRDefault="00D8704A" w:rsidP="00D8704A">
      <w:pPr>
        <w:pStyle w:val="ac"/>
      </w:pPr>
      <w:r>
        <w:t>68.</w:t>
      </w:r>
      <w:r>
        <w:tab/>
        <w:t xml:space="preserve">Wu H, Dong H, He Y, Duan Q. Smart contract vulnerability detection based on hybrid attention mechanism model. </w:t>
      </w:r>
      <w:r>
        <w:rPr>
          <w:i/>
          <w:iCs/>
        </w:rPr>
        <w:t>Applied Sciences</w:t>
      </w:r>
      <w:r>
        <w:t>. 2023;13(2):770.</w:t>
      </w:r>
    </w:p>
    <w:p w14:paraId="67A0CABC" w14:textId="77777777" w:rsidR="00D8704A" w:rsidRDefault="00D8704A" w:rsidP="00D8704A">
      <w:pPr>
        <w:pStyle w:val="ac"/>
      </w:pPr>
      <w:r>
        <w:t>69.</w:t>
      </w:r>
      <w:r>
        <w:tab/>
        <w:t xml:space="preserve">Aejas B, Bouras A, Belhi A, Gasmi H. A review of contract entity extraction. In: </w:t>
      </w:r>
      <w:r>
        <w:rPr>
          <w:i/>
          <w:iCs/>
        </w:rPr>
        <w:t>Proceedings of Sixth International Congress on Information and Communication Technology: ICICT 2021, London, Volume 4</w:t>
      </w:r>
      <w:r>
        <w:t>. Springer; 2021:763-771.</w:t>
      </w:r>
    </w:p>
    <w:p w14:paraId="1E8E7061" w14:textId="77777777" w:rsidR="00D8704A" w:rsidRDefault="00D8704A" w:rsidP="00D8704A">
      <w:pPr>
        <w:pStyle w:val="ac"/>
      </w:pPr>
      <w:r>
        <w:t>70.</w:t>
      </w:r>
      <w:r>
        <w:tab/>
        <w:t xml:space="preserve">Aejas B, Belhi A, Zhang H, Bouras A. Deep learning-based automatic analysis of legal contracts: a named entity recognition benchmark. </w:t>
      </w:r>
      <w:r>
        <w:rPr>
          <w:i/>
          <w:iCs/>
        </w:rPr>
        <w:t>Neural Computing and Applications</w:t>
      </w:r>
      <w:r>
        <w:t>. 2024;36(23):14465-14481.</w:t>
      </w:r>
    </w:p>
    <w:p w14:paraId="597A0A29" w14:textId="77777777" w:rsidR="00D8704A" w:rsidRDefault="00D8704A" w:rsidP="00D8704A">
      <w:pPr>
        <w:pStyle w:val="ac"/>
      </w:pPr>
      <w:r>
        <w:t>71.</w:t>
      </w:r>
      <w:r>
        <w:tab/>
        <w:t xml:space="preserve">Aejas B, Belhi A, Bouras A. Contract Clause Extraction Using Question- Answering Task. In: Barhamgi M, Wang H, Wang X, eds. </w:t>
      </w:r>
      <w:r>
        <w:rPr>
          <w:i/>
          <w:iCs/>
        </w:rPr>
        <w:t>Web Information Systems Engineering – WISE 2024</w:t>
      </w:r>
      <w:r>
        <w:t>. Vol 15436. Lecture Notes in Computer Science. Springer Nature Singapore; 2025:320-333. doi:10.1007/978-981-96-0579-8_23</w:t>
      </w:r>
    </w:p>
    <w:p w14:paraId="39E4A754" w14:textId="77777777" w:rsidR="00D8704A" w:rsidRDefault="00D8704A" w:rsidP="00D8704A">
      <w:pPr>
        <w:pStyle w:val="ac"/>
      </w:pPr>
      <w:r>
        <w:t>72.</w:t>
      </w:r>
      <w:r>
        <w:tab/>
        <w:t xml:space="preserve">Aejas B, Belhi A, Bouras A. Efficient legal contract clause extraction using a QA-based knowledge distillation approach. </w:t>
      </w:r>
      <w:r>
        <w:rPr>
          <w:i/>
          <w:iCs/>
        </w:rPr>
        <w:t>World Wide Web</w:t>
      </w:r>
      <w:r>
        <w:t>. 2025;28(6):62.</w:t>
      </w:r>
    </w:p>
    <w:p w14:paraId="027DD5DC" w14:textId="0266D11F" w:rsidR="00C50E1C" w:rsidRDefault="00C50E1C">
      <w:r>
        <w:fldChar w:fldCharType="end"/>
      </w:r>
    </w:p>
    <w:p w14:paraId="4A3E4508" w14:textId="47083132" w:rsidR="00BA7FC6" w:rsidRPr="007741B1" w:rsidRDefault="007741B1" w:rsidP="007741B1">
      <w:pPr>
        <w:pStyle w:val="1"/>
        <w:snapToGrid w:val="0"/>
        <w:spacing w:before="240" w:after="240" w:line="240" w:lineRule="atLeast"/>
        <w:rPr>
          <w:rFonts w:ascii="Times New Roman" w:hAnsi="Times New Roman" w:cs="Times New Roman"/>
          <w:sz w:val="28"/>
          <w:szCs w:val="28"/>
        </w:rPr>
      </w:pPr>
      <w:r w:rsidRPr="007741B1">
        <w:rPr>
          <w:rFonts w:ascii="Times New Roman" w:hAnsi="Times New Roman" w:cs="Times New Roman" w:hint="eastAsia"/>
          <w:sz w:val="28"/>
          <w:szCs w:val="28"/>
        </w:rPr>
        <w:t>Appendix</w:t>
      </w:r>
    </w:p>
    <w:p w14:paraId="561C948B" w14:textId="57EA4442" w:rsidR="007741B1" w:rsidRDefault="007741B1" w:rsidP="007741B1">
      <w:pPr>
        <w:pStyle w:val="2"/>
        <w:snapToGrid w:val="0"/>
        <w:spacing w:before="120" w:after="120" w:line="240" w:lineRule="auto"/>
        <w:rPr>
          <w:rFonts w:ascii="Times New Roman" w:hAnsi="Times New Roman" w:cs="Times New Roman"/>
          <w:sz w:val="24"/>
          <w:szCs w:val="24"/>
        </w:rPr>
      </w:pPr>
      <w:r w:rsidRPr="007741B1">
        <w:rPr>
          <w:rFonts w:ascii="Times New Roman" w:hAnsi="Times New Roman" w:cs="Times New Roman" w:hint="eastAsia"/>
          <w:sz w:val="24"/>
          <w:szCs w:val="24"/>
        </w:rPr>
        <w:t>A</w:t>
      </w:r>
      <w:r>
        <w:rPr>
          <w:rFonts w:ascii="Times New Roman" w:hAnsi="Times New Roman" w:cs="Times New Roman" w:hint="eastAsia"/>
          <w:sz w:val="24"/>
          <w:szCs w:val="24"/>
        </w:rPr>
        <w:t xml:space="preserve"> </w:t>
      </w:r>
    </w:p>
    <w:p w14:paraId="3C951DDF" w14:textId="040322D4" w:rsidR="007741B1" w:rsidRPr="008E381C" w:rsidRDefault="008E381C" w:rsidP="007741B1">
      <w:pPr>
        <w:rPr>
          <w:rFonts w:ascii="Times New Roman" w:eastAsia="宋体" w:hAnsi="Times New Roman"/>
        </w:rPr>
      </w:pPr>
      <w:r>
        <w:rPr>
          <w:rFonts w:ascii="Times New Roman" w:eastAsia="宋体" w:hAnsi="Times New Roman" w:hint="eastAsia"/>
        </w:rPr>
        <w:t>GDPR-13</w:t>
      </w:r>
      <w:r>
        <w:rPr>
          <w:rFonts w:ascii="Times New Roman" w:eastAsia="宋体" w:hAnsi="Times New Roman" w:hint="eastAsia"/>
        </w:rPr>
        <w:t>中根据通用数据保护条例第</w:t>
      </w:r>
      <w:r>
        <w:rPr>
          <w:rFonts w:ascii="Times New Roman" w:eastAsia="宋体" w:hAnsi="Times New Roman" w:hint="eastAsia"/>
        </w:rPr>
        <w:t>13</w:t>
      </w:r>
      <w:r>
        <w:rPr>
          <w:rFonts w:ascii="Times New Roman" w:eastAsia="宋体" w:hAnsi="Times New Roman" w:hint="eastAsia"/>
        </w:rPr>
        <w:t>条所构造的</w:t>
      </w:r>
      <w:r>
        <w:rPr>
          <w:rFonts w:ascii="Times New Roman" w:eastAsia="宋体" w:hAnsi="Times New Roman" w:hint="eastAsia"/>
        </w:rPr>
        <w:t>9</w:t>
      </w:r>
      <w:r>
        <w:rPr>
          <w:rFonts w:ascii="Times New Roman" w:eastAsia="宋体" w:hAnsi="Times New Roman" w:hint="eastAsia"/>
        </w:rPr>
        <w:t>条</w:t>
      </w:r>
      <w:r w:rsidRPr="008E381C">
        <w:rPr>
          <w:rFonts w:ascii="Times New Roman" w:eastAsia="宋体" w:hAnsi="Times New Roman" w:hint="eastAsia"/>
        </w:rPr>
        <w:t>推理规则</w:t>
      </w:r>
      <w:r>
        <w:rPr>
          <w:rFonts w:ascii="Times New Roman" w:eastAsia="宋体" w:hAnsi="Times New Roman" w:hint="eastAsia"/>
        </w:rPr>
        <w:t>，遵循</w:t>
      </w:r>
      <m:oMath>
        <m:r>
          <w:rPr>
            <w:rFonts w:ascii="Cambria Math" w:eastAsia="宋体" w:hAnsi="Cambria Math"/>
          </w:rPr>
          <m:t>A→B</m:t>
        </m:r>
      </m:oMath>
      <w:r>
        <w:rPr>
          <w:rFonts w:ascii="Times New Roman" w:eastAsia="宋体" w:hAnsi="Times New Roman" w:hint="eastAsia"/>
        </w:rPr>
        <w:t>的形式：</w:t>
      </w:r>
    </w:p>
    <w:p w14:paraId="3AEAA710" w14:textId="77777777" w:rsidR="008E381C" w:rsidRPr="008E381C" w:rsidRDefault="008E381C" w:rsidP="008E381C">
      <w:pPr>
        <w:rPr>
          <w:rFonts w:ascii="Times New Roman" w:eastAsia="宋体" w:hAnsi="Times New Roman"/>
        </w:rPr>
      </w:pPr>
      <w:r w:rsidRPr="008E381C">
        <w:rPr>
          <w:rFonts w:ascii="Times New Roman" w:eastAsia="宋体" w:hAnsi="Times New Roman" w:hint="eastAsia"/>
        </w:rPr>
        <w:t xml:space="preserve">1. Collect Personal Info </w:t>
      </w:r>
      <w:r w:rsidRPr="008E381C">
        <w:rPr>
          <w:rFonts w:ascii="Times New Roman" w:eastAsia="宋体" w:hAnsi="Times New Roman" w:hint="eastAsia"/>
        </w:rPr>
        <w:t>→</w:t>
      </w:r>
      <w:r w:rsidRPr="008E381C">
        <w:rPr>
          <w:rFonts w:ascii="Times New Roman" w:eastAsia="宋体" w:hAnsi="Times New Roman" w:hint="eastAsia"/>
        </w:rPr>
        <w:t xml:space="preserve"> Data Retention Period (</w:t>
      </w:r>
      <w:r w:rsidRPr="008E381C">
        <w:rPr>
          <w:rFonts w:ascii="Times New Roman" w:eastAsia="宋体" w:hAnsi="Times New Roman" w:hint="eastAsia"/>
        </w:rPr>
        <w:t>若收集个人信息，则必须说明数据保留期限</w:t>
      </w:r>
      <w:r w:rsidRPr="008E381C">
        <w:rPr>
          <w:rFonts w:ascii="Times New Roman" w:eastAsia="宋体" w:hAnsi="Times New Roman" w:hint="eastAsia"/>
        </w:rPr>
        <w:t>)</w:t>
      </w:r>
    </w:p>
    <w:p w14:paraId="5717D598" w14:textId="77777777" w:rsidR="008E381C" w:rsidRPr="008E381C" w:rsidRDefault="008E381C" w:rsidP="008E381C">
      <w:pPr>
        <w:rPr>
          <w:rFonts w:ascii="Times New Roman" w:eastAsia="宋体" w:hAnsi="Times New Roman"/>
        </w:rPr>
      </w:pPr>
      <w:r w:rsidRPr="008E381C">
        <w:rPr>
          <w:rFonts w:ascii="Times New Roman" w:eastAsia="宋体" w:hAnsi="Times New Roman" w:hint="eastAsia"/>
        </w:rPr>
        <w:t xml:space="preserve">2. Collect Personal Info </w:t>
      </w:r>
      <w:r w:rsidRPr="008E381C">
        <w:rPr>
          <w:rFonts w:ascii="Times New Roman" w:eastAsia="宋体" w:hAnsi="Times New Roman" w:hint="eastAsia"/>
        </w:rPr>
        <w:t>→</w:t>
      </w:r>
      <w:r w:rsidRPr="008E381C">
        <w:rPr>
          <w:rFonts w:ascii="Times New Roman" w:eastAsia="宋体" w:hAnsi="Times New Roman" w:hint="eastAsia"/>
        </w:rPr>
        <w:t xml:space="preserve"> Data Processing Purposes (</w:t>
      </w:r>
      <w:r w:rsidRPr="008E381C">
        <w:rPr>
          <w:rFonts w:ascii="Times New Roman" w:eastAsia="宋体" w:hAnsi="Times New Roman" w:hint="eastAsia"/>
        </w:rPr>
        <w:t>若收集个人信息，则必须说明数据处理目的</w:t>
      </w:r>
      <w:r w:rsidRPr="008E381C">
        <w:rPr>
          <w:rFonts w:ascii="Times New Roman" w:eastAsia="宋体" w:hAnsi="Times New Roman" w:hint="eastAsia"/>
        </w:rPr>
        <w:t>)</w:t>
      </w:r>
    </w:p>
    <w:p w14:paraId="486A1EAE" w14:textId="77777777" w:rsidR="008E381C" w:rsidRPr="008E381C" w:rsidRDefault="008E381C" w:rsidP="008E381C">
      <w:pPr>
        <w:rPr>
          <w:rFonts w:ascii="Times New Roman" w:eastAsia="宋体" w:hAnsi="Times New Roman"/>
        </w:rPr>
      </w:pPr>
      <w:r w:rsidRPr="008E381C">
        <w:rPr>
          <w:rFonts w:ascii="Times New Roman" w:eastAsia="宋体" w:hAnsi="Times New Roman" w:hint="eastAsia"/>
        </w:rPr>
        <w:t xml:space="preserve">3. Collect Personal Info </w:t>
      </w:r>
      <w:r w:rsidRPr="008E381C">
        <w:rPr>
          <w:rFonts w:ascii="Times New Roman" w:eastAsia="宋体" w:hAnsi="Times New Roman" w:hint="eastAsia"/>
        </w:rPr>
        <w:t>→</w:t>
      </w:r>
      <w:r w:rsidRPr="008E381C">
        <w:rPr>
          <w:rFonts w:ascii="Times New Roman" w:eastAsia="宋体" w:hAnsi="Times New Roman" w:hint="eastAsia"/>
        </w:rPr>
        <w:t xml:space="preserve"> Contact Details (</w:t>
      </w:r>
      <w:r w:rsidRPr="008E381C">
        <w:rPr>
          <w:rFonts w:ascii="Times New Roman" w:eastAsia="宋体" w:hAnsi="Times New Roman" w:hint="eastAsia"/>
        </w:rPr>
        <w:t>若收集个人信息，则必须提供控制者或数据保护官的联系方式</w:t>
      </w:r>
      <w:r w:rsidRPr="008E381C">
        <w:rPr>
          <w:rFonts w:ascii="Times New Roman" w:eastAsia="宋体" w:hAnsi="Times New Roman" w:hint="eastAsia"/>
        </w:rPr>
        <w:t>)</w:t>
      </w:r>
    </w:p>
    <w:p w14:paraId="2A27D9B8" w14:textId="77777777" w:rsidR="008E381C" w:rsidRPr="008E381C" w:rsidRDefault="008E381C" w:rsidP="008E381C">
      <w:pPr>
        <w:rPr>
          <w:rFonts w:ascii="Times New Roman" w:eastAsia="宋体" w:hAnsi="Times New Roman"/>
        </w:rPr>
      </w:pPr>
      <w:r w:rsidRPr="008E381C">
        <w:rPr>
          <w:rFonts w:ascii="Times New Roman" w:eastAsia="宋体" w:hAnsi="Times New Roman" w:hint="eastAsia"/>
        </w:rPr>
        <w:t xml:space="preserve">4. Collect Personal Info </w:t>
      </w:r>
      <w:r w:rsidRPr="008E381C">
        <w:rPr>
          <w:rFonts w:ascii="Times New Roman" w:eastAsia="宋体" w:hAnsi="Times New Roman" w:hint="eastAsia"/>
        </w:rPr>
        <w:t>→</w:t>
      </w:r>
      <w:r w:rsidRPr="008E381C">
        <w:rPr>
          <w:rFonts w:ascii="Times New Roman" w:eastAsia="宋体" w:hAnsi="Times New Roman" w:hint="eastAsia"/>
        </w:rPr>
        <w:t xml:space="preserve"> Right to Access (</w:t>
      </w:r>
      <w:r w:rsidRPr="008E381C">
        <w:rPr>
          <w:rFonts w:ascii="Times New Roman" w:eastAsia="宋体" w:hAnsi="Times New Roman" w:hint="eastAsia"/>
        </w:rPr>
        <w:t>若收集个人信息，则必须说明用户有权访问其数据</w:t>
      </w:r>
      <w:r w:rsidRPr="008E381C">
        <w:rPr>
          <w:rFonts w:ascii="Times New Roman" w:eastAsia="宋体" w:hAnsi="Times New Roman" w:hint="eastAsia"/>
        </w:rPr>
        <w:t>)</w:t>
      </w:r>
    </w:p>
    <w:p w14:paraId="55D83FE2" w14:textId="77777777" w:rsidR="008E381C" w:rsidRPr="008E381C" w:rsidRDefault="008E381C" w:rsidP="008E381C">
      <w:pPr>
        <w:rPr>
          <w:rFonts w:ascii="Times New Roman" w:eastAsia="宋体" w:hAnsi="Times New Roman"/>
        </w:rPr>
      </w:pPr>
      <w:r w:rsidRPr="008E381C">
        <w:rPr>
          <w:rFonts w:ascii="Times New Roman" w:eastAsia="宋体" w:hAnsi="Times New Roman" w:hint="eastAsia"/>
        </w:rPr>
        <w:t xml:space="preserve">5. Collect Personal Info </w:t>
      </w:r>
      <w:r w:rsidRPr="008E381C">
        <w:rPr>
          <w:rFonts w:ascii="Times New Roman" w:eastAsia="宋体" w:hAnsi="Times New Roman" w:hint="eastAsia"/>
        </w:rPr>
        <w:t>→</w:t>
      </w:r>
      <w:r w:rsidRPr="008E381C">
        <w:rPr>
          <w:rFonts w:ascii="Times New Roman" w:eastAsia="宋体" w:hAnsi="Times New Roman" w:hint="eastAsia"/>
        </w:rPr>
        <w:t xml:space="preserve"> Right to Rectify or Erase (</w:t>
      </w:r>
      <w:r w:rsidRPr="008E381C">
        <w:rPr>
          <w:rFonts w:ascii="Times New Roman" w:eastAsia="宋体" w:hAnsi="Times New Roman" w:hint="eastAsia"/>
        </w:rPr>
        <w:t>若收集个人信息，则必须说明用户有权更正或删除其数据</w:t>
      </w:r>
      <w:r w:rsidRPr="008E381C">
        <w:rPr>
          <w:rFonts w:ascii="Times New Roman" w:eastAsia="宋体" w:hAnsi="Times New Roman" w:hint="eastAsia"/>
        </w:rPr>
        <w:t>)</w:t>
      </w:r>
    </w:p>
    <w:p w14:paraId="6417AB59" w14:textId="77777777" w:rsidR="008E381C" w:rsidRPr="008E381C" w:rsidRDefault="008E381C" w:rsidP="008E381C">
      <w:pPr>
        <w:rPr>
          <w:rFonts w:ascii="Times New Roman" w:eastAsia="宋体" w:hAnsi="Times New Roman"/>
        </w:rPr>
      </w:pPr>
      <w:r w:rsidRPr="008E381C">
        <w:rPr>
          <w:rFonts w:ascii="Times New Roman" w:eastAsia="宋体" w:hAnsi="Times New Roman" w:hint="eastAsia"/>
        </w:rPr>
        <w:t xml:space="preserve">6. Collect Personal Info </w:t>
      </w:r>
      <w:r w:rsidRPr="008E381C">
        <w:rPr>
          <w:rFonts w:ascii="Times New Roman" w:eastAsia="宋体" w:hAnsi="Times New Roman" w:hint="eastAsia"/>
        </w:rPr>
        <w:t>→</w:t>
      </w:r>
      <w:r w:rsidRPr="008E381C">
        <w:rPr>
          <w:rFonts w:ascii="Times New Roman" w:eastAsia="宋体" w:hAnsi="Times New Roman" w:hint="eastAsia"/>
        </w:rPr>
        <w:t xml:space="preserve"> Right to Restrict of Processing (</w:t>
      </w:r>
      <w:r w:rsidRPr="008E381C">
        <w:rPr>
          <w:rFonts w:ascii="Times New Roman" w:eastAsia="宋体" w:hAnsi="Times New Roman" w:hint="eastAsia"/>
        </w:rPr>
        <w:t>若收集个人信息，则必须说明用户有权限制数据处理</w:t>
      </w:r>
      <w:r w:rsidRPr="008E381C">
        <w:rPr>
          <w:rFonts w:ascii="Times New Roman" w:eastAsia="宋体" w:hAnsi="Times New Roman" w:hint="eastAsia"/>
        </w:rPr>
        <w:t>)</w:t>
      </w:r>
    </w:p>
    <w:p w14:paraId="7B1564E6" w14:textId="77777777" w:rsidR="008E381C" w:rsidRPr="008E381C" w:rsidRDefault="008E381C" w:rsidP="008E381C">
      <w:pPr>
        <w:rPr>
          <w:rFonts w:ascii="Times New Roman" w:eastAsia="宋体" w:hAnsi="Times New Roman"/>
        </w:rPr>
      </w:pPr>
      <w:r w:rsidRPr="008E381C">
        <w:rPr>
          <w:rFonts w:ascii="Times New Roman" w:eastAsia="宋体" w:hAnsi="Times New Roman" w:hint="eastAsia"/>
        </w:rPr>
        <w:t xml:space="preserve">7. Collect Personal Info </w:t>
      </w:r>
      <w:r w:rsidRPr="008E381C">
        <w:rPr>
          <w:rFonts w:ascii="Times New Roman" w:eastAsia="宋体" w:hAnsi="Times New Roman" w:hint="eastAsia"/>
        </w:rPr>
        <w:t>→</w:t>
      </w:r>
      <w:r w:rsidRPr="008E381C">
        <w:rPr>
          <w:rFonts w:ascii="Times New Roman" w:eastAsia="宋体" w:hAnsi="Times New Roman" w:hint="eastAsia"/>
        </w:rPr>
        <w:t xml:space="preserve"> Right to Object to Processing (</w:t>
      </w:r>
      <w:r w:rsidRPr="008E381C">
        <w:rPr>
          <w:rFonts w:ascii="Times New Roman" w:eastAsia="宋体" w:hAnsi="Times New Roman" w:hint="eastAsia"/>
        </w:rPr>
        <w:t>若收集个人信息，则必须说明用户有权反对数据处理</w:t>
      </w:r>
      <w:r w:rsidRPr="008E381C">
        <w:rPr>
          <w:rFonts w:ascii="Times New Roman" w:eastAsia="宋体" w:hAnsi="Times New Roman" w:hint="eastAsia"/>
        </w:rPr>
        <w:t>)</w:t>
      </w:r>
    </w:p>
    <w:p w14:paraId="7ECCB726" w14:textId="77777777" w:rsidR="008E381C" w:rsidRPr="008E381C" w:rsidRDefault="008E381C" w:rsidP="008E381C">
      <w:pPr>
        <w:rPr>
          <w:rFonts w:ascii="Times New Roman" w:eastAsia="宋体" w:hAnsi="Times New Roman"/>
        </w:rPr>
      </w:pPr>
      <w:r w:rsidRPr="008E381C">
        <w:rPr>
          <w:rFonts w:ascii="Times New Roman" w:eastAsia="宋体" w:hAnsi="Times New Roman" w:hint="eastAsia"/>
        </w:rPr>
        <w:t xml:space="preserve">8. Collect Personal Info </w:t>
      </w:r>
      <w:r w:rsidRPr="008E381C">
        <w:rPr>
          <w:rFonts w:ascii="Times New Roman" w:eastAsia="宋体" w:hAnsi="Times New Roman" w:hint="eastAsia"/>
        </w:rPr>
        <w:t>→</w:t>
      </w:r>
      <w:r w:rsidRPr="008E381C">
        <w:rPr>
          <w:rFonts w:ascii="Times New Roman" w:eastAsia="宋体" w:hAnsi="Times New Roman" w:hint="eastAsia"/>
        </w:rPr>
        <w:t xml:space="preserve"> Right to Data Portability (</w:t>
      </w:r>
      <w:r w:rsidRPr="008E381C">
        <w:rPr>
          <w:rFonts w:ascii="Times New Roman" w:eastAsia="宋体" w:hAnsi="Times New Roman" w:hint="eastAsia"/>
        </w:rPr>
        <w:t>若收集个人信息，则必须说明用户有权将数据移植至其他控制者</w:t>
      </w:r>
      <w:r w:rsidRPr="008E381C">
        <w:rPr>
          <w:rFonts w:ascii="Times New Roman" w:eastAsia="宋体" w:hAnsi="Times New Roman" w:hint="eastAsia"/>
        </w:rPr>
        <w:t>)</w:t>
      </w:r>
    </w:p>
    <w:p w14:paraId="692F6FD5" w14:textId="0E9B26B7" w:rsidR="008E381C" w:rsidRPr="008E381C" w:rsidRDefault="008E381C" w:rsidP="008E381C">
      <w:pPr>
        <w:rPr>
          <w:rFonts w:ascii="Times New Roman" w:eastAsia="宋体" w:hAnsi="Times New Roman"/>
        </w:rPr>
      </w:pPr>
      <w:r w:rsidRPr="008E381C">
        <w:rPr>
          <w:rFonts w:ascii="Times New Roman" w:eastAsia="宋体" w:hAnsi="Times New Roman" w:hint="eastAsia"/>
        </w:rPr>
        <w:t xml:space="preserve">9. Collect Personal Info </w:t>
      </w:r>
      <w:r w:rsidRPr="008E381C">
        <w:rPr>
          <w:rFonts w:ascii="Times New Roman" w:eastAsia="宋体" w:hAnsi="Times New Roman" w:hint="eastAsia"/>
        </w:rPr>
        <w:t>→</w:t>
      </w:r>
      <w:r w:rsidRPr="008E381C">
        <w:rPr>
          <w:rFonts w:ascii="Times New Roman" w:eastAsia="宋体" w:hAnsi="Times New Roman" w:hint="eastAsia"/>
        </w:rPr>
        <w:t xml:space="preserve"> Right to Lodge a Complaint (</w:t>
      </w:r>
      <w:r w:rsidRPr="008E381C">
        <w:rPr>
          <w:rFonts w:ascii="Times New Roman" w:eastAsia="宋体" w:hAnsi="Times New Roman" w:hint="eastAsia"/>
        </w:rPr>
        <w:t>若收集个人信息，则必须说明用户有权向监管机构投诉</w:t>
      </w:r>
      <w:r w:rsidRPr="008E381C">
        <w:rPr>
          <w:rFonts w:ascii="Times New Roman" w:eastAsia="宋体" w:hAnsi="Times New Roman" w:hint="eastAsia"/>
        </w:rPr>
        <w:t>)</w:t>
      </w:r>
    </w:p>
    <w:p w14:paraId="08EDF89F" w14:textId="2C6791C0" w:rsidR="007741B1" w:rsidRPr="007741B1" w:rsidRDefault="007741B1" w:rsidP="007741B1">
      <w:pPr>
        <w:pStyle w:val="2"/>
        <w:snapToGrid w:val="0"/>
        <w:spacing w:before="120" w:after="120" w:line="240" w:lineRule="auto"/>
        <w:rPr>
          <w:rFonts w:ascii="Times New Roman" w:hAnsi="Times New Roman" w:cs="Times New Roman"/>
          <w:sz w:val="24"/>
          <w:szCs w:val="24"/>
        </w:rPr>
      </w:pPr>
      <w:r w:rsidRPr="007741B1">
        <w:rPr>
          <w:rFonts w:ascii="Times New Roman" w:hAnsi="Times New Roman" w:cs="Times New Roman" w:hint="eastAsia"/>
          <w:sz w:val="24"/>
          <w:szCs w:val="24"/>
        </w:rPr>
        <w:lastRenderedPageBreak/>
        <w:t>B</w:t>
      </w:r>
    </w:p>
    <w:p w14:paraId="29C12873" w14:textId="72399B4A" w:rsidR="007741B1" w:rsidRPr="007741B1" w:rsidRDefault="007741B1" w:rsidP="007741B1">
      <w:pPr>
        <w:pStyle w:val="2"/>
        <w:snapToGrid w:val="0"/>
        <w:spacing w:before="120" w:after="120" w:line="240" w:lineRule="auto"/>
        <w:rPr>
          <w:rFonts w:ascii="Times New Roman" w:hAnsi="Times New Roman" w:cs="Times New Roman"/>
          <w:sz w:val="24"/>
          <w:szCs w:val="24"/>
        </w:rPr>
      </w:pPr>
      <w:r w:rsidRPr="007741B1">
        <w:rPr>
          <w:rFonts w:ascii="Times New Roman" w:hAnsi="Times New Roman" w:cs="Times New Roman" w:hint="eastAsia"/>
          <w:sz w:val="24"/>
          <w:szCs w:val="24"/>
        </w:rPr>
        <w:t>C</w:t>
      </w:r>
    </w:p>
    <w:p w14:paraId="62CA2164" w14:textId="7F6FE944" w:rsidR="007741B1" w:rsidRPr="007741B1" w:rsidRDefault="007741B1" w:rsidP="007741B1">
      <w:pPr>
        <w:pStyle w:val="2"/>
        <w:snapToGrid w:val="0"/>
        <w:spacing w:before="120" w:after="120" w:line="240" w:lineRule="auto"/>
        <w:rPr>
          <w:rFonts w:ascii="Times New Roman" w:hAnsi="Times New Roman" w:cs="Times New Roman"/>
          <w:sz w:val="24"/>
          <w:szCs w:val="24"/>
        </w:rPr>
      </w:pPr>
      <w:r w:rsidRPr="007741B1">
        <w:rPr>
          <w:rFonts w:ascii="Times New Roman" w:hAnsi="Times New Roman" w:cs="Times New Roman" w:hint="eastAsia"/>
          <w:sz w:val="24"/>
          <w:szCs w:val="24"/>
        </w:rPr>
        <w:t>D</w:t>
      </w:r>
    </w:p>
    <w:p w14:paraId="6AC11E74" w14:textId="0DBA3F22" w:rsidR="007741B1" w:rsidRPr="007741B1" w:rsidRDefault="007741B1" w:rsidP="007741B1">
      <w:pPr>
        <w:pStyle w:val="2"/>
        <w:snapToGrid w:val="0"/>
        <w:spacing w:before="120" w:after="120" w:line="240" w:lineRule="auto"/>
        <w:rPr>
          <w:rFonts w:ascii="Times New Roman" w:hAnsi="Times New Roman" w:cs="Times New Roman"/>
          <w:sz w:val="24"/>
          <w:szCs w:val="24"/>
        </w:rPr>
      </w:pPr>
      <w:r w:rsidRPr="007741B1">
        <w:rPr>
          <w:rFonts w:ascii="Times New Roman" w:hAnsi="Times New Roman" w:cs="Times New Roman" w:hint="eastAsia"/>
          <w:sz w:val="24"/>
          <w:szCs w:val="24"/>
        </w:rPr>
        <w:t>E</w:t>
      </w:r>
    </w:p>
    <w:p w14:paraId="51EB1727" w14:textId="77777777" w:rsidR="00BA7FC6" w:rsidRDefault="00B83555">
      <w:pPr>
        <w:rPr>
          <w:rFonts w:hAnsi="Cambria Math"/>
        </w:rPr>
      </w:pPr>
      <w:r>
        <w:rPr>
          <w:rFonts w:hAnsi="Cambria Math" w:hint="eastAsia"/>
        </w:rPr>
        <w:t>REG_IR</w:t>
      </w:r>
      <w:r>
        <w:rPr>
          <w:rFonts w:hAnsi="Cambria Math" w:hint="eastAsia"/>
        </w:rPr>
        <w:t>任务形式化：</w:t>
      </w:r>
      <w:r>
        <w:rPr>
          <w:rFonts w:hAnsi="Cambria Math" w:hint="eastAsia"/>
        </w:rPr>
        <w:t>(</w:t>
      </w:r>
      <w:r>
        <w:rPr>
          <w:rFonts w:hAnsi="Cambria Math" w:hint="eastAsia"/>
        </w:rPr>
        <w:t>第一个欧盟指令</w:t>
      </w:r>
      <w:r>
        <w:rPr>
          <w:rFonts w:hAnsi="Cambria Math" w:hint="eastAsia"/>
        </w:rPr>
        <w:t>,</w:t>
      </w:r>
      <w:r>
        <w:rPr>
          <w:rFonts w:hAnsi="Cambria Math" w:hint="eastAsia"/>
        </w:rPr>
        <w:t>第一个英国指令</w:t>
      </w:r>
      <w:r>
        <w:rPr>
          <w:rFonts w:hAnsi="Cambria Math" w:hint="eastAsia"/>
        </w:rPr>
        <w:t>),.....(</w:t>
      </w:r>
      <w:r>
        <w:rPr>
          <w:rFonts w:hAnsi="Cambria Math" w:hint="eastAsia"/>
        </w:rPr>
        <w:t>第</w:t>
      </w:r>
      <w:r>
        <w:rPr>
          <w:rFonts w:hAnsi="Cambria Math" w:hint="eastAsia"/>
        </w:rPr>
        <w:t>4000</w:t>
      </w:r>
      <w:r>
        <w:rPr>
          <w:rFonts w:hAnsi="Cambria Math" w:hint="eastAsia"/>
        </w:rPr>
        <w:t>个欧盟指令</w:t>
      </w:r>
      <w:r>
        <w:rPr>
          <w:rFonts w:hAnsi="Cambria Math" w:hint="eastAsia"/>
        </w:rPr>
        <w:t>,</w:t>
      </w:r>
      <w:r>
        <w:rPr>
          <w:rFonts w:hAnsi="Cambria Math" w:hint="eastAsia"/>
        </w:rPr>
        <w:t>第</w:t>
      </w:r>
      <w:r>
        <w:rPr>
          <w:rFonts w:hAnsi="Cambria Math" w:hint="eastAsia"/>
        </w:rPr>
        <w:t>4000</w:t>
      </w:r>
      <w:r>
        <w:rPr>
          <w:rFonts w:hAnsi="Cambria Math" w:hint="eastAsia"/>
        </w:rPr>
        <w:t>个英国指令</w:t>
      </w:r>
      <w:r>
        <w:rPr>
          <w:rFonts w:hAnsi="Cambria Math" w:hint="eastAsia"/>
        </w:rPr>
        <w:t>)</w:t>
      </w:r>
    </w:p>
    <w:p w14:paraId="42E40570" w14:textId="77777777" w:rsidR="00BA7FC6" w:rsidRDefault="00BA7FC6">
      <w:pPr>
        <w:rPr>
          <w:rFonts w:hAnsi="Cambria Math"/>
        </w:rPr>
      </w:pPr>
    </w:p>
    <w:p w14:paraId="40B18476" w14:textId="77777777" w:rsidR="00BA7FC6" w:rsidRDefault="00B83555">
      <w:pPr>
        <w:rPr>
          <w:rFonts w:hAnsi="Cambria Math"/>
        </w:rPr>
      </w:pPr>
      <w:r>
        <w:rPr>
          <w:rFonts w:hAnsi="Cambria Math" w:hint="eastAsia"/>
        </w:rPr>
        <w:t>x</w:t>
      </w:r>
      <w:r>
        <w:rPr>
          <w:rFonts w:hAnsi="Cambria Math" w:hint="eastAsia"/>
        </w:rPr>
        <w:t>一个查询文本</w:t>
      </w:r>
    </w:p>
    <w:p w14:paraId="7533767C" w14:textId="77777777" w:rsidR="00BA7FC6" w:rsidRDefault="00B83555">
      <w:pPr>
        <w:rPr>
          <w:rFonts w:hAnsi="Cambria Math"/>
        </w:rPr>
      </w:pPr>
      <w:r>
        <w:rPr>
          <w:rFonts w:hAnsi="Cambria Math" w:hint="eastAsia"/>
        </w:rPr>
        <w:t>(c_1</w:t>
      </w:r>
      <w:r>
        <w:rPr>
          <w:rFonts w:hAnsi="Cambria Math" w:hint="eastAsia"/>
        </w:rPr>
        <w:t>一个候选文本</w:t>
      </w:r>
      <w:r>
        <w:rPr>
          <w:rFonts w:hAnsi="Cambria Math" w:hint="eastAsia"/>
        </w:rPr>
        <w:t>,  c_2</w:t>
      </w:r>
      <w:r>
        <w:rPr>
          <w:rFonts w:hAnsi="Cambria Math" w:hint="eastAsia"/>
        </w:rPr>
        <w:t>另一个候选文本</w:t>
      </w:r>
      <w:r>
        <w:rPr>
          <w:rFonts w:hAnsi="Cambria Math" w:hint="eastAsia"/>
        </w:rPr>
        <w:t>, c_3,.....c_5000)</w:t>
      </w:r>
    </w:p>
    <w:p w14:paraId="52556829" w14:textId="77777777" w:rsidR="00BA7FC6" w:rsidRDefault="00BA7FC6">
      <w:pPr>
        <w:rPr>
          <w:rFonts w:hAnsi="Cambria Math"/>
        </w:rPr>
      </w:pPr>
    </w:p>
    <w:p w14:paraId="3189C323" w14:textId="77777777" w:rsidR="00BA7FC6" w:rsidRDefault="00B83555">
      <w:pPr>
        <w:rPr>
          <w:rFonts w:hAnsi="Cambria Math"/>
        </w:rPr>
      </w:pPr>
      <w:r>
        <w:rPr>
          <w:rFonts w:hAnsi="Cambria Math" w:hint="eastAsia"/>
        </w:rPr>
        <w:t>C_2</w:t>
      </w:r>
    </w:p>
    <w:p w14:paraId="0D0FF22E" w14:textId="77777777" w:rsidR="00BA7FC6" w:rsidRDefault="00B83555">
      <w:pPr>
        <w:rPr>
          <w:rFonts w:hAnsi="Cambria Math"/>
        </w:rPr>
      </w:pPr>
      <w:r>
        <w:rPr>
          <w:rFonts w:hAnsi="Cambria Math" w:hint="eastAsia"/>
        </w:rPr>
        <w:t>C_3</w:t>
      </w:r>
    </w:p>
    <w:p w14:paraId="37CA87BB" w14:textId="77777777" w:rsidR="00BA7FC6" w:rsidRDefault="00B83555">
      <w:pPr>
        <w:rPr>
          <w:rFonts w:hAnsi="Cambria Math"/>
        </w:rPr>
      </w:pPr>
      <w:r>
        <w:rPr>
          <w:rFonts w:hAnsi="Cambria Math" w:hint="eastAsia"/>
        </w:rPr>
        <w:t>C_400</w:t>
      </w:r>
    </w:p>
    <w:p w14:paraId="6FC5F389" w14:textId="77777777" w:rsidR="00BA7FC6" w:rsidRDefault="00B83555">
      <w:pPr>
        <w:rPr>
          <w:rFonts w:hAnsi="Cambria Math"/>
        </w:rPr>
      </w:pPr>
      <w:r>
        <w:rPr>
          <w:rFonts w:hAnsi="Cambria Math" w:hint="eastAsia"/>
        </w:rPr>
        <w:t>C_120</w:t>
      </w:r>
    </w:p>
    <w:p w14:paraId="181CD079" w14:textId="77777777" w:rsidR="00BA7FC6" w:rsidRDefault="00B83555">
      <w:pPr>
        <w:rPr>
          <w:rFonts w:hAnsi="Cambria Math"/>
        </w:rPr>
      </w:pPr>
      <w:r>
        <w:rPr>
          <w:rFonts w:hAnsi="Cambria Math" w:hint="eastAsia"/>
        </w:rPr>
        <w:t>C_340</w:t>
      </w:r>
    </w:p>
    <w:p w14:paraId="2476759F" w14:textId="77777777" w:rsidR="00BA7FC6" w:rsidRDefault="00BA7FC6">
      <w:pPr>
        <w:rPr>
          <w:rFonts w:hAnsi="Cambria Math"/>
        </w:rPr>
      </w:pPr>
    </w:p>
    <w:p w14:paraId="6F8B090F" w14:textId="77777777" w:rsidR="00BA7FC6" w:rsidRDefault="00BA7FC6">
      <w:pPr>
        <w:rPr>
          <w:rFonts w:hAnsi="Cambria Math"/>
        </w:rPr>
      </w:pPr>
    </w:p>
    <w:p w14:paraId="43E77C69" w14:textId="77777777" w:rsidR="00BA7FC6" w:rsidRDefault="00B83555">
      <w:pPr>
        <w:snapToGrid w:val="0"/>
        <w:spacing w:line="360" w:lineRule="exact"/>
        <w:ind w:firstLineChars="200" w:firstLine="420"/>
        <w:rPr>
          <w:rFonts w:ascii="Times New Roman" w:eastAsia="宋体" w:hAnsi="Times New Roman"/>
        </w:rPr>
      </w:pPr>
      <w:r>
        <w:rPr>
          <w:rFonts w:ascii="Times New Roman" w:eastAsia="宋体" w:hAnsi="Times New Roman" w:hint="eastAsia"/>
        </w:rPr>
        <w:t>GDPR</w:t>
      </w:r>
      <w:r>
        <w:rPr>
          <w:rFonts w:ascii="Times New Roman" w:eastAsia="宋体" w:hAnsi="Times New Roman" w:hint="eastAsia"/>
        </w:rPr>
        <w:t>：如第</w:t>
      </w:r>
      <w:r>
        <w:rPr>
          <w:rFonts w:ascii="Times New Roman" w:eastAsia="宋体" w:hAnsi="Times New Roman" w:hint="eastAsia"/>
        </w:rPr>
        <w:t>X</w:t>
      </w:r>
      <w:r>
        <w:rPr>
          <w:rFonts w:ascii="Times New Roman" w:eastAsia="宋体" w:hAnsi="Times New Roman" w:hint="eastAsia"/>
        </w:rPr>
        <w:t>节第</w:t>
      </w:r>
      <w:r>
        <w:rPr>
          <w:rFonts w:ascii="Times New Roman" w:eastAsia="宋体" w:hAnsi="Times New Roman" w:hint="eastAsia"/>
        </w:rPr>
        <w:t>X</w:t>
      </w:r>
      <w:r>
        <w:rPr>
          <w:rFonts w:ascii="Times New Roman" w:eastAsia="宋体" w:hAnsi="Times New Roman" w:hint="eastAsia"/>
        </w:rPr>
        <w:t>段所属，</w:t>
      </w:r>
      <w:r>
        <w:rPr>
          <w:rFonts w:ascii="Times New Roman" w:eastAsia="宋体" w:hAnsi="Times New Roman" w:hint="eastAsia"/>
        </w:rPr>
        <w:t>GDPR</w:t>
      </w:r>
      <w:r>
        <w:rPr>
          <w:rFonts w:ascii="Times New Roman" w:eastAsia="宋体" w:hAnsi="Times New Roman" w:hint="eastAsia"/>
        </w:rPr>
        <w:t>任务分为两个阶段：</w:t>
      </w:r>
      <w:r>
        <w:rPr>
          <w:rFonts w:ascii="Times New Roman" w:eastAsia="宋体" w:hAnsi="Times New Roman"/>
          <w:sz w:val="22"/>
          <w:szCs w:val="22"/>
        </w:rPr>
        <w:t>句子分类和基于规则的合规分析</w:t>
      </w:r>
      <w:r>
        <w:rPr>
          <w:rFonts w:ascii="Times New Roman" w:eastAsia="宋体" w:hAnsi="Times New Roman" w:hint="eastAsia"/>
          <w:sz w:val="22"/>
          <w:szCs w:val="22"/>
        </w:rPr>
        <w:t>。</w:t>
      </w:r>
      <w:r>
        <w:rPr>
          <w:rFonts w:ascii="Times New Roman" w:eastAsia="宋体" w:hAnsi="Times New Roman" w:hint="eastAsia"/>
        </w:rPr>
        <w:t>在任务的第一阶段，作者</w:t>
      </w:r>
      <w:r>
        <w:rPr>
          <w:rFonts w:ascii="Times New Roman" w:eastAsia="宋体" w:hAnsi="Times New Roman"/>
        </w:rPr>
        <w:t>从</w:t>
      </w:r>
      <w:r>
        <w:rPr>
          <w:rFonts w:ascii="Times New Roman" w:eastAsia="宋体" w:hAnsi="Times New Roman"/>
        </w:rPr>
        <w:t>Google Play</w:t>
      </w:r>
      <w:r>
        <w:rPr>
          <w:rFonts w:ascii="Times New Roman" w:eastAsia="宋体" w:hAnsi="Times New Roman"/>
        </w:rPr>
        <w:t>商店中排名靠前的应用程序收集了</w:t>
      </w:r>
      <w:r>
        <w:rPr>
          <w:rFonts w:ascii="Times New Roman" w:eastAsia="宋体" w:hAnsi="Times New Roman"/>
        </w:rPr>
        <w:t>1</w:t>
      </w:r>
      <w:r>
        <w:rPr>
          <w:rFonts w:ascii="Times New Roman" w:eastAsia="宋体" w:hAnsi="Times New Roman" w:hint="eastAsia"/>
        </w:rPr>
        <w:t>,</w:t>
      </w:r>
      <w:r>
        <w:rPr>
          <w:rFonts w:ascii="Times New Roman" w:eastAsia="宋体" w:hAnsi="Times New Roman"/>
        </w:rPr>
        <w:t>313</w:t>
      </w:r>
      <w:r>
        <w:rPr>
          <w:rFonts w:ascii="Times New Roman" w:eastAsia="宋体" w:hAnsi="Times New Roman"/>
        </w:rPr>
        <w:t>份隐私政策文档，经过筛选与预处理，最终得到</w:t>
      </w:r>
      <w:r>
        <w:rPr>
          <w:rFonts w:ascii="Times New Roman" w:eastAsia="宋体" w:hAnsi="Times New Roman"/>
        </w:rPr>
        <w:t>304</w:t>
      </w:r>
      <w:r>
        <w:rPr>
          <w:rFonts w:ascii="Times New Roman" w:eastAsia="宋体" w:hAnsi="Times New Roman"/>
        </w:rPr>
        <w:t>份有效的隐私政策文档</w:t>
      </w:r>
      <w:r>
        <w:rPr>
          <w:rFonts w:ascii="Times New Roman" w:eastAsia="宋体" w:hAnsi="Times New Roman" w:hint="eastAsia"/>
        </w:rPr>
        <w:t>，</w:t>
      </w:r>
      <w:r>
        <w:rPr>
          <w:rFonts w:ascii="Times New Roman" w:eastAsia="宋体" w:hAnsi="Times New Roman"/>
        </w:rPr>
        <w:t>这些文档总共包含了</w:t>
      </w:r>
      <w:r>
        <w:rPr>
          <w:rFonts w:ascii="Times New Roman" w:eastAsia="宋体" w:hAnsi="Times New Roman"/>
        </w:rPr>
        <w:t>36</w:t>
      </w:r>
      <w:r>
        <w:rPr>
          <w:rFonts w:ascii="Times New Roman" w:eastAsia="宋体" w:hAnsi="Times New Roman" w:hint="eastAsia"/>
        </w:rPr>
        <w:t>,</w:t>
      </w:r>
      <w:r>
        <w:rPr>
          <w:rFonts w:ascii="Times New Roman" w:eastAsia="宋体" w:hAnsi="Times New Roman"/>
        </w:rPr>
        <w:t>610</w:t>
      </w:r>
      <w:r>
        <w:rPr>
          <w:rFonts w:ascii="Times New Roman" w:eastAsia="宋体" w:hAnsi="Times New Roman"/>
        </w:rPr>
        <w:t>个句子</w:t>
      </w:r>
      <w:r>
        <w:rPr>
          <w:rFonts w:ascii="Times New Roman" w:eastAsia="宋体" w:hAnsi="Times New Roman" w:hint="eastAsia"/>
        </w:rPr>
        <w:t>，覆盖</w:t>
      </w:r>
      <w:r>
        <w:rPr>
          <w:rFonts w:ascii="Times New Roman" w:eastAsia="宋体" w:hAnsi="Times New Roman" w:hint="eastAsia"/>
        </w:rPr>
        <w:t>22</w:t>
      </w:r>
      <w:r>
        <w:rPr>
          <w:rFonts w:ascii="Times New Roman" w:eastAsia="宋体" w:hAnsi="Times New Roman" w:hint="eastAsia"/>
        </w:rPr>
        <w:t>类</w:t>
      </w:r>
      <w:r>
        <w:rPr>
          <w:rFonts w:ascii="Times New Roman" w:eastAsia="宋体" w:hAnsi="Times New Roman" w:hint="eastAsia"/>
        </w:rPr>
        <w:t>APP</w:t>
      </w:r>
      <w:r>
        <w:rPr>
          <w:rFonts w:ascii="Times New Roman" w:eastAsia="宋体" w:hAnsi="Times New Roman"/>
        </w:rPr>
        <w:t>。</w:t>
      </w:r>
      <w:r>
        <w:rPr>
          <w:rFonts w:ascii="Times New Roman" w:eastAsia="宋体" w:hAnsi="Times New Roman" w:hint="eastAsia"/>
        </w:rPr>
        <w:t>每个句子被标注上</w:t>
      </w:r>
      <w:r>
        <w:rPr>
          <w:rFonts w:ascii="Times New Roman" w:eastAsia="宋体" w:hAnsi="Times New Roman"/>
        </w:rPr>
        <w:t>11</w:t>
      </w:r>
      <w:r>
        <w:rPr>
          <w:rFonts w:ascii="Times New Roman" w:eastAsia="宋体" w:hAnsi="Times New Roman"/>
        </w:rPr>
        <w:t>种候选标签</w:t>
      </w:r>
      <w:r>
        <w:rPr>
          <w:rFonts w:ascii="Times New Roman" w:eastAsia="宋体" w:hAnsi="Times New Roman" w:hint="eastAsia"/>
        </w:rPr>
        <w:t>中的一个</w:t>
      </w:r>
      <w:r>
        <w:rPr>
          <w:rFonts w:ascii="Times New Roman" w:eastAsia="宋体" w:hAnsi="Times New Roman"/>
        </w:rPr>
        <w:t>，</w:t>
      </w:r>
      <w:r>
        <w:rPr>
          <w:rFonts w:ascii="Times New Roman" w:eastAsia="宋体" w:hAnsi="Times New Roman" w:hint="eastAsia"/>
        </w:rPr>
        <w:t>标签</w:t>
      </w:r>
      <w:r>
        <w:rPr>
          <w:rFonts w:ascii="Times New Roman" w:eastAsia="宋体" w:hAnsi="Times New Roman"/>
        </w:rPr>
        <w:t>为：收集个人数据（</w:t>
      </w:r>
      <w:r>
        <w:rPr>
          <w:rFonts w:ascii="Times New Roman" w:eastAsia="宋体" w:hAnsi="Times New Roman"/>
        </w:rPr>
        <w:t>CPI</w:t>
      </w:r>
      <w:r>
        <w:rPr>
          <w:rFonts w:ascii="Times New Roman" w:eastAsia="宋体" w:hAnsi="Times New Roman"/>
        </w:rPr>
        <w:t>）、数据保留期（</w:t>
      </w:r>
      <w:r>
        <w:rPr>
          <w:rFonts w:ascii="Times New Roman" w:eastAsia="宋体" w:hAnsi="Times New Roman"/>
        </w:rPr>
        <w:t>DRP</w:t>
      </w:r>
      <w:r>
        <w:rPr>
          <w:rFonts w:ascii="Times New Roman" w:eastAsia="宋体" w:hAnsi="Times New Roman"/>
        </w:rPr>
        <w:t>）、数据处理目的（</w:t>
      </w:r>
      <w:r>
        <w:rPr>
          <w:rFonts w:ascii="Times New Roman" w:eastAsia="宋体" w:hAnsi="Times New Roman"/>
        </w:rPr>
        <w:t>DPP</w:t>
      </w:r>
      <w:r>
        <w:rPr>
          <w:rFonts w:ascii="Times New Roman" w:eastAsia="宋体" w:hAnsi="Times New Roman"/>
        </w:rPr>
        <w:t>）、联系方式（</w:t>
      </w:r>
      <w:r>
        <w:rPr>
          <w:rFonts w:ascii="Times New Roman" w:eastAsia="宋体" w:hAnsi="Times New Roman"/>
        </w:rPr>
        <w:t>CD</w:t>
      </w:r>
      <w:r>
        <w:rPr>
          <w:rFonts w:ascii="Times New Roman" w:eastAsia="宋体" w:hAnsi="Times New Roman"/>
        </w:rPr>
        <w:t>）、查阅权（</w:t>
      </w:r>
      <w:r>
        <w:rPr>
          <w:rFonts w:ascii="Times New Roman" w:eastAsia="宋体" w:hAnsi="Times New Roman"/>
        </w:rPr>
        <w:t>RA</w:t>
      </w:r>
      <w:r>
        <w:rPr>
          <w:rFonts w:ascii="Times New Roman" w:eastAsia="宋体" w:hAnsi="Times New Roman"/>
        </w:rPr>
        <w:t>）、修改或删除权（</w:t>
      </w:r>
      <w:r>
        <w:rPr>
          <w:rFonts w:ascii="Times New Roman" w:eastAsia="宋体" w:hAnsi="Times New Roman"/>
        </w:rPr>
        <w:t>RRE</w:t>
      </w:r>
      <w:r>
        <w:rPr>
          <w:rFonts w:ascii="Times New Roman" w:eastAsia="宋体" w:hAnsi="Times New Roman"/>
        </w:rPr>
        <w:t>）、限制处理权（</w:t>
      </w:r>
      <w:r>
        <w:rPr>
          <w:rFonts w:ascii="Times New Roman" w:eastAsia="宋体" w:hAnsi="Times New Roman"/>
        </w:rPr>
        <w:t>RRP</w:t>
      </w:r>
      <w:r>
        <w:rPr>
          <w:rFonts w:ascii="Times New Roman" w:eastAsia="宋体" w:hAnsi="Times New Roman"/>
        </w:rPr>
        <w:t>）、反对处理权（</w:t>
      </w:r>
      <w:r>
        <w:rPr>
          <w:rFonts w:ascii="Times New Roman" w:eastAsia="宋体" w:hAnsi="Times New Roman"/>
        </w:rPr>
        <w:t>ROP</w:t>
      </w:r>
      <w:r>
        <w:rPr>
          <w:rFonts w:ascii="Times New Roman" w:eastAsia="宋体" w:hAnsi="Times New Roman"/>
        </w:rPr>
        <w:t>）、数据携带权（</w:t>
      </w:r>
      <w:r>
        <w:rPr>
          <w:rFonts w:ascii="Times New Roman" w:eastAsia="宋体" w:hAnsi="Times New Roman"/>
        </w:rPr>
        <w:t>RDP</w:t>
      </w:r>
      <w:r>
        <w:rPr>
          <w:rFonts w:ascii="Times New Roman" w:eastAsia="宋体" w:hAnsi="Times New Roman"/>
        </w:rPr>
        <w:t>）、投诉权（</w:t>
      </w:r>
      <w:r>
        <w:rPr>
          <w:rFonts w:ascii="Times New Roman" w:eastAsia="宋体" w:hAnsi="Times New Roman"/>
        </w:rPr>
        <w:t>RLC</w:t>
      </w:r>
      <w:r>
        <w:rPr>
          <w:rFonts w:ascii="Times New Roman" w:eastAsia="宋体" w:hAnsi="Times New Roman"/>
        </w:rPr>
        <w:t>）以及其他（</w:t>
      </w:r>
      <w:r>
        <w:rPr>
          <w:rFonts w:ascii="Times New Roman" w:eastAsia="宋体" w:hAnsi="Times New Roman"/>
        </w:rPr>
        <w:t>Other</w:t>
      </w:r>
      <w:r>
        <w:rPr>
          <w:rFonts w:ascii="Times New Roman" w:eastAsia="宋体" w:hAnsi="Times New Roman"/>
        </w:rPr>
        <w:t>）。数据集被进一步划分为三个部分：训练</w:t>
      </w:r>
      <w:r>
        <w:rPr>
          <w:rFonts w:ascii="Times New Roman" w:eastAsia="宋体" w:hAnsi="Times New Roman" w:hint="eastAsia"/>
        </w:rPr>
        <w:t>集</w:t>
      </w:r>
      <w:r>
        <w:rPr>
          <w:rFonts w:ascii="Times New Roman" w:eastAsia="宋体" w:hAnsi="Times New Roman"/>
        </w:rPr>
        <w:t>包含</w:t>
      </w:r>
      <w:r>
        <w:rPr>
          <w:rFonts w:ascii="Times New Roman" w:eastAsia="宋体" w:hAnsi="Times New Roman"/>
        </w:rPr>
        <w:t>12</w:t>
      </w:r>
      <w:r>
        <w:rPr>
          <w:rFonts w:ascii="Times New Roman" w:eastAsia="宋体" w:hAnsi="Times New Roman" w:hint="eastAsia"/>
        </w:rPr>
        <w:t>,</w:t>
      </w:r>
      <w:r>
        <w:rPr>
          <w:rFonts w:ascii="Times New Roman" w:eastAsia="宋体" w:hAnsi="Times New Roman"/>
        </w:rPr>
        <w:t>115</w:t>
      </w:r>
      <w:r>
        <w:rPr>
          <w:rFonts w:ascii="Times New Roman" w:eastAsia="宋体" w:hAnsi="Times New Roman"/>
        </w:rPr>
        <w:t>条样本，开发</w:t>
      </w:r>
      <w:r>
        <w:rPr>
          <w:rFonts w:ascii="Times New Roman" w:eastAsia="宋体" w:hAnsi="Times New Roman" w:hint="eastAsia"/>
        </w:rPr>
        <w:t>集</w:t>
      </w:r>
      <w:r>
        <w:rPr>
          <w:rFonts w:ascii="Times New Roman" w:eastAsia="宋体" w:hAnsi="Times New Roman"/>
        </w:rPr>
        <w:t>包含</w:t>
      </w:r>
      <w:r>
        <w:rPr>
          <w:rFonts w:ascii="Times New Roman" w:eastAsia="宋体" w:hAnsi="Times New Roman"/>
        </w:rPr>
        <w:t>2</w:t>
      </w:r>
      <w:r>
        <w:rPr>
          <w:rFonts w:ascii="Times New Roman" w:eastAsia="宋体" w:hAnsi="Times New Roman" w:hint="eastAsia"/>
        </w:rPr>
        <w:t>,</w:t>
      </w:r>
      <w:r>
        <w:rPr>
          <w:rFonts w:ascii="Times New Roman" w:eastAsia="宋体" w:hAnsi="Times New Roman"/>
        </w:rPr>
        <w:t>581</w:t>
      </w:r>
      <w:r>
        <w:rPr>
          <w:rFonts w:ascii="Times New Roman" w:eastAsia="宋体" w:hAnsi="Times New Roman"/>
        </w:rPr>
        <w:t>条样本，测试</w:t>
      </w:r>
      <w:r>
        <w:rPr>
          <w:rFonts w:ascii="Times New Roman" w:eastAsia="宋体" w:hAnsi="Times New Roman" w:hint="eastAsia"/>
        </w:rPr>
        <w:t>集</w:t>
      </w:r>
      <w:r>
        <w:rPr>
          <w:rFonts w:ascii="Times New Roman" w:eastAsia="宋体" w:hAnsi="Times New Roman"/>
        </w:rPr>
        <w:t>包含</w:t>
      </w:r>
      <w:r>
        <w:rPr>
          <w:rFonts w:ascii="Times New Roman" w:eastAsia="宋体" w:hAnsi="Times New Roman"/>
        </w:rPr>
        <w:t>2</w:t>
      </w:r>
      <w:r>
        <w:rPr>
          <w:rFonts w:ascii="Times New Roman" w:eastAsia="宋体" w:hAnsi="Times New Roman" w:hint="eastAsia"/>
        </w:rPr>
        <w:t>,</w:t>
      </w:r>
      <w:r>
        <w:rPr>
          <w:rFonts w:ascii="Times New Roman" w:eastAsia="宋体" w:hAnsi="Times New Roman"/>
        </w:rPr>
        <w:t>239</w:t>
      </w:r>
      <w:r>
        <w:rPr>
          <w:rFonts w:ascii="Times New Roman" w:eastAsia="宋体" w:hAnsi="Times New Roman"/>
        </w:rPr>
        <w:t>条样本。</w:t>
      </w:r>
      <w:r>
        <w:rPr>
          <w:rFonts w:ascii="Times New Roman" w:eastAsia="宋体" w:hAnsi="Times New Roman" w:hint="eastAsia"/>
        </w:rPr>
        <w:t>在任务的第二阶段，作者手动构造了</w:t>
      </w:r>
      <w:r>
        <w:rPr>
          <w:rFonts w:ascii="Times New Roman" w:eastAsia="宋体" w:hAnsi="Times New Roman" w:hint="eastAsia"/>
        </w:rPr>
        <w:t>9</w:t>
      </w:r>
      <w:r>
        <w:rPr>
          <w:rFonts w:ascii="Times New Roman" w:eastAsia="宋体" w:hAnsi="Times New Roman" w:hint="eastAsia"/>
        </w:rPr>
        <w:t>条推理规则，如表</w:t>
      </w:r>
      <w:r>
        <w:rPr>
          <w:rFonts w:ascii="Times New Roman" w:eastAsia="宋体" w:hAnsi="Times New Roman" w:hint="eastAsia"/>
        </w:rPr>
        <w:t>X</w:t>
      </w:r>
      <w:r>
        <w:rPr>
          <w:rFonts w:ascii="Times New Roman" w:eastAsia="宋体" w:hAnsi="Times New Roman" w:hint="eastAsia"/>
        </w:rPr>
        <w:t>所示，用于最终的合规性分析。</w:t>
      </w:r>
    </w:p>
    <w:p w14:paraId="229C9AA5" w14:textId="77777777" w:rsidR="00BA7FC6" w:rsidRDefault="00B83555">
      <w:pPr>
        <w:snapToGrid w:val="0"/>
        <w:spacing w:line="360" w:lineRule="exact"/>
        <w:ind w:firstLineChars="200" w:firstLine="420"/>
        <w:rPr>
          <w:rFonts w:ascii="Times New Roman" w:eastAsia="宋体" w:hAnsi="Times New Roman"/>
        </w:rPr>
      </w:pPr>
      <w:r>
        <w:rPr>
          <w:rFonts w:ascii="Times New Roman" w:eastAsia="宋体" w:hAnsi="Times New Roman" w:hint="eastAsia"/>
        </w:rPr>
        <w:t>REG_IR</w:t>
      </w:r>
      <w:r>
        <w:rPr>
          <w:rFonts w:ascii="Times New Roman" w:eastAsia="宋体" w:hAnsi="Times New Roman" w:hint="eastAsia"/>
        </w:rPr>
        <w:t>：该数据集包含两个子集</w:t>
      </w:r>
      <w:r>
        <w:rPr>
          <w:rFonts w:ascii="Times New Roman" w:eastAsia="宋体" w:hAnsi="Times New Roman" w:hint="eastAsia"/>
        </w:rPr>
        <w:t>EU2UK</w:t>
      </w:r>
      <w:r>
        <w:rPr>
          <w:rFonts w:ascii="Times New Roman" w:eastAsia="宋体" w:hAnsi="Times New Roman" w:hint="eastAsia"/>
        </w:rPr>
        <w:t>和</w:t>
      </w:r>
      <w:r>
        <w:rPr>
          <w:rFonts w:ascii="Times New Roman" w:eastAsia="宋体" w:hAnsi="Times New Roman" w:hint="eastAsia"/>
        </w:rPr>
        <w:t>UK2EU</w:t>
      </w:r>
      <w:r>
        <w:rPr>
          <w:rFonts w:ascii="Times New Roman" w:eastAsia="宋体" w:hAnsi="Times New Roman" w:hint="eastAsia"/>
        </w:rPr>
        <w:t>。其中，</w:t>
      </w:r>
      <w:r>
        <w:rPr>
          <w:rFonts w:ascii="Times New Roman" w:eastAsia="宋体" w:hAnsi="Times New Roman" w:hint="eastAsia"/>
        </w:rPr>
        <w:t>EU2UK</w:t>
      </w:r>
      <w:r>
        <w:rPr>
          <w:rFonts w:ascii="Times New Roman" w:eastAsia="宋体" w:hAnsi="Times New Roman" w:hint="eastAsia"/>
        </w:rPr>
        <w:t>是给定来自欧盟的上位立法作为查询，从英国立法中检索，而</w:t>
      </w:r>
      <w:r>
        <w:rPr>
          <w:rFonts w:ascii="Times New Roman" w:eastAsia="宋体" w:hAnsi="Times New Roman" w:hint="eastAsia"/>
        </w:rPr>
        <w:t>UK2EU</w:t>
      </w:r>
      <w:r>
        <w:rPr>
          <w:rFonts w:ascii="Times New Roman" w:eastAsia="宋体" w:hAnsi="Times New Roman" w:hint="eastAsia"/>
        </w:rPr>
        <w:t>则给定来自英国的立法，从欧盟立法中检索。作者最初获得欧盟立法共</w:t>
      </w:r>
      <w:r>
        <w:rPr>
          <w:rFonts w:ascii="Times New Roman" w:eastAsia="宋体" w:hAnsi="Times New Roman" w:hint="eastAsia"/>
        </w:rPr>
        <w:t>56K</w:t>
      </w:r>
      <w:r>
        <w:rPr>
          <w:rFonts w:ascii="Times New Roman" w:eastAsia="宋体" w:hAnsi="Times New Roman" w:hint="eastAsia"/>
        </w:rPr>
        <w:t>条指令，英国立法共</w:t>
      </w:r>
      <w:r>
        <w:rPr>
          <w:rFonts w:ascii="Times New Roman" w:eastAsia="宋体" w:hAnsi="Times New Roman" w:hint="eastAsia"/>
        </w:rPr>
        <w:t>3.9K</w:t>
      </w:r>
      <w:r>
        <w:rPr>
          <w:rFonts w:ascii="Times New Roman" w:eastAsia="宋体" w:hAnsi="Times New Roman" w:hint="eastAsia"/>
        </w:rPr>
        <w:t>指令。经过预处理和筛选，最终得到</w:t>
      </w:r>
      <w:r>
        <w:rPr>
          <w:rFonts w:ascii="Times New Roman" w:eastAsia="宋体" w:hAnsi="Times New Roman" w:hint="eastAsia"/>
        </w:rPr>
        <w:t>4K</w:t>
      </w:r>
      <w:r>
        <w:rPr>
          <w:rFonts w:ascii="Times New Roman" w:eastAsia="宋体" w:hAnsi="Times New Roman" w:hint="eastAsia"/>
        </w:rPr>
        <w:t>条欧盟</w:t>
      </w:r>
      <w:r>
        <w:rPr>
          <w:rFonts w:ascii="Times New Roman" w:eastAsia="宋体" w:hAnsi="Times New Roman" w:hint="eastAsia"/>
        </w:rPr>
        <w:t>-</w:t>
      </w:r>
      <w:r>
        <w:rPr>
          <w:rFonts w:ascii="Times New Roman" w:eastAsia="宋体" w:hAnsi="Times New Roman" w:hint="eastAsia"/>
        </w:rPr>
        <w:t>英国指令对。</w:t>
      </w:r>
    </w:p>
    <w:p w14:paraId="6CE55EE4" w14:textId="77777777" w:rsidR="00BA7FC6" w:rsidRDefault="00BA7FC6">
      <w:pPr>
        <w:widowControl/>
        <w:jc w:val="left"/>
        <w:rPr>
          <w:rFonts w:ascii="CIDFont" w:eastAsia="CIDFont" w:hAnsi="CIDFont" w:cs="CIDFont"/>
          <w:color w:val="000000"/>
          <w:kern w:val="0"/>
          <w:sz w:val="22"/>
          <w:szCs w:val="22"/>
          <w:lang w:bidi="ar"/>
        </w:rPr>
      </w:pPr>
    </w:p>
    <w:p w14:paraId="36763E73" w14:textId="77777777" w:rsidR="00BA7FC6" w:rsidRDefault="00B83555">
      <w:pPr>
        <w:widowControl/>
        <w:jc w:val="left"/>
        <w:rPr>
          <w:rFonts w:ascii="Times New Roman" w:eastAsia="宋体" w:hAnsi="Times New Roman"/>
          <w:color w:val="0000FF"/>
        </w:rPr>
      </w:pPr>
      <w:r>
        <w:rPr>
          <w:rFonts w:ascii="CIDFont" w:eastAsia="CIDFont" w:hAnsi="CIDFont" w:cs="CIDFont" w:hint="eastAsia"/>
          <w:color w:val="0000FF"/>
          <w:kern w:val="0"/>
          <w:sz w:val="22"/>
          <w:szCs w:val="22"/>
          <w:lang w:bidi="ar"/>
        </w:rPr>
        <w:t>博和郭琛和春静：实现如下模型</w:t>
      </w:r>
    </w:p>
    <w:p w14:paraId="714691B9" w14:textId="77777777" w:rsidR="00BA7FC6" w:rsidRDefault="00B83555">
      <w:pPr>
        <w:snapToGrid w:val="0"/>
        <w:ind w:firstLineChars="200" w:firstLine="420"/>
        <w:rPr>
          <w:rFonts w:ascii="Times New Roman" w:eastAsia="宋体" w:hAnsi="Times New Roman"/>
        </w:rPr>
      </w:pPr>
      <w:r>
        <w:rPr>
          <w:noProof/>
        </w:rPr>
        <w:drawing>
          <wp:inline distT="0" distB="0" distL="114300" distR="114300" wp14:anchorId="06ECD336" wp14:editId="466F76AA">
            <wp:extent cx="3936365" cy="2123440"/>
            <wp:effectExtent l="0" t="0" r="6985"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stretch>
                      <a:fillRect/>
                    </a:stretch>
                  </pic:blipFill>
                  <pic:spPr>
                    <a:xfrm>
                      <a:off x="0" y="0"/>
                      <a:ext cx="3936365" cy="2123440"/>
                    </a:xfrm>
                    <a:prstGeom prst="rect">
                      <a:avLst/>
                    </a:prstGeom>
                    <a:noFill/>
                    <a:ln>
                      <a:noFill/>
                    </a:ln>
                  </pic:spPr>
                </pic:pic>
              </a:graphicData>
            </a:graphic>
          </wp:inline>
        </w:drawing>
      </w:r>
    </w:p>
    <w:p w14:paraId="3B515F24" w14:textId="77777777" w:rsidR="00BA7FC6" w:rsidRDefault="00BA7FC6">
      <w:pPr>
        <w:snapToGrid w:val="0"/>
        <w:spacing w:line="360" w:lineRule="exact"/>
        <w:ind w:firstLineChars="200" w:firstLine="420"/>
        <w:rPr>
          <w:rFonts w:ascii="Times New Roman" w:eastAsia="宋体" w:hAnsi="Times New Roman"/>
        </w:rPr>
      </w:pPr>
    </w:p>
    <w:p w14:paraId="3BBBC883" w14:textId="77777777" w:rsidR="00BA7FC6" w:rsidRDefault="00B83555">
      <w:pPr>
        <w:widowControl/>
        <w:jc w:val="left"/>
        <w:rPr>
          <w:rFonts w:ascii="CIDFont" w:eastAsia="CIDFont" w:hAnsi="CIDFont" w:cs="CIDFont"/>
          <w:color w:val="0000FF"/>
          <w:kern w:val="0"/>
          <w:sz w:val="22"/>
          <w:szCs w:val="22"/>
          <w:lang w:bidi="ar"/>
        </w:rPr>
      </w:pPr>
      <w:r>
        <w:rPr>
          <w:rFonts w:ascii="CIDFont" w:eastAsia="CIDFont" w:hAnsi="CIDFont" w:cs="CIDFont" w:hint="eastAsia"/>
          <w:color w:val="0000FF"/>
          <w:kern w:val="0"/>
          <w:sz w:val="22"/>
          <w:szCs w:val="22"/>
          <w:lang w:bidi="ar"/>
        </w:rPr>
        <w:t>秀胜：用</w:t>
      </w:r>
      <w:r>
        <w:rPr>
          <w:rFonts w:ascii="CIDFont" w:eastAsia="CIDFont" w:hAnsi="CIDFont" w:cs="CIDFont"/>
          <w:color w:val="0000FF"/>
          <w:kern w:val="0"/>
          <w:sz w:val="22"/>
          <w:szCs w:val="22"/>
          <w:lang w:bidi="ar"/>
        </w:rPr>
        <w:t>BM25</w:t>
      </w:r>
      <w:r>
        <w:rPr>
          <w:rFonts w:ascii="CIDFont" w:eastAsia="CIDFont" w:hAnsi="CIDFont" w:cs="CIDFont" w:hint="eastAsia"/>
          <w:color w:val="0000FF"/>
          <w:kern w:val="0"/>
          <w:sz w:val="22"/>
          <w:szCs w:val="22"/>
          <w:lang w:bidi="ar"/>
        </w:rPr>
        <w:t>算法实现REG_IR任务</w:t>
      </w:r>
    </w:p>
    <w:p w14:paraId="2E081AAA" w14:textId="77777777" w:rsidR="00BA7FC6" w:rsidRDefault="00BA7FC6">
      <w:pPr>
        <w:snapToGrid w:val="0"/>
        <w:spacing w:line="360" w:lineRule="exact"/>
        <w:ind w:firstLineChars="200" w:firstLine="420"/>
        <w:rPr>
          <w:rFonts w:ascii="Times New Roman" w:eastAsia="宋体" w:hAnsi="Times New Roman"/>
        </w:rPr>
      </w:pPr>
    </w:p>
    <w:p w14:paraId="07F3B3C5" w14:textId="77777777" w:rsidR="00BA7FC6" w:rsidRDefault="00B83555">
      <w:pPr>
        <w:snapToGrid w:val="0"/>
        <w:spacing w:line="360" w:lineRule="exact"/>
        <w:ind w:firstLineChars="200" w:firstLine="420"/>
        <w:rPr>
          <w:rFonts w:ascii="Times New Roman" w:eastAsia="宋体" w:hAnsi="Times New Roman"/>
        </w:rPr>
      </w:pPr>
      <w:r>
        <w:rPr>
          <w:rFonts w:ascii="Times New Roman" w:eastAsia="宋体" w:hAnsi="Times New Roman" w:hint="eastAsia"/>
        </w:rPr>
        <w:t>“本</w:t>
      </w:r>
      <w:r>
        <w:rPr>
          <w:rFonts w:ascii="Times New Roman" w:eastAsia="宋体" w:hAnsi="Times New Roman" w:hint="eastAsia"/>
        </w:rPr>
        <w:t>APP</w:t>
      </w:r>
      <w:r>
        <w:rPr>
          <w:rFonts w:ascii="Times New Roman" w:eastAsia="宋体" w:hAnsi="Times New Roman" w:hint="eastAsia"/>
        </w:rPr>
        <w:t>将会手机用户的个人信息”</w:t>
      </w:r>
      <w:r>
        <w:rPr>
          <w:rFonts w:ascii="Times New Roman" w:eastAsia="宋体" w:hAnsi="Times New Roman" w:hint="eastAsia"/>
        </w:rPr>
        <w:t>--&gt; CPI</w:t>
      </w:r>
    </w:p>
    <w:p w14:paraId="2B442F09" w14:textId="77777777" w:rsidR="00BA7FC6" w:rsidRDefault="00000000">
      <w:pPr>
        <w:snapToGrid w:val="0"/>
        <w:spacing w:line="360" w:lineRule="exact"/>
        <w:ind w:firstLineChars="200" w:firstLine="420"/>
        <w:rPr>
          <w:rFonts w:eastAsia="宋体" w:hAnsi="Cambria Math"/>
        </w:rPr>
      </w:pPr>
      <m:oMath>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1</m:t>
            </m:r>
          </m:sub>
        </m:sSub>
        <m:r>
          <w:rPr>
            <w:rFonts w:ascii="Cambria Math" w:eastAsia="宋体" w:hAnsi="Cambria Math"/>
          </w:rPr>
          <m:t>,</m:t>
        </m:r>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2</m:t>
            </m:r>
          </m:sub>
        </m:sSub>
        <m:r>
          <w:rPr>
            <w:rFonts w:ascii="Cambria Math" w:eastAsia="宋体" w:hAnsi="Cambria Math"/>
          </w:rPr>
          <m:t>,</m:t>
        </m:r>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3</m:t>
            </m:r>
          </m:sub>
        </m:sSub>
        <m:r>
          <w:rPr>
            <w:rFonts w:ascii="Cambria Math" w:eastAsia="宋体" w:hAnsi="Cambria Math"/>
          </w:rPr>
          <m:t>,...,</m:t>
        </m:r>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N</m:t>
            </m:r>
          </m:sub>
        </m:sSub>
      </m:oMath>
      <w:r w:rsidR="00B83555">
        <w:rPr>
          <w:rFonts w:eastAsia="宋体" w:hAnsi="Cambria Math" w:hint="eastAsia"/>
        </w:rPr>
        <w:t>--&gt;</w:t>
      </w:r>
      <m:oMath>
        <m:sSub>
          <m:sSubPr>
            <m:ctrlPr>
              <w:rPr>
                <w:rFonts w:ascii="Cambria Math" w:eastAsia="宋体" w:hAnsi="Cambria Math"/>
              </w:rPr>
            </m:ctrlPr>
          </m:sSubPr>
          <m:e>
            <m:r>
              <w:rPr>
                <w:rFonts w:ascii="Cambria Math" w:eastAsia="宋体" w:hAnsi="Cambria Math"/>
              </w:rPr>
              <m:t>c</m:t>
            </m:r>
          </m:e>
          <m:sub>
            <m:r>
              <w:rPr>
                <w:rFonts w:ascii="Cambria Math" w:eastAsia="宋体" w:hAnsi="Cambria Math"/>
              </w:rPr>
              <m:t>1</m:t>
            </m:r>
          </m:sub>
        </m:sSub>
        <m:r>
          <w:rPr>
            <w:rFonts w:ascii="Cambria Math" w:eastAsia="宋体" w:hAnsi="Cambria Math"/>
          </w:rPr>
          <m:t>,</m:t>
        </m:r>
        <m:sSub>
          <m:sSubPr>
            <m:ctrlPr>
              <w:rPr>
                <w:rFonts w:ascii="Cambria Math" w:eastAsia="宋体" w:hAnsi="Cambria Math"/>
              </w:rPr>
            </m:ctrlPr>
          </m:sSubPr>
          <m:e>
            <m:r>
              <w:rPr>
                <w:rFonts w:ascii="Cambria Math" w:eastAsia="宋体" w:hAnsi="Cambria Math"/>
              </w:rPr>
              <m:t>c</m:t>
            </m:r>
          </m:e>
          <m:sub>
            <m:r>
              <w:rPr>
                <w:rFonts w:ascii="Cambria Math" w:eastAsia="宋体" w:hAnsi="Cambria Math"/>
              </w:rPr>
              <m:t>2</m:t>
            </m:r>
          </m:sub>
        </m:sSub>
        <m:r>
          <w:rPr>
            <w:rFonts w:ascii="Cambria Math" w:eastAsia="宋体" w:hAnsi="Cambria Math"/>
          </w:rPr>
          <m:t>,</m:t>
        </m:r>
        <m:sSub>
          <m:sSubPr>
            <m:ctrlPr>
              <w:rPr>
                <w:rFonts w:ascii="Cambria Math" w:eastAsia="宋体" w:hAnsi="Cambria Math"/>
              </w:rPr>
            </m:ctrlPr>
          </m:sSubPr>
          <m:e>
            <m:r>
              <w:rPr>
                <w:rFonts w:ascii="Cambria Math" w:eastAsia="宋体" w:hAnsi="Cambria Math"/>
              </w:rPr>
              <m:t>c</m:t>
            </m:r>
          </m:e>
          <m:sub>
            <m:r>
              <w:rPr>
                <w:rFonts w:ascii="Cambria Math" w:eastAsia="宋体" w:hAnsi="Cambria Math"/>
              </w:rPr>
              <m:t>3</m:t>
            </m:r>
          </m:sub>
        </m:sSub>
        <m:r>
          <w:rPr>
            <w:rFonts w:ascii="Cambria Math" w:eastAsia="宋体" w:hAnsi="Cambria Math"/>
          </w:rPr>
          <m:t>,...,</m:t>
        </m:r>
        <m:sSub>
          <m:sSubPr>
            <m:ctrlPr>
              <w:rPr>
                <w:rFonts w:ascii="Cambria Math" w:eastAsia="宋体" w:hAnsi="Cambria Math"/>
              </w:rPr>
            </m:ctrlPr>
          </m:sSubPr>
          <m:e>
            <m:r>
              <w:rPr>
                <w:rFonts w:ascii="Cambria Math" w:eastAsia="宋体" w:hAnsi="Cambria Math"/>
              </w:rPr>
              <m:t>c</m:t>
            </m:r>
          </m:e>
          <m:sub>
            <m:r>
              <w:rPr>
                <w:rFonts w:ascii="Cambria Math" w:eastAsia="宋体" w:hAnsi="Cambria Math"/>
              </w:rPr>
              <m:t>N</m:t>
            </m:r>
          </m:sub>
        </m:sSub>
      </m:oMath>
      <w:r w:rsidR="00B83555">
        <w:rPr>
          <w:rFonts w:eastAsia="宋体" w:hAnsi="Cambria Math" w:hint="eastAsia"/>
        </w:rPr>
        <w:t>--&gt;RRE, RRP, CPI, .....,DRP</w:t>
      </w:r>
    </w:p>
    <w:p w14:paraId="71CD3506" w14:textId="77777777" w:rsidR="00BA7FC6" w:rsidRDefault="00BA7FC6">
      <w:pPr>
        <w:snapToGrid w:val="0"/>
        <w:spacing w:line="360" w:lineRule="exact"/>
        <w:ind w:firstLineChars="200" w:firstLine="420"/>
        <w:rPr>
          <w:rFonts w:eastAsia="宋体" w:hAnsi="Cambria Math"/>
        </w:rPr>
      </w:pPr>
    </w:p>
    <w:p w14:paraId="68780F54" w14:textId="77777777" w:rsidR="00BA7FC6" w:rsidRDefault="00B83555">
      <w:pPr>
        <w:snapToGrid w:val="0"/>
        <w:spacing w:line="360" w:lineRule="exact"/>
        <w:ind w:firstLineChars="200" w:firstLine="420"/>
        <w:rPr>
          <w:rFonts w:ascii="Times New Roman" w:eastAsia="宋体" w:hAnsi="Times New Roman"/>
        </w:rPr>
      </w:pPr>
      <w:r>
        <w:rPr>
          <w:rFonts w:ascii="Times New Roman" w:eastAsia="宋体" w:hAnsi="Times New Roman" w:hint="eastAsia"/>
        </w:rPr>
        <w:lastRenderedPageBreak/>
        <w:t>REG_IR</w:t>
      </w:r>
      <w:r>
        <w:rPr>
          <w:rFonts w:ascii="Times New Roman" w:eastAsia="宋体" w:hAnsi="Times New Roman" w:hint="eastAsia"/>
        </w:rPr>
        <w:t>：</w:t>
      </w:r>
    </w:p>
    <w:sectPr w:rsidR="00BA7FC6">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21D80" w14:textId="77777777" w:rsidR="0095065D" w:rsidRDefault="0095065D" w:rsidP="009529DF">
      <w:r>
        <w:separator/>
      </w:r>
    </w:p>
  </w:endnote>
  <w:endnote w:type="continuationSeparator" w:id="0">
    <w:p w14:paraId="4113E258" w14:textId="77777777" w:rsidR="0095065D" w:rsidRDefault="0095065D" w:rsidP="009529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IDFont">
    <w:altName w:val="Calibri"/>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4BC60" w14:textId="77777777" w:rsidR="0095065D" w:rsidRDefault="0095065D" w:rsidP="009529DF">
      <w:r>
        <w:separator/>
      </w:r>
    </w:p>
  </w:footnote>
  <w:footnote w:type="continuationSeparator" w:id="0">
    <w:p w14:paraId="0FE865D7" w14:textId="77777777" w:rsidR="0095065D" w:rsidRDefault="0095065D" w:rsidP="009529DF">
      <w:r>
        <w:continuationSeparator/>
      </w:r>
    </w:p>
  </w:footnote>
  <w:footnote w:id="1">
    <w:p w14:paraId="066B3942" w14:textId="405227D7" w:rsidR="00797B4E" w:rsidRPr="00797B4E" w:rsidRDefault="00797B4E">
      <w:pPr>
        <w:pStyle w:val="ae"/>
        <w:rPr>
          <w:rFonts w:ascii="Times New Roman" w:hAnsi="Times New Roman" w:cs="Times New Roman"/>
          <w:sz w:val="15"/>
          <w:szCs w:val="15"/>
        </w:rPr>
      </w:pPr>
      <w:r w:rsidRPr="00797B4E">
        <w:rPr>
          <w:rStyle w:val="af0"/>
          <w:rFonts w:ascii="Times New Roman" w:hAnsi="Times New Roman" w:cs="Times New Roman"/>
          <w:sz w:val="15"/>
          <w:szCs w:val="15"/>
        </w:rPr>
        <w:footnoteRef/>
      </w:r>
      <w:r w:rsidRPr="00797B4E">
        <w:rPr>
          <w:rFonts w:ascii="Times New Roman" w:hAnsi="Times New Roman" w:cs="Times New Roman"/>
          <w:sz w:val="15"/>
          <w:szCs w:val="15"/>
        </w:rPr>
        <w:t xml:space="preserve"> </w:t>
      </w:r>
      <w:hyperlink r:id="rId1" w:history="1">
        <w:r w:rsidRPr="00797B4E">
          <w:rPr>
            <w:rStyle w:val="a7"/>
            <w:rFonts w:ascii="Times New Roman" w:eastAsia="宋体" w:hAnsi="Times New Roman" w:cs="Times New Roman"/>
            <w:sz w:val="15"/>
            <w:szCs w:val="15"/>
            <w:u w:val="none"/>
          </w:rPr>
          <w:t>https://github.com/TheAtticusProject/cuad</w:t>
        </w:r>
      </w:hyperlink>
    </w:p>
  </w:footnote>
  <w:footnote w:id="2">
    <w:p w14:paraId="300B4171" w14:textId="40CDB3DE" w:rsidR="00797B4E" w:rsidRPr="00797B4E" w:rsidRDefault="00797B4E">
      <w:pPr>
        <w:pStyle w:val="ae"/>
        <w:rPr>
          <w:rFonts w:ascii="Times New Roman" w:hAnsi="Times New Roman" w:cs="Times New Roman"/>
        </w:rPr>
      </w:pPr>
      <w:r w:rsidRPr="00797B4E">
        <w:rPr>
          <w:rStyle w:val="af0"/>
          <w:rFonts w:ascii="Times New Roman" w:hAnsi="Times New Roman" w:cs="Times New Roman"/>
          <w:sz w:val="15"/>
          <w:szCs w:val="15"/>
        </w:rPr>
        <w:footnoteRef/>
      </w:r>
      <w:r w:rsidRPr="00797B4E">
        <w:rPr>
          <w:rFonts w:ascii="Times New Roman" w:hAnsi="Times New Roman" w:cs="Times New Roman"/>
          <w:sz w:val="15"/>
          <w:szCs w:val="15"/>
        </w:rPr>
        <w:t xml:space="preserve"> </w:t>
      </w:r>
      <w:hyperlink r:id="rId2" w:history="1">
        <w:r w:rsidRPr="00797B4E">
          <w:rPr>
            <w:rStyle w:val="a7"/>
            <w:rFonts w:ascii="Times New Roman" w:hAnsi="Times New Roman" w:cs="Times New Roman"/>
            <w:sz w:val="15"/>
            <w:szCs w:val="15"/>
            <w:u w:val="none"/>
          </w:rPr>
          <w:t>https://github.com/JoaoPauloAires/norm-dataset/tree/v0.1.0</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9F3FEE"/>
    <w:multiLevelType w:val="multilevel"/>
    <w:tmpl w:val="3D9F3FE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 w15:restartNumberingAfterBreak="0">
    <w:nsid w:val="59026643"/>
    <w:multiLevelType w:val="multilevel"/>
    <w:tmpl w:val="59026643"/>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 w15:restartNumberingAfterBreak="0">
    <w:nsid w:val="78D30840"/>
    <w:multiLevelType w:val="multilevel"/>
    <w:tmpl w:val="801AF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9986753">
    <w:abstractNumId w:val="1"/>
  </w:num>
  <w:num w:numId="2" w16cid:durableId="42408695">
    <w:abstractNumId w:val="0"/>
  </w:num>
  <w:num w:numId="3" w16cid:durableId="2971069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bordersDoNotSurroundHeader/>
  <w:bordersDoNotSurroundFooter/>
  <w:hideSpellingErrors/>
  <w:hideGrammaticalErrors/>
  <w:defaultTabStop w:val="42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06E8E"/>
    <w:rsid w:val="0000638C"/>
    <w:rsid w:val="0001601F"/>
    <w:rsid w:val="00026A7F"/>
    <w:rsid w:val="00033B7C"/>
    <w:rsid w:val="000369A0"/>
    <w:rsid w:val="00036FAD"/>
    <w:rsid w:val="00045A31"/>
    <w:rsid w:val="000472B3"/>
    <w:rsid w:val="00066D28"/>
    <w:rsid w:val="0007138C"/>
    <w:rsid w:val="00074D27"/>
    <w:rsid w:val="00076DA0"/>
    <w:rsid w:val="00083F18"/>
    <w:rsid w:val="00096FA5"/>
    <w:rsid w:val="000A33F6"/>
    <w:rsid w:val="000A5D73"/>
    <w:rsid w:val="000B00BD"/>
    <w:rsid w:val="000B370B"/>
    <w:rsid w:val="000C250F"/>
    <w:rsid w:val="000E3D5C"/>
    <w:rsid w:val="001012EC"/>
    <w:rsid w:val="00104F8F"/>
    <w:rsid w:val="001225C3"/>
    <w:rsid w:val="00130F3B"/>
    <w:rsid w:val="00132FD3"/>
    <w:rsid w:val="00141F20"/>
    <w:rsid w:val="00154442"/>
    <w:rsid w:val="00175F6E"/>
    <w:rsid w:val="00177E0C"/>
    <w:rsid w:val="00184BA7"/>
    <w:rsid w:val="001A116D"/>
    <w:rsid w:val="001A3D1E"/>
    <w:rsid w:val="001C4F4E"/>
    <w:rsid w:val="001D4E75"/>
    <w:rsid w:val="001E1AFA"/>
    <w:rsid w:val="001E3432"/>
    <w:rsid w:val="00210D70"/>
    <w:rsid w:val="00215B46"/>
    <w:rsid w:val="00220BC9"/>
    <w:rsid w:val="00230167"/>
    <w:rsid w:val="002440E5"/>
    <w:rsid w:val="00256B5D"/>
    <w:rsid w:val="0026715D"/>
    <w:rsid w:val="00267403"/>
    <w:rsid w:val="00291A07"/>
    <w:rsid w:val="002A0E5B"/>
    <w:rsid w:val="002A350F"/>
    <w:rsid w:val="002A5EF3"/>
    <w:rsid w:val="002B3978"/>
    <w:rsid w:val="002D7681"/>
    <w:rsid w:val="002E37D7"/>
    <w:rsid w:val="0031218E"/>
    <w:rsid w:val="00316B6D"/>
    <w:rsid w:val="00321B58"/>
    <w:rsid w:val="00326470"/>
    <w:rsid w:val="003272F4"/>
    <w:rsid w:val="00327E88"/>
    <w:rsid w:val="003504C9"/>
    <w:rsid w:val="00354BEC"/>
    <w:rsid w:val="00361BCD"/>
    <w:rsid w:val="00362AEA"/>
    <w:rsid w:val="00376788"/>
    <w:rsid w:val="003808D2"/>
    <w:rsid w:val="003814DF"/>
    <w:rsid w:val="00383D71"/>
    <w:rsid w:val="00393D65"/>
    <w:rsid w:val="003A00C2"/>
    <w:rsid w:val="003C33C1"/>
    <w:rsid w:val="003D08A7"/>
    <w:rsid w:val="003E2F57"/>
    <w:rsid w:val="003E3C76"/>
    <w:rsid w:val="003E443C"/>
    <w:rsid w:val="003E48EA"/>
    <w:rsid w:val="003F4D68"/>
    <w:rsid w:val="00406B9D"/>
    <w:rsid w:val="004074F6"/>
    <w:rsid w:val="004108F5"/>
    <w:rsid w:val="00410D60"/>
    <w:rsid w:val="00411EDC"/>
    <w:rsid w:val="004166A5"/>
    <w:rsid w:val="00424EC7"/>
    <w:rsid w:val="00432CD2"/>
    <w:rsid w:val="0043348C"/>
    <w:rsid w:val="00445A3B"/>
    <w:rsid w:val="00447313"/>
    <w:rsid w:val="00452A37"/>
    <w:rsid w:val="00452D4B"/>
    <w:rsid w:val="004562A1"/>
    <w:rsid w:val="00465E37"/>
    <w:rsid w:val="0049424F"/>
    <w:rsid w:val="004A6C6D"/>
    <w:rsid w:val="004E0798"/>
    <w:rsid w:val="004E1EF4"/>
    <w:rsid w:val="004E6BC9"/>
    <w:rsid w:val="004F3971"/>
    <w:rsid w:val="00502715"/>
    <w:rsid w:val="00513136"/>
    <w:rsid w:val="00531716"/>
    <w:rsid w:val="0054749B"/>
    <w:rsid w:val="00567759"/>
    <w:rsid w:val="00567D87"/>
    <w:rsid w:val="00576E4D"/>
    <w:rsid w:val="00591BF5"/>
    <w:rsid w:val="005923FC"/>
    <w:rsid w:val="00593183"/>
    <w:rsid w:val="00596DC8"/>
    <w:rsid w:val="005A00CA"/>
    <w:rsid w:val="005A6B27"/>
    <w:rsid w:val="005B4867"/>
    <w:rsid w:val="005D4D8B"/>
    <w:rsid w:val="005E7E53"/>
    <w:rsid w:val="005F0BF4"/>
    <w:rsid w:val="006009DD"/>
    <w:rsid w:val="006120E3"/>
    <w:rsid w:val="00620594"/>
    <w:rsid w:val="00625C42"/>
    <w:rsid w:val="0063001E"/>
    <w:rsid w:val="00632A8E"/>
    <w:rsid w:val="00632C2B"/>
    <w:rsid w:val="00641020"/>
    <w:rsid w:val="006452CD"/>
    <w:rsid w:val="006705E7"/>
    <w:rsid w:val="00673805"/>
    <w:rsid w:val="00677BB3"/>
    <w:rsid w:val="00683973"/>
    <w:rsid w:val="00687863"/>
    <w:rsid w:val="0069174E"/>
    <w:rsid w:val="006B7A6A"/>
    <w:rsid w:val="006C6ABA"/>
    <w:rsid w:val="006C7CEC"/>
    <w:rsid w:val="006E17AB"/>
    <w:rsid w:val="006F501D"/>
    <w:rsid w:val="007116C4"/>
    <w:rsid w:val="00711F4F"/>
    <w:rsid w:val="00721460"/>
    <w:rsid w:val="00735B98"/>
    <w:rsid w:val="007556C2"/>
    <w:rsid w:val="00764CCC"/>
    <w:rsid w:val="007741B1"/>
    <w:rsid w:val="00774643"/>
    <w:rsid w:val="00787E86"/>
    <w:rsid w:val="00797B4E"/>
    <w:rsid w:val="007A01CE"/>
    <w:rsid w:val="007A6FC3"/>
    <w:rsid w:val="007A7EF2"/>
    <w:rsid w:val="007B2BE8"/>
    <w:rsid w:val="007E5566"/>
    <w:rsid w:val="007F4948"/>
    <w:rsid w:val="00806E8E"/>
    <w:rsid w:val="00806FBD"/>
    <w:rsid w:val="00815F07"/>
    <w:rsid w:val="00817122"/>
    <w:rsid w:val="0082721D"/>
    <w:rsid w:val="00834CEF"/>
    <w:rsid w:val="00836864"/>
    <w:rsid w:val="00876AD5"/>
    <w:rsid w:val="00883F45"/>
    <w:rsid w:val="00891710"/>
    <w:rsid w:val="008B0811"/>
    <w:rsid w:val="008B55A8"/>
    <w:rsid w:val="008C1BF4"/>
    <w:rsid w:val="008C2AC9"/>
    <w:rsid w:val="008C43DF"/>
    <w:rsid w:val="008E381C"/>
    <w:rsid w:val="008F56B6"/>
    <w:rsid w:val="00901544"/>
    <w:rsid w:val="0090406F"/>
    <w:rsid w:val="00911D8C"/>
    <w:rsid w:val="009146D9"/>
    <w:rsid w:val="009202A0"/>
    <w:rsid w:val="00925801"/>
    <w:rsid w:val="009303B2"/>
    <w:rsid w:val="00935311"/>
    <w:rsid w:val="00936BF7"/>
    <w:rsid w:val="0094030B"/>
    <w:rsid w:val="00945021"/>
    <w:rsid w:val="0094633D"/>
    <w:rsid w:val="0095065D"/>
    <w:rsid w:val="009518D3"/>
    <w:rsid w:val="009529DF"/>
    <w:rsid w:val="00955C56"/>
    <w:rsid w:val="009571FB"/>
    <w:rsid w:val="00972F18"/>
    <w:rsid w:val="009817DA"/>
    <w:rsid w:val="00984655"/>
    <w:rsid w:val="00987625"/>
    <w:rsid w:val="00996FCA"/>
    <w:rsid w:val="009B4597"/>
    <w:rsid w:val="009B69EE"/>
    <w:rsid w:val="009C2488"/>
    <w:rsid w:val="009C7F35"/>
    <w:rsid w:val="009D1A02"/>
    <w:rsid w:val="009D5ACA"/>
    <w:rsid w:val="009E4228"/>
    <w:rsid w:val="00A04814"/>
    <w:rsid w:val="00A0705B"/>
    <w:rsid w:val="00A52BB0"/>
    <w:rsid w:val="00A55073"/>
    <w:rsid w:val="00A6089E"/>
    <w:rsid w:val="00A67B31"/>
    <w:rsid w:val="00A7721C"/>
    <w:rsid w:val="00A803B7"/>
    <w:rsid w:val="00A911B9"/>
    <w:rsid w:val="00AA25E0"/>
    <w:rsid w:val="00AA2C77"/>
    <w:rsid w:val="00AB000A"/>
    <w:rsid w:val="00AB251E"/>
    <w:rsid w:val="00AC00FA"/>
    <w:rsid w:val="00AD2D5D"/>
    <w:rsid w:val="00AF2C15"/>
    <w:rsid w:val="00AF50AF"/>
    <w:rsid w:val="00B037EE"/>
    <w:rsid w:val="00B161AE"/>
    <w:rsid w:val="00B3019E"/>
    <w:rsid w:val="00B52FFE"/>
    <w:rsid w:val="00B83555"/>
    <w:rsid w:val="00B914B1"/>
    <w:rsid w:val="00BA738E"/>
    <w:rsid w:val="00BA7FC6"/>
    <w:rsid w:val="00BC2D03"/>
    <w:rsid w:val="00BC6301"/>
    <w:rsid w:val="00BD19E6"/>
    <w:rsid w:val="00BD1BF0"/>
    <w:rsid w:val="00BE0CA5"/>
    <w:rsid w:val="00BE7750"/>
    <w:rsid w:val="00C01808"/>
    <w:rsid w:val="00C0181F"/>
    <w:rsid w:val="00C07D77"/>
    <w:rsid w:val="00C31CF8"/>
    <w:rsid w:val="00C43B62"/>
    <w:rsid w:val="00C50E1C"/>
    <w:rsid w:val="00C64926"/>
    <w:rsid w:val="00C70770"/>
    <w:rsid w:val="00C746DE"/>
    <w:rsid w:val="00C76363"/>
    <w:rsid w:val="00C82320"/>
    <w:rsid w:val="00C865E0"/>
    <w:rsid w:val="00CA6A59"/>
    <w:rsid w:val="00CA6AEF"/>
    <w:rsid w:val="00CB3A24"/>
    <w:rsid w:val="00CC4CCA"/>
    <w:rsid w:val="00CC54E4"/>
    <w:rsid w:val="00CC764F"/>
    <w:rsid w:val="00CD0C83"/>
    <w:rsid w:val="00CE765E"/>
    <w:rsid w:val="00CF45A1"/>
    <w:rsid w:val="00D01276"/>
    <w:rsid w:val="00D16A37"/>
    <w:rsid w:val="00D23036"/>
    <w:rsid w:val="00D23839"/>
    <w:rsid w:val="00D326FC"/>
    <w:rsid w:val="00D44D88"/>
    <w:rsid w:val="00D45057"/>
    <w:rsid w:val="00D807B4"/>
    <w:rsid w:val="00D808D9"/>
    <w:rsid w:val="00D8704A"/>
    <w:rsid w:val="00DA7F1F"/>
    <w:rsid w:val="00DB7C81"/>
    <w:rsid w:val="00DC4A2F"/>
    <w:rsid w:val="00DC604A"/>
    <w:rsid w:val="00DC6CBD"/>
    <w:rsid w:val="00DC79A4"/>
    <w:rsid w:val="00E16BE3"/>
    <w:rsid w:val="00E30311"/>
    <w:rsid w:val="00E306D2"/>
    <w:rsid w:val="00E32453"/>
    <w:rsid w:val="00E36658"/>
    <w:rsid w:val="00E4010D"/>
    <w:rsid w:val="00E50F5E"/>
    <w:rsid w:val="00E5127B"/>
    <w:rsid w:val="00E61694"/>
    <w:rsid w:val="00E62BCE"/>
    <w:rsid w:val="00E7039D"/>
    <w:rsid w:val="00E7040D"/>
    <w:rsid w:val="00E90920"/>
    <w:rsid w:val="00EA6072"/>
    <w:rsid w:val="00EA7D38"/>
    <w:rsid w:val="00EB3E43"/>
    <w:rsid w:val="00ED4935"/>
    <w:rsid w:val="00ED6454"/>
    <w:rsid w:val="00ED65E8"/>
    <w:rsid w:val="00F03C32"/>
    <w:rsid w:val="00F07B1F"/>
    <w:rsid w:val="00F13FEA"/>
    <w:rsid w:val="00F2644F"/>
    <w:rsid w:val="00F30E8F"/>
    <w:rsid w:val="00F37567"/>
    <w:rsid w:val="00F450D5"/>
    <w:rsid w:val="00F478CC"/>
    <w:rsid w:val="00F71FA5"/>
    <w:rsid w:val="00FB24CF"/>
    <w:rsid w:val="00FD0F10"/>
    <w:rsid w:val="00FE185C"/>
    <w:rsid w:val="00FE4943"/>
    <w:rsid w:val="00FF01CE"/>
    <w:rsid w:val="0A4D74C2"/>
    <w:rsid w:val="3B9E520B"/>
    <w:rsid w:val="3C063C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0625AF"/>
  <w15:docId w15:val="{601ACC4E-0D40-4405-A95C-9A041A90B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link w:val="20"/>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semiHidden/>
    <w:unhideWhenUsed/>
    <w:qFormat/>
    <w:rsid w:val="00256B5D"/>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szCs w:val="18"/>
    </w:rPr>
  </w:style>
  <w:style w:type="paragraph" w:styleId="a5">
    <w:name w:val="header"/>
    <w:basedOn w:val="a"/>
    <w:link w:val="a6"/>
    <w:qFormat/>
    <w:pPr>
      <w:tabs>
        <w:tab w:val="center" w:pos="4153"/>
        <w:tab w:val="right" w:pos="8306"/>
      </w:tabs>
      <w:snapToGrid w:val="0"/>
      <w:jc w:val="center"/>
    </w:pPr>
    <w:rPr>
      <w:sz w:val="18"/>
      <w:szCs w:val="18"/>
    </w:rPr>
  </w:style>
  <w:style w:type="character" w:styleId="a7">
    <w:name w:val="Hyperlink"/>
    <w:basedOn w:val="a0"/>
    <w:qFormat/>
    <w:rPr>
      <w:color w:val="0026E5" w:themeColor="hyperlink"/>
      <w:u w:val="single"/>
    </w:rPr>
  </w:style>
  <w:style w:type="paragraph" w:styleId="a8">
    <w:name w:val="List Paragraph"/>
    <w:basedOn w:val="a"/>
    <w:uiPriority w:val="99"/>
    <w:unhideWhenUsed/>
    <w:pPr>
      <w:ind w:firstLineChars="200" w:firstLine="420"/>
    </w:pPr>
  </w:style>
  <w:style w:type="character" w:styleId="a9">
    <w:name w:val="Placeholder Text"/>
    <w:basedOn w:val="a0"/>
    <w:uiPriority w:val="99"/>
    <w:unhideWhenUsed/>
    <w:qFormat/>
    <w:rPr>
      <w:color w:val="666666"/>
    </w:rPr>
  </w:style>
  <w:style w:type="character" w:customStyle="1" w:styleId="10">
    <w:name w:val="标题 1 字符"/>
    <w:basedOn w:val="a0"/>
    <w:link w:val="1"/>
    <w:qFormat/>
    <w:rPr>
      <w:rFonts w:asciiTheme="minorHAnsi" w:eastAsiaTheme="minorEastAsia" w:hAnsiTheme="minorHAnsi" w:cstheme="minorBidi"/>
      <w:b/>
      <w:bCs/>
      <w:kern w:val="44"/>
      <w:sz w:val="44"/>
      <w:szCs w:val="44"/>
    </w:rPr>
  </w:style>
  <w:style w:type="character" w:customStyle="1" w:styleId="20">
    <w:name w:val="标题 2 字符"/>
    <w:basedOn w:val="a0"/>
    <w:link w:val="2"/>
    <w:qFormat/>
    <w:rPr>
      <w:rFonts w:asciiTheme="majorHAnsi" w:eastAsiaTheme="majorEastAsia" w:hAnsiTheme="majorHAnsi" w:cstheme="majorBidi"/>
      <w:b/>
      <w:bCs/>
      <w:kern w:val="2"/>
      <w:sz w:val="32"/>
      <w:szCs w:val="32"/>
    </w:rPr>
  </w:style>
  <w:style w:type="character" w:customStyle="1" w:styleId="11">
    <w:name w:val="未处理的提及1"/>
    <w:basedOn w:val="a0"/>
    <w:uiPriority w:val="99"/>
    <w:semiHidden/>
    <w:unhideWhenUsed/>
    <w:qFormat/>
    <w:rPr>
      <w:color w:val="605E5C"/>
      <w:shd w:val="clear" w:color="auto" w:fill="E1DFDD"/>
    </w:rPr>
  </w:style>
  <w:style w:type="character" w:customStyle="1" w:styleId="a6">
    <w:name w:val="页眉 字符"/>
    <w:basedOn w:val="a0"/>
    <w:link w:val="a5"/>
    <w:qFormat/>
    <w:rPr>
      <w:rFonts w:asciiTheme="minorHAnsi" w:eastAsiaTheme="minorEastAsia" w:hAnsiTheme="minorHAnsi" w:cstheme="minorBidi"/>
      <w:kern w:val="2"/>
      <w:sz w:val="18"/>
      <w:szCs w:val="18"/>
    </w:rPr>
  </w:style>
  <w:style w:type="character" w:customStyle="1" w:styleId="a4">
    <w:name w:val="页脚 字符"/>
    <w:basedOn w:val="a0"/>
    <w:link w:val="a3"/>
    <w:qFormat/>
    <w:rPr>
      <w:rFonts w:asciiTheme="minorHAnsi" w:eastAsiaTheme="minorEastAsia" w:hAnsiTheme="minorHAnsi" w:cstheme="minorBidi"/>
      <w:kern w:val="2"/>
      <w:sz w:val="18"/>
      <w:szCs w:val="18"/>
    </w:rPr>
  </w:style>
  <w:style w:type="table" w:styleId="aa">
    <w:name w:val="Table Grid"/>
    <w:basedOn w:val="a1"/>
    <w:rsid w:val="00210D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标题 3 字符"/>
    <w:basedOn w:val="a0"/>
    <w:link w:val="3"/>
    <w:semiHidden/>
    <w:rsid w:val="00256B5D"/>
    <w:rPr>
      <w:rFonts w:asciiTheme="minorHAnsi" w:eastAsiaTheme="minorEastAsia" w:hAnsiTheme="minorHAnsi" w:cstheme="minorBidi"/>
      <w:b/>
      <w:bCs/>
      <w:kern w:val="2"/>
      <w:sz w:val="32"/>
      <w:szCs w:val="32"/>
    </w:rPr>
  </w:style>
  <w:style w:type="character" w:styleId="ab">
    <w:name w:val="Unresolved Mention"/>
    <w:basedOn w:val="a0"/>
    <w:uiPriority w:val="99"/>
    <w:semiHidden/>
    <w:unhideWhenUsed/>
    <w:rsid w:val="00256B5D"/>
    <w:rPr>
      <w:color w:val="605E5C"/>
      <w:shd w:val="clear" w:color="auto" w:fill="E1DFDD"/>
    </w:rPr>
  </w:style>
  <w:style w:type="paragraph" w:styleId="ac">
    <w:name w:val="Bibliography"/>
    <w:basedOn w:val="a"/>
    <w:next w:val="a"/>
    <w:uiPriority w:val="37"/>
    <w:unhideWhenUsed/>
    <w:rsid w:val="00C50E1C"/>
    <w:pPr>
      <w:tabs>
        <w:tab w:val="left" w:pos="384"/>
      </w:tabs>
      <w:spacing w:after="240"/>
      <w:ind w:left="384" w:hanging="384"/>
    </w:pPr>
  </w:style>
  <w:style w:type="paragraph" w:styleId="ad">
    <w:name w:val="Normal (Web)"/>
    <w:basedOn w:val="a"/>
    <w:rsid w:val="009C2488"/>
    <w:rPr>
      <w:rFonts w:ascii="Times New Roman" w:hAnsi="Times New Roman" w:cs="Times New Roman"/>
      <w:sz w:val="24"/>
    </w:rPr>
  </w:style>
  <w:style w:type="paragraph" w:styleId="ae">
    <w:name w:val="footnote text"/>
    <w:basedOn w:val="a"/>
    <w:link w:val="af"/>
    <w:rsid w:val="00797B4E"/>
    <w:pPr>
      <w:snapToGrid w:val="0"/>
      <w:jc w:val="left"/>
    </w:pPr>
    <w:rPr>
      <w:sz w:val="18"/>
      <w:szCs w:val="18"/>
    </w:rPr>
  </w:style>
  <w:style w:type="character" w:customStyle="1" w:styleId="af">
    <w:name w:val="脚注文本 字符"/>
    <w:basedOn w:val="a0"/>
    <w:link w:val="ae"/>
    <w:rsid w:val="00797B4E"/>
    <w:rPr>
      <w:rFonts w:asciiTheme="minorHAnsi" w:eastAsiaTheme="minorEastAsia" w:hAnsiTheme="minorHAnsi" w:cstheme="minorBidi"/>
      <w:kern w:val="2"/>
      <w:sz w:val="18"/>
      <w:szCs w:val="18"/>
    </w:rPr>
  </w:style>
  <w:style w:type="character" w:styleId="af0">
    <w:name w:val="footnote reference"/>
    <w:basedOn w:val="a0"/>
    <w:rsid w:val="00797B4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193861">
      <w:bodyDiv w:val="1"/>
      <w:marLeft w:val="0"/>
      <w:marRight w:val="0"/>
      <w:marTop w:val="0"/>
      <w:marBottom w:val="0"/>
      <w:divBdr>
        <w:top w:val="none" w:sz="0" w:space="0" w:color="auto"/>
        <w:left w:val="none" w:sz="0" w:space="0" w:color="auto"/>
        <w:bottom w:val="none" w:sz="0" w:space="0" w:color="auto"/>
        <w:right w:val="none" w:sz="0" w:space="0" w:color="auto"/>
      </w:divBdr>
    </w:div>
    <w:div w:id="266155399">
      <w:bodyDiv w:val="1"/>
      <w:marLeft w:val="0"/>
      <w:marRight w:val="0"/>
      <w:marTop w:val="0"/>
      <w:marBottom w:val="0"/>
      <w:divBdr>
        <w:top w:val="none" w:sz="0" w:space="0" w:color="auto"/>
        <w:left w:val="none" w:sz="0" w:space="0" w:color="auto"/>
        <w:bottom w:val="none" w:sz="0" w:space="0" w:color="auto"/>
        <w:right w:val="none" w:sz="0" w:space="0" w:color="auto"/>
      </w:divBdr>
    </w:div>
    <w:div w:id="827019586">
      <w:bodyDiv w:val="1"/>
      <w:marLeft w:val="0"/>
      <w:marRight w:val="0"/>
      <w:marTop w:val="0"/>
      <w:marBottom w:val="0"/>
      <w:divBdr>
        <w:top w:val="none" w:sz="0" w:space="0" w:color="auto"/>
        <w:left w:val="none" w:sz="0" w:space="0" w:color="auto"/>
        <w:bottom w:val="none" w:sz="0" w:space="0" w:color="auto"/>
        <w:right w:val="none" w:sz="0" w:space="0" w:color="auto"/>
      </w:divBdr>
    </w:div>
    <w:div w:id="921377444">
      <w:bodyDiv w:val="1"/>
      <w:marLeft w:val="0"/>
      <w:marRight w:val="0"/>
      <w:marTop w:val="0"/>
      <w:marBottom w:val="0"/>
      <w:divBdr>
        <w:top w:val="none" w:sz="0" w:space="0" w:color="auto"/>
        <w:left w:val="none" w:sz="0" w:space="0" w:color="auto"/>
        <w:bottom w:val="none" w:sz="0" w:space="0" w:color="auto"/>
        <w:right w:val="none" w:sz="0" w:space="0" w:color="auto"/>
      </w:divBdr>
    </w:div>
    <w:div w:id="938214646">
      <w:bodyDiv w:val="1"/>
      <w:marLeft w:val="0"/>
      <w:marRight w:val="0"/>
      <w:marTop w:val="0"/>
      <w:marBottom w:val="0"/>
      <w:divBdr>
        <w:top w:val="none" w:sz="0" w:space="0" w:color="auto"/>
        <w:left w:val="none" w:sz="0" w:space="0" w:color="auto"/>
        <w:bottom w:val="none" w:sz="0" w:space="0" w:color="auto"/>
        <w:right w:val="none" w:sz="0" w:space="0" w:color="auto"/>
      </w:divBdr>
    </w:div>
    <w:div w:id="1244954503">
      <w:bodyDiv w:val="1"/>
      <w:marLeft w:val="0"/>
      <w:marRight w:val="0"/>
      <w:marTop w:val="0"/>
      <w:marBottom w:val="0"/>
      <w:divBdr>
        <w:top w:val="none" w:sz="0" w:space="0" w:color="auto"/>
        <w:left w:val="none" w:sz="0" w:space="0" w:color="auto"/>
        <w:bottom w:val="none" w:sz="0" w:space="0" w:color="auto"/>
        <w:right w:val="none" w:sz="0" w:space="0" w:color="auto"/>
      </w:divBdr>
    </w:div>
    <w:div w:id="1299604142">
      <w:bodyDiv w:val="1"/>
      <w:marLeft w:val="0"/>
      <w:marRight w:val="0"/>
      <w:marTop w:val="0"/>
      <w:marBottom w:val="0"/>
      <w:divBdr>
        <w:top w:val="none" w:sz="0" w:space="0" w:color="auto"/>
        <w:left w:val="none" w:sz="0" w:space="0" w:color="auto"/>
        <w:bottom w:val="none" w:sz="0" w:space="0" w:color="auto"/>
        <w:right w:val="none" w:sz="0" w:space="0" w:color="auto"/>
      </w:divBdr>
    </w:div>
    <w:div w:id="1400522875">
      <w:bodyDiv w:val="1"/>
      <w:marLeft w:val="0"/>
      <w:marRight w:val="0"/>
      <w:marTop w:val="0"/>
      <w:marBottom w:val="0"/>
      <w:divBdr>
        <w:top w:val="none" w:sz="0" w:space="0" w:color="auto"/>
        <w:left w:val="none" w:sz="0" w:space="0" w:color="auto"/>
        <w:bottom w:val="none" w:sz="0" w:space="0" w:color="auto"/>
        <w:right w:val="none" w:sz="0" w:space="0" w:color="auto"/>
      </w:divBdr>
    </w:div>
    <w:div w:id="1434783727">
      <w:bodyDiv w:val="1"/>
      <w:marLeft w:val="0"/>
      <w:marRight w:val="0"/>
      <w:marTop w:val="0"/>
      <w:marBottom w:val="0"/>
      <w:divBdr>
        <w:top w:val="none" w:sz="0" w:space="0" w:color="auto"/>
        <w:left w:val="none" w:sz="0" w:space="0" w:color="auto"/>
        <w:bottom w:val="none" w:sz="0" w:space="0" w:color="auto"/>
        <w:right w:val="none" w:sz="0" w:space="0" w:color="auto"/>
      </w:divBdr>
    </w:div>
    <w:div w:id="1456287764">
      <w:bodyDiv w:val="1"/>
      <w:marLeft w:val="0"/>
      <w:marRight w:val="0"/>
      <w:marTop w:val="0"/>
      <w:marBottom w:val="0"/>
      <w:divBdr>
        <w:top w:val="none" w:sz="0" w:space="0" w:color="auto"/>
        <w:left w:val="none" w:sz="0" w:space="0" w:color="auto"/>
        <w:bottom w:val="none" w:sz="0" w:space="0" w:color="auto"/>
        <w:right w:val="none" w:sz="0" w:space="0" w:color="auto"/>
      </w:divBdr>
    </w:div>
    <w:div w:id="1473717894">
      <w:bodyDiv w:val="1"/>
      <w:marLeft w:val="0"/>
      <w:marRight w:val="0"/>
      <w:marTop w:val="0"/>
      <w:marBottom w:val="0"/>
      <w:divBdr>
        <w:top w:val="none" w:sz="0" w:space="0" w:color="auto"/>
        <w:left w:val="none" w:sz="0" w:space="0" w:color="auto"/>
        <w:bottom w:val="none" w:sz="0" w:space="0" w:color="auto"/>
        <w:right w:val="none" w:sz="0" w:space="0" w:color="auto"/>
      </w:divBdr>
    </w:div>
    <w:div w:id="1593316791">
      <w:bodyDiv w:val="1"/>
      <w:marLeft w:val="0"/>
      <w:marRight w:val="0"/>
      <w:marTop w:val="0"/>
      <w:marBottom w:val="0"/>
      <w:divBdr>
        <w:top w:val="none" w:sz="0" w:space="0" w:color="auto"/>
        <w:left w:val="none" w:sz="0" w:space="0" w:color="auto"/>
        <w:bottom w:val="none" w:sz="0" w:space="0" w:color="auto"/>
        <w:right w:val="none" w:sz="0" w:space="0" w:color="auto"/>
      </w:divBdr>
    </w:div>
    <w:div w:id="1871798149">
      <w:bodyDiv w:val="1"/>
      <w:marLeft w:val="0"/>
      <w:marRight w:val="0"/>
      <w:marTop w:val="0"/>
      <w:marBottom w:val="0"/>
      <w:divBdr>
        <w:top w:val="none" w:sz="0" w:space="0" w:color="auto"/>
        <w:left w:val="none" w:sz="0" w:space="0" w:color="auto"/>
        <w:bottom w:val="none" w:sz="0" w:space="0" w:color="auto"/>
        <w:right w:val="none" w:sz="0" w:space="0" w:color="auto"/>
      </w:divBdr>
    </w:div>
    <w:div w:id="1937596191">
      <w:bodyDiv w:val="1"/>
      <w:marLeft w:val="0"/>
      <w:marRight w:val="0"/>
      <w:marTop w:val="0"/>
      <w:marBottom w:val="0"/>
      <w:divBdr>
        <w:top w:val="none" w:sz="0" w:space="0" w:color="auto"/>
        <w:left w:val="none" w:sz="0" w:space="0" w:color="auto"/>
        <w:bottom w:val="none" w:sz="0" w:space="0" w:color="auto"/>
        <w:right w:val="none" w:sz="0" w:space="0" w:color="auto"/>
      </w:divBdr>
    </w:div>
    <w:div w:id="1966304508">
      <w:bodyDiv w:val="1"/>
      <w:marLeft w:val="0"/>
      <w:marRight w:val="0"/>
      <w:marTop w:val="0"/>
      <w:marBottom w:val="0"/>
      <w:divBdr>
        <w:top w:val="none" w:sz="0" w:space="0" w:color="auto"/>
        <w:left w:val="none" w:sz="0" w:space="0" w:color="auto"/>
        <w:bottom w:val="none" w:sz="0" w:space="0" w:color="auto"/>
        <w:right w:val="none" w:sz="0" w:space="0" w:color="auto"/>
      </w:divBdr>
    </w:div>
    <w:div w:id="20340641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TheAtticusProject/cuad?tab=readme-ov-file"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2" Type="http://schemas.openxmlformats.org/officeDocument/2006/relationships/hyperlink" Target="https://github.com/JoaoPauloAires/norm-dataset/tree/v0.1.0" TargetMode="External"/><Relationship Id="rId1" Type="http://schemas.openxmlformats.org/officeDocument/2006/relationships/hyperlink" Target="https://github.com/TheAtticusProject/cuad"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CB8BBC-E23B-49EC-A978-EABFB54EE3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2608</TotalTime>
  <Pages>17</Pages>
  <Words>16410</Words>
  <Characters>93539</Characters>
  <Application>Microsoft Office Word</Application>
  <DocSecurity>0</DocSecurity>
  <Lines>779</Lines>
  <Paragraphs>219</Paragraphs>
  <ScaleCrop>false</ScaleCrop>
  <Company/>
  <LinksUpToDate>false</LinksUpToDate>
  <CharactersWithSpaces>109730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dc:creator>
  <cp:keywords/>
  <dc:description/>
  <cp:lastModifiedBy>开心 杨</cp:lastModifiedBy>
  <cp:revision>3</cp:revision>
  <dcterms:created xsi:type="dcterms:W3CDTF">2025-06-12T08:03:00Z</dcterms:created>
  <dcterms:modified xsi:type="dcterms:W3CDTF">2025-10-31T03:49:00Z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eyJoZGlkIjoiMzEwNTM5NzYwMDRjMzkwZTVkZjY2ODkwMGIxNGU0OTUiLCJ1c2VySWQiOiIzNzg0MzM1MjIifQ==</vt:lpwstr>
  </property>
  <property fmtid="{D5CDD505-2E9C-101B-9397-08002B2CF9AE}" pid="4" name="ICV">
    <vt:lpwstr>414AA0FE5860413FB71E701CB004F335_12</vt:lpwstr>
  </property>
  <property fmtid="{D5CDD505-2E9C-101B-9397-08002B2CF9AE}" pid="5" name="ZOTERO_PREF_1">
    <vt:lpwstr>&lt;data data-version="3" zotero-version="7.0.24"&gt;&lt;session id="bhAMSCrL"/&gt;&lt;style id="http://www.zotero.org/styles/american-medical-association" hasBibliography="1" bibliographyStyleHasBeenSet="1"/&gt;&lt;prefs&gt;&lt;pref name="fieldType" value="Field"/&gt;&lt;/prefs&gt;&lt;/data&gt;</vt:lpwstr>
  </property>
</Properties>
</file>