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DE86B" w14:textId="5034FBA6" w:rsidR="00D41274" w:rsidRPr="00497956" w:rsidRDefault="0026661D" w:rsidP="00FA6751">
      <w:pPr>
        <w:pStyle w:val="IEEETitle"/>
      </w:pPr>
      <w:r w:rsidRPr="00497956">
        <w:t>Weak Efficient Market Hypothesis Analysis of the Nigeria capital market</w:t>
      </w:r>
    </w:p>
    <w:p w14:paraId="2D1DEF00" w14:textId="5C9B0736" w:rsidR="00D41274" w:rsidRPr="0071275B" w:rsidRDefault="0026661D" w:rsidP="0026661D">
      <w:pPr>
        <w:pStyle w:val="IEEEAuthorName"/>
      </w:pPr>
      <w:r>
        <w:t>Ajaegbu Ebuka Emmanuel (2021)</w:t>
      </w:r>
    </w:p>
    <w:p w14:paraId="70669DB3" w14:textId="79237CB7" w:rsidR="00D41274" w:rsidRPr="0026661D" w:rsidRDefault="00D41274" w:rsidP="00D41274">
      <w:pPr>
        <w:pStyle w:val="IEEEAuthorEmail"/>
        <w:rPr>
          <w:sz w:val="16"/>
        </w:rPr>
      </w:pPr>
      <w:r w:rsidRPr="0026661D">
        <w:rPr>
          <w:sz w:val="16"/>
          <w:vertAlign w:val="superscript"/>
        </w:rPr>
        <w:t>1</w:t>
      </w:r>
      <w:r w:rsidR="0026661D" w:rsidRPr="0026661D">
        <w:rPr>
          <w:sz w:val="16"/>
        </w:rPr>
        <w:t>ajaegbu35@gmail.com</w:t>
      </w:r>
    </w:p>
    <w:p w14:paraId="2BBCDFE7" w14:textId="6F6BC523" w:rsidR="00D41274" w:rsidRPr="0026661D" w:rsidRDefault="00D41274" w:rsidP="00D41274">
      <w:pPr>
        <w:pStyle w:val="IEEEAuthorEmail"/>
        <w:rPr>
          <w:sz w:val="16"/>
        </w:rPr>
      </w:pPr>
      <w:r w:rsidRPr="0026661D">
        <w:rPr>
          <w:sz w:val="16"/>
          <w:vertAlign w:val="superscript"/>
        </w:rPr>
        <w:t>3</w:t>
      </w:r>
      <w:r w:rsidR="0026661D" w:rsidRPr="0026661D">
        <w:rPr>
          <w:sz w:val="16"/>
        </w:rPr>
        <w:t>ebukaajaegbu35@gmail.com</w:t>
      </w:r>
    </w:p>
    <w:p w14:paraId="73C1BF60" w14:textId="50C588EF" w:rsidR="0026661D" w:rsidRDefault="0026661D" w:rsidP="00883903">
      <w:pPr>
        <w:ind w:right="-811"/>
        <w:sectPr w:rsidR="0026661D" w:rsidSect="00883903">
          <w:pgSz w:w="11906" w:h="16838"/>
          <w:pgMar w:top="1077" w:right="811" w:bottom="2438" w:left="0" w:header="709" w:footer="709" w:gutter="0"/>
          <w:cols w:space="708"/>
          <w:docGrid w:linePitch="360"/>
        </w:sectPr>
      </w:pPr>
    </w:p>
    <w:p w14:paraId="61D44193" w14:textId="1BA6DCDC" w:rsidR="00A32BFA" w:rsidRDefault="00A32BFA" w:rsidP="00A32BFA">
      <w:pPr>
        <w:rPr>
          <w:lang w:val="en-GB" w:eastAsia="en-GB"/>
        </w:rPr>
      </w:pPr>
    </w:p>
    <w:p w14:paraId="29D0535D" w14:textId="72CB8139" w:rsidR="0026661D" w:rsidRPr="0026661D" w:rsidRDefault="0026661D" w:rsidP="0026661D">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 xml:space="preserve">1.  Introduction </w:t>
      </w:r>
    </w:p>
    <w:p w14:paraId="7B4EEA26" w14:textId="0242F8EF"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 xml:space="preserve">Frank (2012). In an efficient capital market, security prices adjust quickly to the release of new information into the markets, therefore prices of security reflects all available public information about that </w:t>
      </w:r>
      <w:r w:rsidR="00EA22CB" w:rsidRPr="0026661D">
        <w:rPr>
          <w:rFonts w:ascii="Times New Roman" w:hAnsi="Times New Roman" w:cs="Times New Roman"/>
          <w:sz w:val="24"/>
          <w:szCs w:val="24"/>
        </w:rPr>
        <w:t>security. At</w:t>
      </w:r>
      <w:r w:rsidRPr="0026661D">
        <w:rPr>
          <w:rFonts w:ascii="Times New Roman" w:hAnsi="Times New Roman" w:cs="Times New Roman"/>
          <w:sz w:val="24"/>
          <w:szCs w:val="24"/>
        </w:rPr>
        <w:t xml:space="preserve"> any point in time in an efficient market, the security price that prevails is an unbiased reflection of all currently available information, including risk </w:t>
      </w:r>
      <w:r w:rsidR="00E24A64">
        <w:rPr>
          <w:rFonts w:ascii="Times New Roman" w:hAnsi="Times New Roman" w:cs="Times New Roman"/>
          <w:sz w:val="24"/>
          <w:szCs w:val="24"/>
        </w:rPr>
        <w:t>involved in owning the security</w:t>
      </w:r>
      <w:r w:rsidR="00EA22CB">
        <w:rPr>
          <w:rFonts w:ascii="Times New Roman" w:hAnsi="Times New Roman" w:cs="Times New Roman"/>
          <w:sz w:val="24"/>
          <w:szCs w:val="24"/>
        </w:rPr>
        <w:t xml:space="preserve">. </w:t>
      </w:r>
      <w:r w:rsidR="00E24A64">
        <w:rPr>
          <w:rFonts w:ascii="Times New Roman" w:hAnsi="Times New Roman" w:cs="Times New Roman"/>
          <w:sz w:val="24"/>
          <w:szCs w:val="24"/>
        </w:rPr>
        <w:t xml:space="preserve">In an efficient markets </w:t>
      </w:r>
      <w:r w:rsidR="00EA22CB">
        <w:rPr>
          <w:rFonts w:ascii="Times New Roman" w:hAnsi="Times New Roman" w:cs="Times New Roman"/>
          <w:sz w:val="24"/>
          <w:szCs w:val="24"/>
        </w:rPr>
        <w:t>past rate of returns are independent of future rate of return</w:t>
      </w:r>
      <w:r w:rsidR="00E24A64">
        <w:rPr>
          <w:rFonts w:ascii="Times New Roman" w:hAnsi="Times New Roman" w:cs="Times New Roman"/>
          <w:sz w:val="24"/>
          <w:szCs w:val="24"/>
        </w:rPr>
        <w:t>,</w:t>
      </w:r>
      <w:r w:rsidR="00EA22CB">
        <w:rPr>
          <w:rFonts w:ascii="Times New Roman" w:hAnsi="Times New Roman" w:cs="Times New Roman"/>
          <w:sz w:val="24"/>
          <w:szCs w:val="24"/>
        </w:rPr>
        <w:t xml:space="preserve"> therefore</w:t>
      </w:r>
      <w:r w:rsidR="00E24A64">
        <w:rPr>
          <w:rFonts w:ascii="Times New Roman" w:hAnsi="Times New Roman" w:cs="Times New Roman"/>
          <w:sz w:val="24"/>
          <w:szCs w:val="24"/>
        </w:rPr>
        <w:t xml:space="preserve"> it is impossible</w:t>
      </w:r>
      <w:r w:rsidR="00EA22CB">
        <w:rPr>
          <w:rFonts w:ascii="Times New Roman" w:hAnsi="Times New Roman" w:cs="Times New Roman"/>
          <w:sz w:val="24"/>
          <w:szCs w:val="24"/>
        </w:rPr>
        <w:t xml:space="preserve"> to generated a </w:t>
      </w:r>
      <w:r w:rsidR="00E24A64">
        <w:rPr>
          <w:rFonts w:ascii="Times New Roman" w:hAnsi="Times New Roman" w:cs="Times New Roman"/>
          <w:sz w:val="24"/>
          <w:szCs w:val="24"/>
        </w:rPr>
        <w:t xml:space="preserve">risk adjusted </w:t>
      </w:r>
      <w:r w:rsidR="00EA22CB">
        <w:rPr>
          <w:rFonts w:ascii="Times New Roman" w:hAnsi="Times New Roman" w:cs="Times New Roman"/>
          <w:sz w:val="24"/>
          <w:szCs w:val="24"/>
        </w:rPr>
        <w:t>return above the market benchmark</w:t>
      </w:r>
      <w:r w:rsidR="00E24A64">
        <w:rPr>
          <w:rFonts w:ascii="Times New Roman" w:hAnsi="Times New Roman" w:cs="Times New Roman"/>
          <w:sz w:val="24"/>
          <w:szCs w:val="24"/>
        </w:rPr>
        <w:t>.</w:t>
      </w:r>
      <w:r w:rsidR="00E24A64" w:rsidRPr="00E24A64">
        <w:rPr>
          <w:rFonts w:ascii="Times New Roman" w:hAnsi="Times New Roman" w:cs="Times New Roman"/>
          <w:sz w:val="24"/>
          <w:szCs w:val="24"/>
        </w:rPr>
        <w:t xml:space="preserve"> </w:t>
      </w:r>
      <w:r w:rsidR="00E24A64">
        <w:rPr>
          <w:rFonts w:ascii="Times New Roman" w:hAnsi="Times New Roman" w:cs="Times New Roman"/>
          <w:sz w:val="24"/>
          <w:szCs w:val="24"/>
        </w:rPr>
        <w:t>A passive strategy is the best portfolio management strategy in this market.</w:t>
      </w:r>
    </w:p>
    <w:p w14:paraId="1D79B0A3" w14:textId="77777777" w:rsidR="0026661D" w:rsidRPr="0026661D" w:rsidRDefault="0026661D" w:rsidP="0026661D">
      <w:pPr>
        <w:pStyle w:val="NoSpacing"/>
        <w:jc w:val="both"/>
        <w:rPr>
          <w:rFonts w:ascii="Times New Roman" w:hAnsi="Times New Roman" w:cs="Times New Roman"/>
          <w:sz w:val="24"/>
          <w:szCs w:val="24"/>
        </w:rPr>
      </w:pPr>
    </w:p>
    <w:p w14:paraId="607A285E"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 xml:space="preserve">Fama (1965) believed that beating the market based on risk adjustment only in an efficient market will not only be difficult but impossible since the prices of the assets or security will adjust to new information. The information not only reflect what is currently known but also future expectations such as earnings or dividends. </w:t>
      </w:r>
    </w:p>
    <w:p w14:paraId="496B7F1B" w14:textId="77777777" w:rsidR="0026661D" w:rsidRPr="0026661D" w:rsidRDefault="0026661D" w:rsidP="0026661D">
      <w:pPr>
        <w:pStyle w:val="NoSpacing"/>
        <w:jc w:val="both"/>
        <w:rPr>
          <w:rFonts w:ascii="Times New Roman" w:hAnsi="Times New Roman" w:cs="Times New Roman"/>
          <w:sz w:val="24"/>
          <w:szCs w:val="24"/>
        </w:rPr>
      </w:pPr>
    </w:p>
    <w:p w14:paraId="3BF80A4C"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Fama (1970) categorized the EMH hypothesis into three broad categories the</w:t>
      </w:r>
    </w:p>
    <w:p w14:paraId="35AFD722"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 xml:space="preserve">a) Weak, </w:t>
      </w:r>
    </w:p>
    <w:p w14:paraId="35DCFECE"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 xml:space="preserve">b) Semi weak and </w:t>
      </w:r>
    </w:p>
    <w:p w14:paraId="7A27FB4D" w14:textId="40416B5C" w:rsid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 xml:space="preserve">c) The strong Efficient Market hypothesis. </w:t>
      </w:r>
    </w:p>
    <w:p w14:paraId="28C08B67" w14:textId="7DB0C63B" w:rsidR="00F37CC0" w:rsidRDefault="00F37CC0" w:rsidP="0026661D">
      <w:pPr>
        <w:pStyle w:val="NoSpacing"/>
        <w:jc w:val="both"/>
        <w:rPr>
          <w:rFonts w:ascii="Times New Roman" w:hAnsi="Times New Roman" w:cs="Times New Roman"/>
          <w:sz w:val="24"/>
          <w:szCs w:val="24"/>
        </w:rPr>
      </w:pPr>
    </w:p>
    <w:p w14:paraId="1B4B57B9" w14:textId="77777777" w:rsidR="00F37CC0" w:rsidRPr="009647AD" w:rsidRDefault="00F37CC0" w:rsidP="00F37CC0">
      <w:pPr>
        <w:pStyle w:val="NoSpacing"/>
        <w:jc w:val="both"/>
        <w:rPr>
          <w:rFonts w:ascii="Times New Roman" w:hAnsi="Times New Roman" w:cs="Times New Roman"/>
          <w:b/>
          <w:sz w:val="24"/>
          <w:szCs w:val="24"/>
        </w:rPr>
      </w:pPr>
      <w:r w:rsidRPr="009647AD">
        <w:rPr>
          <w:rFonts w:ascii="Times New Roman" w:hAnsi="Times New Roman" w:cs="Times New Roman"/>
          <w:b/>
          <w:sz w:val="24"/>
          <w:szCs w:val="24"/>
        </w:rPr>
        <w:t xml:space="preserve">a) Aim/Objectives: </w:t>
      </w:r>
    </w:p>
    <w:p w14:paraId="34711F4A" w14:textId="77777777" w:rsidR="00F37CC0" w:rsidRDefault="00F37CC0" w:rsidP="00F37CC0">
      <w:pPr>
        <w:pStyle w:val="NoSpacing"/>
        <w:jc w:val="both"/>
        <w:rPr>
          <w:rFonts w:ascii="Times New Roman" w:hAnsi="Times New Roman" w:cs="Times New Roman"/>
          <w:sz w:val="24"/>
          <w:szCs w:val="24"/>
        </w:rPr>
      </w:pPr>
    </w:p>
    <w:p w14:paraId="72CA2482" w14:textId="77777777" w:rsidR="00F37CC0" w:rsidRDefault="00F37CC0" w:rsidP="00F37CC0">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26661D">
        <w:rPr>
          <w:rFonts w:ascii="Times New Roman" w:hAnsi="Times New Roman" w:cs="Times New Roman"/>
          <w:sz w:val="24"/>
          <w:szCs w:val="24"/>
        </w:rPr>
        <w:t xml:space="preserve">This research is conducted to test </w:t>
      </w:r>
      <w:r>
        <w:rPr>
          <w:rFonts w:ascii="Times New Roman" w:hAnsi="Times New Roman" w:cs="Times New Roman"/>
          <w:sz w:val="24"/>
          <w:szCs w:val="24"/>
        </w:rPr>
        <w:t>if the Nigeria Capital Market is weak form Efficient or Not.</w:t>
      </w:r>
    </w:p>
    <w:p w14:paraId="4FE78C22" w14:textId="77777777" w:rsidR="00F37CC0" w:rsidRDefault="00F37CC0" w:rsidP="00F37CC0">
      <w:pPr>
        <w:pStyle w:val="NoSpacing"/>
        <w:jc w:val="both"/>
        <w:rPr>
          <w:rFonts w:ascii="Times New Roman" w:hAnsi="Times New Roman" w:cs="Times New Roman"/>
          <w:sz w:val="24"/>
          <w:szCs w:val="24"/>
        </w:rPr>
      </w:pPr>
    </w:p>
    <w:p w14:paraId="00F7C667" w14:textId="77777777" w:rsidR="00F37CC0" w:rsidRDefault="00F37CC0" w:rsidP="00F37CC0">
      <w:pPr>
        <w:pStyle w:val="NoSpacing"/>
        <w:jc w:val="both"/>
        <w:rPr>
          <w:rFonts w:ascii="Times New Roman" w:hAnsi="Times New Roman" w:cs="Times New Roman"/>
          <w:sz w:val="24"/>
          <w:szCs w:val="24"/>
        </w:rPr>
      </w:pPr>
      <w:r>
        <w:rPr>
          <w:rFonts w:ascii="Times New Roman" w:hAnsi="Times New Roman" w:cs="Times New Roman"/>
          <w:sz w:val="24"/>
          <w:szCs w:val="24"/>
        </w:rPr>
        <w:t>ii) To determine if an active portfolio management strategy or the passive portfolio strategy is best in the Nigeria Capital Market.</w:t>
      </w:r>
    </w:p>
    <w:p w14:paraId="3C830CEC" w14:textId="77777777" w:rsidR="00F37CC0" w:rsidRPr="0026661D" w:rsidRDefault="00F37CC0" w:rsidP="00F37CC0">
      <w:pPr>
        <w:pStyle w:val="NoSpacing"/>
        <w:jc w:val="both"/>
        <w:rPr>
          <w:rFonts w:ascii="Times New Roman" w:hAnsi="Times New Roman" w:cs="Times New Roman"/>
          <w:sz w:val="24"/>
          <w:szCs w:val="24"/>
        </w:rPr>
      </w:pPr>
    </w:p>
    <w:p w14:paraId="6AE0AA56" w14:textId="4F253C03" w:rsidR="0026661D" w:rsidRDefault="00F37CC0" w:rsidP="0026661D">
      <w:pPr>
        <w:pStyle w:val="NoSpacing"/>
        <w:jc w:val="both"/>
        <w:rPr>
          <w:rFonts w:ascii="Times New Roman" w:hAnsi="Times New Roman" w:cs="Times New Roman"/>
          <w:sz w:val="24"/>
          <w:szCs w:val="24"/>
        </w:rPr>
      </w:pPr>
      <w:r w:rsidRPr="009647AD">
        <w:rPr>
          <w:rFonts w:ascii="Times New Roman" w:hAnsi="Times New Roman" w:cs="Times New Roman"/>
          <w:b/>
          <w:sz w:val="24"/>
          <w:szCs w:val="24"/>
        </w:rPr>
        <w:t>b) Data:</w:t>
      </w:r>
      <w:r w:rsidRPr="0026661D">
        <w:rPr>
          <w:rFonts w:ascii="Times New Roman" w:hAnsi="Times New Roman" w:cs="Times New Roman"/>
          <w:sz w:val="24"/>
          <w:szCs w:val="24"/>
        </w:rPr>
        <w:t xml:space="preserve"> The NGSEASI spanning January 2019 to January 2021 was used. NGSEASI is an index that tracks all security on the Nigeria Capital Market.</w:t>
      </w:r>
    </w:p>
    <w:p w14:paraId="627C1DB9" w14:textId="77777777" w:rsidR="00715CCE" w:rsidRPr="0026661D" w:rsidRDefault="00715CCE" w:rsidP="0026661D">
      <w:pPr>
        <w:pStyle w:val="NoSpacing"/>
        <w:jc w:val="both"/>
        <w:rPr>
          <w:rFonts w:ascii="Times New Roman" w:hAnsi="Times New Roman" w:cs="Times New Roman"/>
          <w:sz w:val="24"/>
          <w:szCs w:val="24"/>
        </w:rPr>
      </w:pPr>
    </w:p>
    <w:p w14:paraId="2BCFD7C3" w14:textId="245DB0E8" w:rsid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The weak-form EMH assumes that current stock prices fully reflect all security market information, including the historical sequence of prices, rates of return, trading volume data, and other market-generated information, such as odd-lot transactions and transactions by market-</w:t>
      </w:r>
      <w:proofErr w:type="spellStart"/>
      <w:r w:rsidRPr="0026661D">
        <w:rPr>
          <w:rFonts w:ascii="Times New Roman" w:hAnsi="Times New Roman" w:cs="Times New Roman"/>
          <w:sz w:val="24"/>
          <w:szCs w:val="24"/>
        </w:rPr>
        <w:t>makers.Because</w:t>
      </w:r>
      <w:proofErr w:type="spellEnd"/>
      <w:r w:rsidRPr="0026661D">
        <w:rPr>
          <w:rFonts w:ascii="Times New Roman" w:hAnsi="Times New Roman" w:cs="Times New Roman"/>
          <w:sz w:val="24"/>
          <w:szCs w:val="24"/>
        </w:rPr>
        <w:t xml:space="preserv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which indicates that you should buy or sell a security based on past rates of return or any other past security market data.</w:t>
      </w:r>
    </w:p>
    <w:p w14:paraId="5A5611FA" w14:textId="77777777" w:rsidR="00D8771B" w:rsidRPr="0026661D" w:rsidRDefault="00D8771B" w:rsidP="0026661D">
      <w:pPr>
        <w:pStyle w:val="NoSpacing"/>
        <w:jc w:val="both"/>
        <w:rPr>
          <w:rFonts w:ascii="Times New Roman" w:hAnsi="Times New Roman" w:cs="Times New Roman"/>
          <w:sz w:val="24"/>
          <w:szCs w:val="24"/>
        </w:rPr>
      </w:pPr>
    </w:p>
    <w:p w14:paraId="5F952955" w14:textId="77777777" w:rsidR="0026661D" w:rsidRPr="0026661D" w:rsidRDefault="0026661D" w:rsidP="0026661D">
      <w:pPr>
        <w:pStyle w:val="NoSpacing"/>
        <w:jc w:val="both"/>
        <w:rPr>
          <w:rFonts w:ascii="Times New Roman" w:hAnsi="Times New Roman" w:cs="Times New Roman"/>
          <w:sz w:val="24"/>
          <w:szCs w:val="24"/>
        </w:rPr>
      </w:pPr>
    </w:p>
    <w:p w14:paraId="785F8561" w14:textId="65EEE308" w:rsidR="0026661D" w:rsidRPr="0026661D" w:rsidRDefault="00D8771B" w:rsidP="0026661D">
      <w:pPr>
        <w:pStyle w:val="NoSpacing"/>
        <w:jc w:val="both"/>
        <w:rPr>
          <w:rFonts w:ascii="Times New Roman" w:hAnsi="Times New Roman" w:cs="Times New Roman"/>
          <w:b/>
          <w:bCs/>
          <w:sz w:val="24"/>
          <w:szCs w:val="24"/>
        </w:rPr>
      </w:pPr>
      <w:r>
        <w:rPr>
          <w:rFonts w:ascii="Times New Roman" w:hAnsi="Times New Roman" w:cs="Times New Roman"/>
          <w:b/>
          <w:bCs/>
          <w:sz w:val="24"/>
          <w:szCs w:val="24"/>
        </w:rPr>
        <w:t>2</w:t>
      </w:r>
      <w:r w:rsidR="0026661D" w:rsidRPr="0026661D">
        <w:rPr>
          <w:rFonts w:ascii="Times New Roman" w:hAnsi="Times New Roman" w:cs="Times New Roman"/>
          <w:b/>
          <w:bCs/>
          <w:sz w:val="24"/>
          <w:szCs w:val="24"/>
        </w:rPr>
        <w:t>. Statistical test of Independence for Weak Efficient Market Hypothesis</w:t>
      </w:r>
    </w:p>
    <w:p w14:paraId="038CE2D6"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Frank (2012) the EMH contends that security returns over time should be independent of one another because new information comes to the market in a random, independent fashion, and security prices adjust rapidly to this new information. Two major statistical tests have been employed to verify this independence.</w:t>
      </w:r>
    </w:p>
    <w:p w14:paraId="4EE6E450" w14:textId="77777777" w:rsidR="0026661D" w:rsidRPr="0026661D" w:rsidRDefault="0026661D" w:rsidP="0026661D">
      <w:pPr>
        <w:pStyle w:val="NoSpacing"/>
        <w:jc w:val="both"/>
        <w:rPr>
          <w:rFonts w:ascii="Times New Roman" w:hAnsi="Times New Roman" w:cs="Times New Roman"/>
          <w:sz w:val="24"/>
          <w:szCs w:val="24"/>
        </w:rPr>
      </w:pPr>
    </w:p>
    <w:p w14:paraId="0AD1B03A"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 xml:space="preserve">First, autocorrelation tests of independence measure the significance of positive or negative correlation in returns over time. Frank (2012). Several researchers have examined the serial correlations among stock returns for several relatively short time horizons including 1 day, 4 days, 9 days, and 16 days </w:t>
      </w:r>
    </w:p>
    <w:p w14:paraId="29624869"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Secondly non parametric run test can be used to test the assumption of independence of the rate return</w:t>
      </w:r>
    </w:p>
    <w:p w14:paraId="3A80A57C" w14:textId="77777777" w:rsidR="0026661D" w:rsidRPr="0026661D" w:rsidRDefault="0026661D" w:rsidP="0026661D">
      <w:pPr>
        <w:pStyle w:val="NoSpacing"/>
        <w:jc w:val="both"/>
        <w:rPr>
          <w:rFonts w:ascii="Times New Roman" w:hAnsi="Times New Roman" w:cs="Times New Roman"/>
          <w:sz w:val="24"/>
          <w:szCs w:val="24"/>
        </w:rPr>
      </w:pPr>
    </w:p>
    <w:p w14:paraId="74594881" w14:textId="77777777" w:rsidR="0026661D" w:rsidRPr="0026661D" w:rsidRDefault="0026661D" w:rsidP="0026661D">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Serial Correlation Test</w:t>
      </w:r>
    </w:p>
    <w:p w14:paraId="203F817D" w14:textId="77777777" w:rsidR="0026661D" w:rsidRPr="0026661D" w:rsidRDefault="0026661D" w:rsidP="0026661D">
      <w:pPr>
        <w:pStyle w:val="NoSpacing"/>
        <w:jc w:val="both"/>
        <w:rPr>
          <w:rFonts w:ascii="Times New Roman" w:hAnsi="Times New Roman" w:cs="Times New Roman"/>
          <w:b/>
          <w:sz w:val="24"/>
          <w:szCs w:val="24"/>
        </w:rPr>
      </w:pPr>
    </w:p>
    <w:p w14:paraId="3F575F5E"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b/>
          <w:sz w:val="24"/>
          <w:szCs w:val="24"/>
        </w:rPr>
        <w:t>Hypothesis</w:t>
      </w:r>
      <w:r w:rsidRPr="0026661D">
        <w:rPr>
          <w:rFonts w:ascii="Times New Roman" w:hAnsi="Times New Roman" w:cs="Times New Roman"/>
          <w:sz w:val="24"/>
          <w:szCs w:val="24"/>
        </w:rPr>
        <w:t>:</w:t>
      </w:r>
    </w:p>
    <w:p w14:paraId="15F27384"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H</w:t>
      </w:r>
      <w:r w:rsidRPr="0026661D">
        <w:rPr>
          <w:rFonts w:ascii="Times New Roman" w:hAnsi="Times New Roman" w:cs="Times New Roman"/>
          <w:sz w:val="24"/>
          <w:szCs w:val="24"/>
          <w:vertAlign w:val="subscript"/>
        </w:rPr>
        <w:t>0</w:t>
      </w:r>
      <w:r w:rsidRPr="0026661D">
        <w:rPr>
          <w:rFonts w:ascii="Times New Roman" w:hAnsi="Times New Roman" w:cs="Times New Roman"/>
          <w:sz w:val="24"/>
          <w:szCs w:val="24"/>
        </w:rPr>
        <w:t xml:space="preserve">: There is no serial correlation: The stock market price follows the random walk theory </w:t>
      </w:r>
    </w:p>
    <w:p w14:paraId="114644AE"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H</w:t>
      </w:r>
      <w:r w:rsidRPr="0026661D">
        <w:rPr>
          <w:rFonts w:ascii="Times New Roman" w:hAnsi="Times New Roman" w:cs="Times New Roman"/>
          <w:sz w:val="24"/>
          <w:szCs w:val="24"/>
          <w:vertAlign w:val="subscript"/>
        </w:rPr>
        <w:t>1</w:t>
      </w:r>
      <w:r w:rsidRPr="0026661D">
        <w:rPr>
          <w:rFonts w:ascii="Times New Roman" w:hAnsi="Times New Roman" w:cs="Times New Roman"/>
          <w:sz w:val="24"/>
          <w:szCs w:val="24"/>
        </w:rPr>
        <w:t>: There is serial correlation: The stock market does not follow the random walk theory</w:t>
      </w:r>
    </w:p>
    <w:p w14:paraId="4FC583C1" w14:textId="77777777" w:rsidR="0026661D" w:rsidRPr="0026661D" w:rsidRDefault="0026661D" w:rsidP="0026661D">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 xml:space="preserve">• Ljung Box Test </w:t>
      </w:r>
    </w:p>
    <w:p w14:paraId="675C53F5" w14:textId="77777777" w:rsidR="0026661D" w:rsidRPr="0026661D" w:rsidRDefault="0026661D" w:rsidP="0026661D">
      <w:pPr>
        <w:pStyle w:val="Default"/>
        <w:jc w:val="both"/>
        <w:rPr>
          <w:rFonts w:ascii="Times New Roman" w:hAnsi="Times New Roman" w:cs="Times New Roman"/>
        </w:rPr>
      </w:pPr>
      <w:r w:rsidRPr="0026661D">
        <w:rPr>
          <w:rFonts w:ascii="Times New Roman" w:hAnsi="Times New Roman" w:cs="Times New Roman"/>
        </w:rPr>
        <w:t xml:space="preserve">Ljung Box is used to test for serial correlation in time series, it test to determine whether a series of observations over time are random and independent. The hypothesis of serial correlation will be accepted if the p value is less than the level of significance. </w:t>
      </w:r>
    </w:p>
    <w:p w14:paraId="5C0DDDD5" w14:textId="77777777" w:rsidR="0026661D" w:rsidRPr="0026661D" w:rsidRDefault="0026661D" w:rsidP="0026661D">
      <w:pPr>
        <w:pStyle w:val="Default"/>
        <w:jc w:val="both"/>
        <w:rPr>
          <w:rFonts w:ascii="Times New Roman" w:hAnsi="Times New Roman" w:cs="Times New Roman"/>
        </w:rPr>
      </w:pPr>
      <w:r w:rsidRPr="0026661D">
        <w:rPr>
          <w:rFonts w:ascii="Times New Roman" w:hAnsi="Times New Roman" w:cs="Times New Roman"/>
        </w:rPr>
        <w:t xml:space="preserve">The test statistics is as follows </w:t>
      </w:r>
    </w:p>
    <w:p w14:paraId="1B040993"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Q = n (n +2) Σ</w:t>
      </w:r>
      <w:r w:rsidRPr="0026661D">
        <w:rPr>
          <w:rFonts w:ascii="Cambria Math" w:hAnsi="Cambria Math" w:cs="Cambria Math"/>
          <w:sz w:val="24"/>
          <w:szCs w:val="24"/>
        </w:rPr>
        <w:t>𝑝𝑘</w:t>
      </w:r>
      <w:r w:rsidRPr="0026661D">
        <w:rPr>
          <w:rFonts w:ascii="Times New Roman" w:hAnsi="Times New Roman" w:cs="Times New Roman"/>
          <w:sz w:val="24"/>
          <w:szCs w:val="24"/>
        </w:rPr>
        <w:t>2 / (n-k)</w:t>
      </w:r>
    </w:p>
    <w:p w14:paraId="04F0140A" w14:textId="77777777" w:rsidR="0026661D" w:rsidRPr="0026661D" w:rsidRDefault="0026661D" w:rsidP="0026661D">
      <w:pPr>
        <w:pStyle w:val="NoSpacing"/>
        <w:jc w:val="both"/>
        <w:rPr>
          <w:rFonts w:ascii="Times New Roman" w:hAnsi="Times New Roman" w:cs="Times New Roman"/>
          <w:sz w:val="24"/>
          <w:szCs w:val="24"/>
        </w:rPr>
      </w:pPr>
    </w:p>
    <w:p w14:paraId="093D69A0" w14:textId="77777777" w:rsidR="0026661D" w:rsidRPr="0026661D" w:rsidRDefault="0026661D" w:rsidP="0026661D">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Run Test</w:t>
      </w:r>
    </w:p>
    <w:p w14:paraId="1409D620" w14:textId="77777777" w:rsidR="0026661D" w:rsidRPr="0026661D" w:rsidRDefault="0026661D" w:rsidP="0026661D">
      <w:pPr>
        <w:pStyle w:val="NoSpacing"/>
        <w:jc w:val="both"/>
        <w:rPr>
          <w:rFonts w:ascii="Times New Roman" w:hAnsi="Times New Roman" w:cs="Times New Roman"/>
          <w:b/>
          <w:sz w:val="24"/>
          <w:szCs w:val="24"/>
        </w:rPr>
      </w:pPr>
    </w:p>
    <w:p w14:paraId="5868498A" w14:textId="77777777" w:rsidR="0026661D" w:rsidRPr="0026661D" w:rsidRDefault="0026661D" w:rsidP="0026661D">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Hypothesis:</w:t>
      </w:r>
    </w:p>
    <w:p w14:paraId="33DA0AA6" w14:textId="77777777" w:rsidR="0026661D" w:rsidRPr="0026661D" w:rsidRDefault="0026661D" w:rsidP="0026661D">
      <w:pPr>
        <w:pStyle w:val="NoSpacing"/>
        <w:jc w:val="both"/>
        <w:rPr>
          <w:rFonts w:ascii="Times New Roman" w:hAnsi="Times New Roman" w:cs="Times New Roman"/>
          <w:i/>
          <w:sz w:val="24"/>
          <w:szCs w:val="24"/>
        </w:rPr>
      </w:pPr>
      <w:r w:rsidRPr="0026661D">
        <w:rPr>
          <w:rFonts w:ascii="Times New Roman" w:hAnsi="Times New Roman" w:cs="Times New Roman"/>
          <w:sz w:val="24"/>
          <w:szCs w:val="24"/>
        </w:rPr>
        <w:t>H</w:t>
      </w:r>
      <w:r w:rsidRPr="0026661D">
        <w:rPr>
          <w:rFonts w:ascii="Times New Roman" w:hAnsi="Times New Roman" w:cs="Times New Roman"/>
          <w:sz w:val="24"/>
          <w:szCs w:val="24"/>
          <w:vertAlign w:val="subscript"/>
        </w:rPr>
        <w:t>0</w:t>
      </w:r>
      <w:r w:rsidRPr="0026661D">
        <w:rPr>
          <w:rFonts w:ascii="Times New Roman" w:hAnsi="Times New Roman" w:cs="Times New Roman"/>
          <w:sz w:val="24"/>
          <w:szCs w:val="24"/>
        </w:rPr>
        <w:t xml:space="preserve">: The sequence is a random sequence:  The rate of return are independent </w:t>
      </w:r>
    </w:p>
    <w:p w14:paraId="4ED76223" w14:textId="77777777" w:rsidR="0026661D" w:rsidRPr="0026661D" w:rsidRDefault="0026661D" w:rsidP="0026661D">
      <w:pPr>
        <w:pStyle w:val="NoSpacing"/>
        <w:tabs>
          <w:tab w:val="left" w:pos="8040"/>
        </w:tabs>
        <w:jc w:val="both"/>
        <w:rPr>
          <w:rFonts w:ascii="Times New Roman" w:hAnsi="Times New Roman" w:cs="Times New Roman"/>
          <w:sz w:val="24"/>
          <w:szCs w:val="24"/>
        </w:rPr>
      </w:pPr>
      <w:r w:rsidRPr="0026661D">
        <w:rPr>
          <w:rFonts w:ascii="Times New Roman" w:hAnsi="Times New Roman" w:cs="Times New Roman"/>
          <w:sz w:val="24"/>
          <w:szCs w:val="24"/>
        </w:rPr>
        <w:t>H</w:t>
      </w:r>
      <w:r w:rsidRPr="0026661D">
        <w:rPr>
          <w:rFonts w:ascii="Times New Roman" w:hAnsi="Times New Roman" w:cs="Times New Roman"/>
          <w:sz w:val="24"/>
          <w:szCs w:val="24"/>
          <w:vertAlign w:val="subscript"/>
        </w:rPr>
        <w:t>1</w:t>
      </w:r>
      <w:r w:rsidRPr="0026661D">
        <w:rPr>
          <w:rFonts w:ascii="Times New Roman" w:hAnsi="Times New Roman" w:cs="Times New Roman"/>
          <w:sz w:val="24"/>
          <w:szCs w:val="24"/>
        </w:rPr>
        <w:t>: The sequence is not a random sequence: The rate of return are not independent.</w:t>
      </w:r>
    </w:p>
    <w:p w14:paraId="37DCBEC5" w14:textId="77777777" w:rsidR="0026661D" w:rsidRPr="0026661D" w:rsidRDefault="0026661D" w:rsidP="0026661D">
      <w:pPr>
        <w:pStyle w:val="NoSpacing"/>
        <w:tabs>
          <w:tab w:val="left" w:pos="8040"/>
        </w:tabs>
        <w:jc w:val="both"/>
        <w:rPr>
          <w:rFonts w:ascii="Times New Roman" w:hAnsi="Times New Roman" w:cs="Times New Roman"/>
          <w:sz w:val="24"/>
          <w:szCs w:val="24"/>
        </w:rPr>
      </w:pPr>
    </w:p>
    <w:p w14:paraId="2A8F4E2E" w14:textId="77777777" w:rsidR="0026661D" w:rsidRPr="0026661D" w:rsidRDefault="0026661D" w:rsidP="0026661D">
      <w:pPr>
        <w:jc w:val="both"/>
      </w:pPr>
      <w:r w:rsidRPr="0026661D">
        <w:t>The runs test is a non-parametric test used to determine if the sequence of data follows a random process. The run test is based on the number of runs occurring in within the sample, the runs is the sequences of change in the return of the series. Given a series of price changes, each price change is either designated a plus (+) if it is an increase in price or a minus (−) if it is a decrease in price. The result is a set of pluses and minuses as follows: + + + − + − − + + − − + +. A run occurs when two consecutive changes are the same; two or more consecutive positive or negative price changes constitute one run. When the price changes in a different direction, such as when a negative price change is followed by a positive price change, the run ends and a new run may begin. To test for independence, you would compare the number of runs for a given series to the number in a table of expected values for the number of runs that should occur in a random series.</w:t>
      </w:r>
      <w:r w:rsidRPr="0026661D">
        <w:tab/>
      </w:r>
    </w:p>
    <w:p w14:paraId="56B7008B" w14:textId="77777777" w:rsidR="0026661D" w:rsidRPr="0026661D" w:rsidRDefault="0026661D" w:rsidP="0026661D">
      <w:pPr>
        <w:jc w:val="both"/>
      </w:pPr>
    </w:p>
    <w:p w14:paraId="459CB96D" w14:textId="77777777" w:rsidR="0026661D" w:rsidRPr="0026661D" w:rsidRDefault="0026661D" w:rsidP="0026661D">
      <w:pPr>
        <w:jc w:val="both"/>
        <w:rPr>
          <w:b/>
        </w:rPr>
      </w:pPr>
    </w:p>
    <w:p w14:paraId="288257C7" w14:textId="17614881" w:rsidR="0026661D" w:rsidRPr="0026661D" w:rsidRDefault="00CA22AA" w:rsidP="0026661D">
      <w:pPr>
        <w:jc w:val="both"/>
        <w:rPr>
          <w:b/>
        </w:rPr>
      </w:pPr>
      <w:r>
        <w:rPr>
          <w:b/>
        </w:rPr>
        <w:t>3</w:t>
      </w:r>
      <w:r w:rsidR="0026661D" w:rsidRPr="0026661D">
        <w:rPr>
          <w:b/>
        </w:rPr>
        <w:t>. Evaluation</w:t>
      </w:r>
    </w:p>
    <w:p w14:paraId="2B6E2438" w14:textId="77777777" w:rsidR="0026661D" w:rsidRPr="0026661D" w:rsidRDefault="0026661D" w:rsidP="0026661D">
      <w:pPr>
        <w:jc w:val="both"/>
        <w:rPr>
          <w:b/>
        </w:rPr>
      </w:pPr>
      <w:r w:rsidRPr="0026661D">
        <w:rPr>
          <w:b/>
        </w:rPr>
        <w:t>a) EDA</w:t>
      </w:r>
    </w:p>
    <w:p w14:paraId="3B70314A" w14:textId="3E3F3783" w:rsidR="0026661D" w:rsidRPr="0026661D" w:rsidRDefault="0026661D" w:rsidP="0026661D">
      <w:pPr>
        <w:ind w:left="720" w:hanging="720"/>
        <w:jc w:val="both"/>
      </w:pPr>
      <w:r w:rsidRPr="0026661D">
        <w:t>Table of the Descriptive Analysis</w:t>
      </w:r>
      <w:r w:rsidR="00D8771B">
        <w:t xml:space="preserve"> of the Daily </w:t>
      </w:r>
      <w:r w:rsidRPr="0026661D">
        <w:t xml:space="preserve">Return of the Nigeria All Share Index </w:t>
      </w:r>
    </w:p>
    <w:tbl>
      <w:tblPr>
        <w:tblStyle w:val="TableGrid"/>
        <w:tblW w:w="0" w:type="auto"/>
        <w:tblLook w:val="04A0" w:firstRow="1" w:lastRow="0" w:firstColumn="1" w:lastColumn="0" w:noHBand="0" w:noVBand="1"/>
      </w:tblPr>
      <w:tblGrid>
        <w:gridCol w:w="2549"/>
        <w:gridCol w:w="2464"/>
      </w:tblGrid>
      <w:tr w:rsidR="0026661D" w:rsidRPr="0026661D" w14:paraId="08730582" w14:textId="77777777" w:rsidTr="00272A7A">
        <w:trPr>
          <w:trHeight w:val="265"/>
        </w:trPr>
        <w:tc>
          <w:tcPr>
            <w:tcW w:w="2787" w:type="dxa"/>
          </w:tcPr>
          <w:p w14:paraId="5A1FBF85" w14:textId="77777777" w:rsidR="0026661D" w:rsidRPr="0026661D" w:rsidRDefault="0026661D" w:rsidP="00272A7A">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 xml:space="preserve">Statistics </w:t>
            </w:r>
          </w:p>
        </w:tc>
        <w:tc>
          <w:tcPr>
            <w:tcW w:w="2737" w:type="dxa"/>
          </w:tcPr>
          <w:p w14:paraId="0F0330C7" w14:textId="77777777" w:rsidR="0026661D" w:rsidRPr="0026661D" w:rsidRDefault="0026661D" w:rsidP="00272A7A">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Value</w:t>
            </w:r>
          </w:p>
        </w:tc>
      </w:tr>
      <w:tr w:rsidR="0026661D" w:rsidRPr="0026661D" w14:paraId="5266BB07" w14:textId="77777777" w:rsidTr="00272A7A">
        <w:trPr>
          <w:trHeight w:val="249"/>
        </w:trPr>
        <w:tc>
          <w:tcPr>
            <w:tcW w:w="2787" w:type="dxa"/>
          </w:tcPr>
          <w:p w14:paraId="3FA6FD15"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Observations</w:t>
            </w:r>
          </w:p>
        </w:tc>
        <w:tc>
          <w:tcPr>
            <w:tcW w:w="2737" w:type="dxa"/>
          </w:tcPr>
          <w:p w14:paraId="0447D298"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506</w:t>
            </w:r>
          </w:p>
        </w:tc>
      </w:tr>
      <w:tr w:rsidR="0026661D" w:rsidRPr="0026661D" w14:paraId="091BB8EC" w14:textId="77777777" w:rsidTr="00272A7A">
        <w:trPr>
          <w:trHeight w:val="249"/>
        </w:trPr>
        <w:tc>
          <w:tcPr>
            <w:tcW w:w="2787" w:type="dxa"/>
          </w:tcPr>
          <w:p w14:paraId="4A21E305"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Minimum</w:t>
            </w:r>
          </w:p>
        </w:tc>
        <w:tc>
          <w:tcPr>
            <w:tcW w:w="2737" w:type="dxa"/>
          </w:tcPr>
          <w:p w14:paraId="110F0ABD"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-0.0506429</w:t>
            </w:r>
          </w:p>
        </w:tc>
      </w:tr>
      <w:tr w:rsidR="0026661D" w:rsidRPr="0026661D" w14:paraId="3AB209B4" w14:textId="77777777" w:rsidTr="00272A7A">
        <w:trPr>
          <w:trHeight w:val="249"/>
        </w:trPr>
        <w:tc>
          <w:tcPr>
            <w:tcW w:w="2787" w:type="dxa"/>
          </w:tcPr>
          <w:p w14:paraId="0791FB6C"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Median</w:t>
            </w:r>
          </w:p>
        </w:tc>
        <w:tc>
          <w:tcPr>
            <w:tcW w:w="2737" w:type="dxa"/>
          </w:tcPr>
          <w:p w14:paraId="06670EDE"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0.0000416</w:t>
            </w:r>
          </w:p>
        </w:tc>
      </w:tr>
      <w:tr w:rsidR="0026661D" w:rsidRPr="0026661D" w14:paraId="787A0642" w14:textId="77777777" w:rsidTr="00272A7A">
        <w:trPr>
          <w:trHeight w:val="265"/>
        </w:trPr>
        <w:tc>
          <w:tcPr>
            <w:tcW w:w="2787" w:type="dxa"/>
          </w:tcPr>
          <w:p w14:paraId="5B2B1AED"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Arithmetic Mean</w:t>
            </w:r>
          </w:p>
        </w:tc>
        <w:tc>
          <w:tcPr>
            <w:tcW w:w="2737" w:type="dxa"/>
          </w:tcPr>
          <w:p w14:paraId="1FB4DC74"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0.0005466</w:t>
            </w:r>
          </w:p>
        </w:tc>
      </w:tr>
      <w:tr w:rsidR="0026661D" w:rsidRPr="0026661D" w14:paraId="0B882056" w14:textId="77777777" w:rsidTr="00272A7A">
        <w:trPr>
          <w:trHeight w:val="249"/>
        </w:trPr>
        <w:tc>
          <w:tcPr>
            <w:tcW w:w="2787" w:type="dxa"/>
          </w:tcPr>
          <w:p w14:paraId="7C4F140C"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Geometric Mean</w:t>
            </w:r>
          </w:p>
        </w:tc>
        <w:tc>
          <w:tcPr>
            <w:tcW w:w="2737" w:type="dxa"/>
          </w:tcPr>
          <w:p w14:paraId="00C11D27"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0.0005004</w:t>
            </w:r>
          </w:p>
        </w:tc>
      </w:tr>
      <w:tr w:rsidR="0026661D" w:rsidRPr="0026661D" w14:paraId="242FA69B" w14:textId="77777777" w:rsidTr="00272A7A">
        <w:trPr>
          <w:trHeight w:val="249"/>
        </w:trPr>
        <w:tc>
          <w:tcPr>
            <w:tcW w:w="2787" w:type="dxa"/>
          </w:tcPr>
          <w:p w14:paraId="004D3B72"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Maximum</w:t>
            </w:r>
          </w:p>
        </w:tc>
        <w:tc>
          <w:tcPr>
            <w:tcW w:w="2737" w:type="dxa"/>
          </w:tcPr>
          <w:p w14:paraId="2DEE25DF"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0.0382869</w:t>
            </w:r>
          </w:p>
        </w:tc>
      </w:tr>
      <w:tr w:rsidR="0026661D" w:rsidRPr="0026661D" w14:paraId="4181C291" w14:textId="77777777" w:rsidTr="00272A7A">
        <w:trPr>
          <w:trHeight w:val="265"/>
        </w:trPr>
        <w:tc>
          <w:tcPr>
            <w:tcW w:w="2787" w:type="dxa"/>
          </w:tcPr>
          <w:p w14:paraId="53175692"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SE Mean</w:t>
            </w:r>
          </w:p>
        </w:tc>
        <w:tc>
          <w:tcPr>
            <w:tcW w:w="2737" w:type="dxa"/>
          </w:tcPr>
          <w:p w14:paraId="41610175"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0.0004277</w:t>
            </w:r>
          </w:p>
        </w:tc>
      </w:tr>
      <w:tr w:rsidR="0026661D" w:rsidRPr="0026661D" w14:paraId="5E8C3109" w14:textId="77777777" w:rsidTr="00272A7A">
        <w:trPr>
          <w:trHeight w:val="249"/>
        </w:trPr>
        <w:tc>
          <w:tcPr>
            <w:tcW w:w="2787" w:type="dxa"/>
          </w:tcPr>
          <w:p w14:paraId="2A11FF15"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LCL Mean (0.95)</w:t>
            </w:r>
          </w:p>
        </w:tc>
        <w:tc>
          <w:tcPr>
            <w:tcW w:w="2737" w:type="dxa"/>
          </w:tcPr>
          <w:p w14:paraId="0F738A45"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-0.0002937</w:t>
            </w:r>
          </w:p>
        </w:tc>
      </w:tr>
      <w:tr w:rsidR="0026661D" w:rsidRPr="0026661D" w14:paraId="322A7E7B" w14:textId="77777777" w:rsidTr="00272A7A">
        <w:trPr>
          <w:trHeight w:val="265"/>
        </w:trPr>
        <w:tc>
          <w:tcPr>
            <w:tcW w:w="2787" w:type="dxa"/>
          </w:tcPr>
          <w:p w14:paraId="43421A69"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UCL Mean (0.95)</w:t>
            </w:r>
          </w:p>
        </w:tc>
        <w:tc>
          <w:tcPr>
            <w:tcW w:w="2737" w:type="dxa"/>
          </w:tcPr>
          <w:p w14:paraId="59FBF673"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0.0013869</w:t>
            </w:r>
          </w:p>
        </w:tc>
      </w:tr>
      <w:tr w:rsidR="0026661D" w:rsidRPr="0026661D" w14:paraId="0CC85B17" w14:textId="77777777" w:rsidTr="00272A7A">
        <w:trPr>
          <w:trHeight w:val="249"/>
        </w:trPr>
        <w:tc>
          <w:tcPr>
            <w:tcW w:w="2787" w:type="dxa"/>
          </w:tcPr>
          <w:p w14:paraId="23431352"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Variance</w:t>
            </w:r>
          </w:p>
        </w:tc>
        <w:tc>
          <w:tcPr>
            <w:tcW w:w="2737" w:type="dxa"/>
          </w:tcPr>
          <w:p w14:paraId="5F48F413"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0.0000926</w:t>
            </w:r>
          </w:p>
        </w:tc>
      </w:tr>
      <w:tr w:rsidR="0026661D" w:rsidRPr="0026661D" w14:paraId="3FBF8926" w14:textId="77777777" w:rsidTr="00272A7A">
        <w:trPr>
          <w:trHeight w:val="265"/>
        </w:trPr>
        <w:tc>
          <w:tcPr>
            <w:tcW w:w="2787" w:type="dxa"/>
          </w:tcPr>
          <w:p w14:paraId="7D5B4131" w14:textId="77777777" w:rsidR="0026661D" w:rsidRPr="0026661D" w:rsidRDefault="0026661D" w:rsidP="00272A7A">
            <w:pPr>
              <w:pStyle w:val="NoSpacing"/>
              <w:jc w:val="both"/>
              <w:rPr>
                <w:rFonts w:ascii="Times New Roman" w:hAnsi="Times New Roman" w:cs="Times New Roman"/>
                <w:sz w:val="24"/>
                <w:szCs w:val="24"/>
              </w:rPr>
            </w:pPr>
            <w:proofErr w:type="spellStart"/>
            <w:r w:rsidRPr="0026661D">
              <w:rPr>
                <w:rFonts w:ascii="Times New Roman" w:hAnsi="Times New Roman" w:cs="Times New Roman"/>
                <w:sz w:val="24"/>
                <w:szCs w:val="24"/>
              </w:rPr>
              <w:t>Stdev</w:t>
            </w:r>
            <w:proofErr w:type="spellEnd"/>
          </w:p>
        </w:tc>
        <w:tc>
          <w:tcPr>
            <w:tcW w:w="2737" w:type="dxa"/>
          </w:tcPr>
          <w:p w14:paraId="30E0EBB7"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0.0096209</w:t>
            </w:r>
          </w:p>
        </w:tc>
      </w:tr>
      <w:tr w:rsidR="0026661D" w:rsidRPr="0026661D" w14:paraId="1093B9F7" w14:textId="77777777" w:rsidTr="00272A7A">
        <w:trPr>
          <w:trHeight w:val="265"/>
        </w:trPr>
        <w:tc>
          <w:tcPr>
            <w:tcW w:w="2787" w:type="dxa"/>
          </w:tcPr>
          <w:p w14:paraId="31FD3D17"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Skewness</w:t>
            </w:r>
          </w:p>
        </w:tc>
        <w:tc>
          <w:tcPr>
            <w:tcW w:w="2737" w:type="dxa"/>
          </w:tcPr>
          <w:p w14:paraId="5B1D5D5E"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-0.0501728</w:t>
            </w:r>
          </w:p>
        </w:tc>
      </w:tr>
      <w:tr w:rsidR="0026661D" w:rsidRPr="0026661D" w14:paraId="10FC932E" w14:textId="77777777" w:rsidTr="00272A7A">
        <w:trPr>
          <w:trHeight w:val="249"/>
        </w:trPr>
        <w:tc>
          <w:tcPr>
            <w:tcW w:w="2787" w:type="dxa"/>
          </w:tcPr>
          <w:p w14:paraId="0E51F1E7"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Kurtosis</w:t>
            </w:r>
          </w:p>
        </w:tc>
        <w:tc>
          <w:tcPr>
            <w:tcW w:w="2737" w:type="dxa"/>
          </w:tcPr>
          <w:p w14:paraId="78B9F518" w14:textId="77777777" w:rsidR="0026661D" w:rsidRPr="0026661D" w:rsidRDefault="0026661D" w:rsidP="00272A7A">
            <w:pPr>
              <w:pStyle w:val="NoSpacing"/>
              <w:jc w:val="both"/>
              <w:rPr>
                <w:rFonts w:ascii="Times New Roman" w:hAnsi="Times New Roman" w:cs="Times New Roman"/>
                <w:sz w:val="24"/>
                <w:szCs w:val="24"/>
              </w:rPr>
            </w:pPr>
            <w:r w:rsidRPr="0026661D">
              <w:rPr>
                <w:rFonts w:ascii="Times New Roman" w:hAnsi="Times New Roman" w:cs="Times New Roman"/>
                <w:sz w:val="24"/>
                <w:szCs w:val="24"/>
              </w:rPr>
              <w:t>4.1539874</w:t>
            </w:r>
          </w:p>
        </w:tc>
      </w:tr>
    </w:tbl>
    <w:p w14:paraId="582248E1" w14:textId="57DAEF02" w:rsidR="0026661D" w:rsidRPr="0026661D" w:rsidRDefault="0026661D" w:rsidP="0026661D">
      <w:pPr>
        <w:pStyle w:val="NoSpacing"/>
        <w:jc w:val="both"/>
        <w:rPr>
          <w:rFonts w:ascii="Times New Roman" w:hAnsi="Times New Roman" w:cs="Times New Roman"/>
          <w:sz w:val="24"/>
          <w:szCs w:val="24"/>
        </w:rPr>
      </w:pPr>
    </w:p>
    <w:p w14:paraId="3652D4DA"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noProof/>
          <w:sz w:val="24"/>
          <w:szCs w:val="24"/>
        </w:rPr>
        <w:drawing>
          <wp:inline distT="0" distB="0" distL="0" distR="0" wp14:anchorId="036EB2DB" wp14:editId="6E28CA6A">
            <wp:extent cx="35242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seas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4250" cy="1123950"/>
                    </a:xfrm>
                    <a:prstGeom prst="rect">
                      <a:avLst/>
                    </a:prstGeom>
                  </pic:spPr>
                </pic:pic>
              </a:graphicData>
            </a:graphic>
          </wp:inline>
        </w:drawing>
      </w:r>
    </w:p>
    <w:p w14:paraId="22BC855D" w14:textId="77777777" w:rsidR="0026661D" w:rsidRPr="0026661D" w:rsidRDefault="0026661D" w:rsidP="0026661D">
      <w:pPr>
        <w:pStyle w:val="NoSpacing"/>
        <w:jc w:val="both"/>
        <w:rPr>
          <w:rFonts w:ascii="Times New Roman" w:hAnsi="Times New Roman" w:cs="Times New Roman"/>
          <w:i/>
          <w:sz w:val="24"/>
          <w:szCs w:val="24"/>
        </w:rPr>
      </w:pPr>
      <w:r w:rsidRPr="0026661D">
        <w:rPr>
          <w:rFonts w:ascii="Times New Roman" w:hAnsi="Times New Roman" w:cs="Times New Roman"/>
          <w:i/>
          <w:sz w:val="24"/>
          <w:szCs w:val="24"/>
        </w:rPr>
        <w:t>Figure1: The closing Stock Price of NGSEASI</w:t>
      </w:r>
    </w:p>
    <w:p w14:paraId="35551648" w14:textId="77777777" w:rsidR="0026661D" w:rsidRPr="0026661D" w:rsidRDefault="0026661D" w:rsidP="0026661D">
      <w:pPr>
        <w:pStyle w:val="NoSpacing"/>
        <w:jc w:val="both"/>
        <w:rPr>
          <w:rFonts w:ascii="Times New Roman" w:hAnsi="Times New Roman" w:cs="Times New Roman"/>
          <w:b/>
          <w:sz w:val="24"/>
          <w:szCs w:val="24"/>
        </w:rPr>
      </w:pPr>
    </w:p>
    <w:p w14:paraId="1C44854D" w14:textId="77777777" w:rsidR="0026661D" w:rsidRPr="0026661D" w:rsidRDefault="0026661D" w:rsidP="0026661D">
      <w:pPr>
        <w:pStyle w:val="NoSpacing"/>
        <w:jc w:val="both"/>
        <w:rPr>
          <w:rFonts w:ascii="Times New Roman" w:hAnsi="Times New Roman" w:cs="Times New Roman"/>
          <w:sz w:val="24"/>
          <w:szCs w:val="24"/>
        </w:rPr>
      </w:pPr>
    </w:p>
    <w:p w14:paraId="0BBA96D8"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noProof/>
          <w:sz w:val="24"/>
          <w:szCs w:val="24"/>
        </w:rPr>
        <w:drawing>
          <wp:inline distT="0" distB="0" distL="0" distR="0" wp14:anchorId="76C01165" wp14:editId="40D79B6B">
            <wp:extent cx="34956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 clu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5675" cy="1152525"/>
                    </a:xfrm>
                    <a:prstGeom prst="rect">
                      <a:avLst/>
                    </a:prstGeom>
                  </pic:spPr>
                </pic:pic>
              </a:graphicData>
            </a:graphic>
          </wp:inline>
        </w:drawing>
      </w:r>
    </w:p>
    <w:p w14:paraId="103994F8" w14:textId="77777777" w:rsidR="0026661D" w:rsidRPr="0026661D" w:rsidRDefault="0026661D" w:rsidP="0026661D">
      <w:pPr>
        <w:pStyle w:val="NoSpacing"/>
        <w:jc w:val="both"/>
        <w:rPr>
          <w:rFonts w:ascii="Times New Roman" w:hAnsi="Times New Roman" w:cs="Times New Roman"/>
          <w:i/>
          <w:sz w:val="24"/>
          <w:szCs w:val="24"/>
        </w:rPr>
      </w:pPr>
      <w:r w:rsidRPr="0026661D">
        <w:rPr>
          <w:rFonts w:ascii="Times New Roman" w:hAnsi="Times New Roman" w:cs="Times New Roman"/>
          <w:i/>
          <w:sz w:val="24"/>
          <w:szCs w:val="24"/>
        </w:rPr>
        <w:t>Figure2: The Volatility Clustering: The daily return of NGSEASI</w:t>
      </w:r>
    </w:p>
    <w:p w14:paraId="0C149FED" w14:textId="77777777" w:rsidR="0026661D" w:rsidRPr="0026661D" w:rsidRDefault="0026661D" w:rsidP="0026661D">
      <w:pPr>
        <w:pStyle w:val="NoSpacing"/>
        <w:jc w:val="both"/>
        <w:rPr>
          <w:rFonts w:ascii="Times New Roman" w:hAnsi="Times New Roman" w:cs="Times New Roman"/>
          <w:sz w:val="24"/>
          <w:szCs w:val="24"/>
        </w:rPr>
      </w:pPr>
    </w:p>
    <w:p w14:paraId="0E47F28F" w14:textId="77777777" w:rsidR="0026661D" w:rsidRPr="0026661D" w:rsidRDefault="0026661D" w:rsidP="0026661D">
      <w:pPr>
        <w:pStyle w:val="NoSpacing"/>
        <w:jc w:val="both"/>
        <w:rPr>
          <w:rFonts w:ascii="Times New Roman" w:hAnsi="Times New Roman" w:cs="Times New Roman"/>
          <w:sz w:val="24"/>
          <w:szCs w:val="24"/>
        </w:rPr>
      </w:pPr>
    </w:p>
    <w:p w14:paraId="793118E9"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noProof/>
          <w:sz w:val="24"/>
          <w:szCs w:val="24"/>
        </w:rPr>
        <w:drawing>
          <wp:inline distT="0" distB="0" distL="0" distR="0" wp14:anchorId="57529298" wp14:editId="69F24D76">
            <wp:extent cx="34290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i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1133475"/>
                    </a:xfrm>
                    <a:prstGeom prst="rect">
                      <a:avLst/>
                    </a:prstGeom>
                  </pic:spPr>
                </pic:pic>
              </a:graphicData>
            </a:graphic>
          </wp:inline>
        </w:drawing>
      </w:r>
    </w:p>
    <w:p w14:paraId="6B958EFD" w14:textId="77777777" w:rsidR="0026661D" w:rsidRPr="0026661D" w:rsidRDefault="0026661D" w:rsidP="0026661D">
      <w:pPr>
        <w:pStyle w:val="NoSpacing"/>
        <w:jc w:val="both"/>
        <w:rPr>
          <w:rFonts w:ascii="Times New Roman" w:hAnsi="Times New Roman" w:cs="Times New Roman"/>
          <w:i/>
          <w:sz w:val="24"/>
          <w:szCs w:val="24"/>
        </w:rPr>
      </w:pPr>
      <w:r w:rsidRPr="0026661D">
        <w:rPr>
          <w:rFonts w:ascii="Times New Roman" w:hAnsi="Times New Roman" w:cs="Times New Roman"/>
          <w:i/>
          <w:sz w:val="24"/>
          <w:szCs w:val="24"/>
        </w:rPr>
        <w:t>Figure3: The density of the daily return of NGSEASI</w:t>
      </w:r>
    </w:p>
    <w:p w14:paraId="639B72EC" w14:textId="77777777" w:rsidR="0026661D" w:rsidRPr="0026661D" w:rsidRDefault="0026661D" w:rsidP="0026661D">
      <w:pPr>
        <w:pStyle w:val="NoSpacing"/>
        <w:jc w:val="both"/>
        <w:rPr>
          <w:rFonts w:ascii="Times New Roman" w:hAnsi="Times New Roman" w:cs="Times New Roman"/>
          <w:b/>
          <w:sz w:val="24"/>
          <w:szCs w:val="24"/>
        </w:rPr>
      </w:pPr>
    </w:p>
    <w:p w14:paraId="5D94C10B"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 xml:space="preserve">It is observed that all the markets have a positive return during the period considered in the study as </w:t>
      </w:r>
      <w:r w:rsidRPr="0026661D">
        <w:rPr>
          <w:rFonts w:ascii="Times New Roman" w:hAnsi="Times New Roman" w:cs="Times New Roman"/>
          <w:sz w:val="24"/>
          <w:szCs w:val="24"/>
        </w:rPr>
        <w:lastRenderedPageBreak/>
        <w:t>ascertained by the values of Arithmetic mean and a compounding/Geometric mean average. The upward trend in the stock price overtime is ascertained graphically in the time series plot in Figure 1. The highest and the lowest returns recorded in the period is determined by the Maximum and the Minimum statistical values. The risk is determined by the value of standard deviation of the distribution. The negative skewness and high kurtosis value (above the normal distribution of skewness of 0 and kurtosis of 3) indicate that the distribution of the return is asymmetrical (i.e. it is tailed to the left and leptokurtic). The distribution is graphically presented in the Figure 3 in the density plot which visually determines that the distribution of the return is not normally distributed.</w:t>
      </w:r>
    </w:p>
    <w:p w14:paraId="2EBE9FC2" w14:textId="77777777" w:rsidR="0026661D" w:rsidRPr="0026661D" w:rsidRDefault="0026661D" w:rsidP="0026661D">
      <w:pPr>
        <w:pStyle w:val="NoSpacing"/>
        <w:jc w:val="both"/>
        <w:rPr>
          <w:rFonts w:ascii="Times New Roman" w:hAnsi="Times New Roman" w:cs="Times New Roman"/>
          <w:sz w:val="24"/>
          <w:szCs w:val="24"/>
        </w:rPr>
      </w:pPr>
    </w:p>
    <w:p w14:paraId="6203AA5E" w14:textId="77777777" w:rsidR="0026661D" w:rsidRPr="0026661D" w:rsidRDefault="0026661D" w:rsidP="0026661D">
      <w:pPr>
        <w:pStyle w:val="NoSpacing"/>
        <w:jc w:val="both"/>
        <w:rPr>
          <w:rFonts w:ascii="Times New Roman" w:hAnsi="Times New Roman" w:cs="Times New Roman"/>
          <w:b/>
          <w:sz w:val="24"/>
          <w:szCs w:val="24"/>
        </w:rPr>
      </w:pPr>
      <w:r w:rsidRPr="0026661D">
        <w:rPr>
          <w:rFonts w:ascii="Times New Roman" w:hAnsi="Times New Roman" w:cs="Times New Roman"/>
          <w:b/>
          <w:sz w:val="24"/>
          <w:szCs w:val="24"/>
        </w:rPr>
        <w:t>b) Weak Efficient Market Hypothesis.</w:t>
      </w:r>
    </w:p>
    <w:p w14:paraId="41ABD0A2" w14:textId="77777777" w:rsidR="0026661D" w:rsidRPr="0026661D" w:rsidRDefault="0026661D" w:rsidP="0026661D">
      <w:pPr>
        <w:pStyle w:val="NoSpacing"/>
        <w:jc w:val="both"/>
        <w:rPr>
          <w:rFonts w:ascii="Times New Roman" w:hAnsi="Times New Roman" w:cs="Times New Roman"/>
          <w:b/>
          <w:sz w:val="24"/>
          <w:szCs w:val="24"/>
        </w:rPr>
      </w:pPr>
    </w:p>
    <w:p w14:paraId="776FB3AF" w14:textId="77777777" w:rsidR="0026661D" w:rsidRPr="0026661D" w:rsidRDefault="0026661D" w:rsidP="0026661D">
      <w:pPr>
        <w:pStyle w:val="NoSpacing"/>
        <w:jc w:val="both"/>
        <w:rPr>
          <w:rFonts w:ascii="Times New Roman" w:hAnsi="Times New Roman" w:cs="Times New Roman"/>
          <w:b/>
          <w:sz w:val="24"/>
          <w:szCs w:val="24"/>
        </w:rPr>
      </w:pPr>
      <w:proofErr w:type="spellStart"/>
      <w:r w:rsidRPr="0026661D">
        <w:rPr>
          <w:rFonts w:ascii="Times New Roman" w:hAnsi="Times New Roman" w:cs="Times New Roman"/>
          <w:b/>
          <w:sz w:val="24"/>
          <w:szCs w:val="24"/>
        </w:rPr>
        <w:t>i</w:t>
      </w:r>
      <w:proofErr w:type="spellEnd"/>
      <w:r w:rsidRPr="0026661D">
        <w:rPr>
          <w:rFonts w:ascii="Times New Roman" w:hAnsi="Times New Roman" w:cs="Times New Roman"/>
          <w:b/>
          <w:sz w:val="24"/>
          <w:szCs w:val="24"/>
        </w:rPr>
        <w:t>) Serial Correlation Test</w:t>
      </w:r>
    </w:p>
    <w:p w14:paraId="134D42CD" w14:textId="77777777" w:rsidR="0026661D" w:rsidRPr="0026661D" w:rsidRDefault="0026661D" w:rsidP="0026661D">
      <w:pPr>
        <w:pStyle w:val="NoSpacing"/>
        <w:jc w:val="both"/>
        <w:rPr>
          <w:rFonts w:ascii="Times New Roman" w:hAnsi="Times New Roman" w:cs="Times New Roman"/>
          <w:sz w:val="24"/>
          <w:szCs w:val="24"/>
        </w:rPr>
      </w:pPr>
    </w:p>
    <w:p w14:paraId="160880A0"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We will be considering relatively short period lag1, 4, 9, and 16.</w:t>
      </w:r>
    </w:p>
    <w:p w14:paraId="5F3B3EE8" w14:textId="77777777" w:rsidR="0026661D" w:rsidRPr="0026661D" w:rsidRDefault="0026661D" w:rsidP="0026661D">
      <w:pPr>
        <w:pStyle w:val="NoSpacing"/>
        <w:jc w:val="both"/>
        <w:rPr>
          <w:rFonts w:ascii="Times New Roman" w:hAnsi="Times New Roman" w:cs="Times New Roman"/>
          <w:b/>
          <w:sz w:val="24"/>
          <w:szCs w:val="24"/>
        </w:rPr>
      </w:pPr>
    </w:p>
    <w:p w14:paraId="7EE940BD"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Ljung Box test for serial correlation</w:t>
      </w:r>
    </w:p>
    <w:tbl>
      <w:tblPr>
        <w:tblStyle w:val="TableGrid"/>
        <w:tblW w:w="0" w:type="auto"/>
        <w:tblInd w:w="-275" w:type="dxa"/>
        <w:tblLook w:val="04A0" w:firstRow="1" w:lastRow="0" w:firstColumn="1" w:lastColumn="0" w:noHBand="0" w:noVBand="1"/>
      </w:tblPr>
      <w:tblGrid>
        <w:gridCol w:w="1170"/>
        <w:gridCol w:w="1080"/>
        <w:gridCol w:w="990"/>
        <w:gridCol w:w="1032"/>
        <w:gridCol w:w="1016"/>
      </w:tblGrid>
      <w:tr w:rsidR="0026661D" w:rsidRPr="00AF7E01" w14:paraId="1F027A47" w14:textId="77777777" w:rsidTr="00AF7E01">
        <w:tc>
          <w:tcPr>
            <w:tcW w:w="1170" w:type="dxa"/>
          </w:tcPr>
          <w:p w14:paraId="55659988" w14:textId="77777777" w:rsidR="0026661D" w:rsidRPr="00AF7E01" w:rsidRDefault="0026661D" w:rsidP="00272A7A">
            <w:pPr>
              <w:pStyle w:val="NoSpacing"/>
              <w:jc w:val="both"/>
              <w:rPr>
                <w:rFonts w:ascii="Times New Roman" w:hAnsi="Times New Roman" w:cs="Times New Roman"/>
                <w:sz w:val="20"/>
                <w:szCs w:val="20"/>
              </w:rPr>
            </w:pPr>
            <w:r w:rsidRPr="00AF7E01">
              <w:rPr>
                <w:rFonts w:ascii="Times New Roman" w:hAnsi="Times New Roman" w:cs="Times New Roman"/>
                <w:sz w:val="20"/>
                <w:szCs w:val="20"/>
              </w:rPr>
              <w:t>Statistics</w:t>
            </w:r>
          </w:p>
        </w:tc>
        <w:tc>
          <w:tcPr>
            <w:tcW w:w="1080" w:type="dxa"/>
          </w:tcPr>
          <w:p w14:paraId="35BFCE73" w14:textId="77777777" w:rsidR="0026661D" w:rsidRPr="00AF7E01" w:rsidRDefault="0026661D" w:rsidP="00272A7A">
            <w:pPr>
              <w:pStyle w:val="NoSpacing"/>
              <w:jc w:val="both"/>
              <w:rPr>
                <w:rFonts w:ascii="Times New Roman" w:hAnsi="Times New Roman" w:cs="Times New Roman"/>
                <w:sz w:val="20"/>
                <w:szCs w:val="20"/>
              </w:rPr>
            </w:pPr>
            <w:r w:rsidRPr="00AF7E01">
              <w:rPr>
                <w:rFonts w:ascii="Times New Roman" w:hAnsi="Times New Roman" w:cs="Times New Roman"/>
                <w:sz w:val="20"/>
                <w:szCs w:val="20"/>
              </w:rPr>
              <w:t>Lag1</w:t>
            </w:r>
          </w:p>
        </w:tc>
        <w:tc>
          <w:tcPr>
            <w:tcW w:w="990" w:type="dxa"/>
          </w:tcPr>
          <w:p w14:paraId="1A5FD5AA" w14:textId="77777777" w:rsidR="0026661D" w:rsidRPr="00AF7E01" w:rsidRDefault="0026661D" w:rsidP="00272A7A">
            <w:pPr>
              <w:pStyle w:val="NoSpacing"/>
              <w:jc w:val="both"/>
              <w:rPr>
                <w:rFonts w:ascii="Times New Roman" w:hAnsi="Times New Roman" w:cs="Times New Roman"/>
                <w:sz w:val="20"/>
                <w:szCs w:val="20"/>
              </w:rPr>
            </w:pPr>
            <w:r w:rsidRPr="00AF7E01">
              <w:rPr>
                <w:rFonts w:ascii="Times New Roman" w:hAnsi="Times New Roman" w:cs="Times New Roman"/>
                <w:sz w:val="20"/>
                <w:szCs w:val="20"/>
              </w:rPr>
              <w:t>Lag4</w:t>
            </w:r>
          </w:p>
        </w:tc>
        <w:tc>
          <w:tcPr>
            <w:tcW w:w="1032" w:type="dxa"/>
          </w:tcPr>
          <w:p w14:paraId="6994A3F6" w14:textId="77777777" w:rsidR="0026661D" w:rsidRPr="00AF7E01" w:rsidRDefault="0026661D" w:rsidP="00272A7A">
            <w:pPr>
              <w:pStyle w:val="NoSpacing"/>
              <w:jc w:val="both"/>
              <w:rPr>
                <w:rFonts w:ascii="Times New Roman" w:hAnsi="Times New Roman" w:cs="Times New Roman"/>
                <w:sz w:val="20"/>
                <w:szCs w:val="20"/>
              </w:rPr>
            </w:pPr>
            <w:r w:rsidRPr="00AF7E01">
              <w:rPr>
                <w:rFonts w:ascii="Times New Roman" w:hAnsi="Times New Roman" w:cs="Times New Roman"/>
                <w:sz w:val="20"/>
                <w:szCs w:val="20"/>
              </w:rPr>
              <w:t>Lag9</w:t>
            </w:r>
          </w:p>
        </w:tc>
        <w:tc>
          <w:tcPr>
            <w:tcW w:w="1016" w:type="dxa"/>
          </w:tcPr>
          <w:p w14:paraId="0662FFF8" w14:textId="77777777" w:rsidR="0026661D" w:rsidRPr="00AF7E01" w:rsidRDefault="0026661D" w:rsidP="00272A7A">
            <w:pPr>
              <w:pStyle w:val="NoSpacing"/>
              <w:jc w:val="both"/>
              <w:rPr>
                <w:rFonts w:ascii="Times New Roman" w:hAnsi="Times New Roman" w:cs="Times New Roman"/>
                <w:sz w:val="20"/>
                <w:szCs w:val="20"/>
              </w:rPr>
            </w:pPr>
            <w:r w:rsidRPr="00AF7E01">
              <w:rPr>
                <w:rFonts w:ascii="Times New Roman" w:hAnsi="Times New Roman" w:cs="Times New Roman"/>
                <w:sz w:val="20"/>
                <w:szCs w:val="20"/>
              </w:rPr>
              <w:t>Lag16</w:t>
            </w:r>
          </w:p>
        </w:tc>
      </w:tr>
      <w:tr w:rsidR="0026661D" w:rsidRPr="00AF7E01" w14:paraId="7C932987" w14:textId="77777777" w:rsidTr="00AF7E01">
        <w:tc>
          <w:tcPr>
            <w:tcW w:w="1170" w:type="dxa"/>
          </w:tcPr>
          <w:p w14:paraId="3D19BD93" w14:textId="77777777" w:rsidR="0026661D" w:rsidRPr="00AF7E01" w:rsidRDefault="0026661D" w:rsidP="00272A7A">
            <w:pPr>
              <w:pStyle w:val="NoSpacing"/>
              <w:jc w:val="both"/>
              <w:rPr>
                <w:rFonts w:ascii="Times New Roman" w:hAnsi="Times New Roman" w:cs="Times New Roman"/>
                <w:sz w:val="20"/>
                <w:szCs w:val="20"/>
              </w:rPr>
            </w:pPr>
            <w:r w:rsidRPr="00AF7E01">
              <w:rPr>
                <w:rFonts w:ascii="Times New Roman" w:hAnsi="Times New Roman" w:cs="Times New Roman"/>
                <w:sz w:val="20"/>
                <w:szCs w:val="20"/>
              </w:rPr>
              <w:t xml:space="preserve">X – squared </w:t>
            </w:r>
          </w:p>
        </w:tc>
        <w:tc>
          <w:tcPr>
            <w:tcW w:w="1080" w:type="dxa"/>
          </w:tcPr>
          <w:p w14:paraId="1F8A8AB1"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61.742</w:t>
            </w:r>
          </w:p>
        </w:tc>
        <w:tc>
          <w:tcPr>
            <w:tcW w:w="990" w:type="dxa"/>
          </w:tcPr>
          <w:p w14:paraId="20F77D6C"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101.4</w:t>
            </w:r>
          </w:p>
        </w:tc>
        <w:tc>
          <w:tcPr>
            <w:tcW w:w="1032" w:type="dxa"/>
          </w:tcPr>
          <w:p w14:paraId="519358E6"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118.3</w:t>
            </w:r>
          </w:p>
        </w:tc>
        <w:tc>
          <w:tcPr>
            <w:tcW w:w="1016" w:type="dxa"/>
          </w:tcPr>
          <w:p w14:paraId="1CC64008"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134.7</w:t>
            </w:r>
          </w:p>
        </w:tc>
      </w:tr>
      <w:tr w:rsidR="0026661D" w:rsidRPr="00AF7E01" w14:paraId="7C3FD078" w14:textId="77777777" w:rsidTr="00AF7E01">
        <w:tc>
          <w:tcPr>
            <w:tcW w:w="1170" w:type="dxa"/>
          </w:tcPr>
          <w:p w14:paraId="34AD09D8" w14:textId="77777777" w:rsidR="0026661D" w:rsidRPr="00AF7E01" w:rsidRDefault="0026661D" w:rsidP="00272A7A">
            <w:pPr>
              <w:pStyle w:val="NoSpacing"/>
              <w:jc w:val="both"/>
              <w:rPr>
                <w:rFonts w:ascii="Times New Roman" w:hAnsi="Times New Roman" w:cs="Times New Roman"/>
                <w:sz w:val="20"/>
                <w:szCs w:val="20"/>
              </w:rPr>
            </w:pPr>
            <w:r w:rsidRPr="00AF7E01">
              <w:rPr>
                <w:rFonts w:ascii="Times New Roman" w:hAnsi="Times New Roman" w:cs="Times New Roman"/>
                <w:sz w:val="20"/>
                <w:szCs w:val="20"/>
              </w:rPr>
              <w:t>P value</w:t>
            </w:r>
          </w:p>
        </w:tc>
        <w:tc>
          <w:tcPr>
            <w:tcW w:w="1080" w:type="dxa"/>
          </w:tcPr>
          <w:p w14:paraId="6D5F6939"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3.886e-15</w:t>
            </w:r>
          </w:p>
        </w:tc>
        <w:tc>
          <w:tcPr>
            <w:tcW w:w="990" w:type="dxa"/>
          </w:tcPr>
          <w:p w14:paraId="0054B409"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&lt; 2.2e-16</w:t>
            </w:r>
          </w:p>
        </w:tc>
        <w:tc>
          <w:tcPr>
            <w:tcW w:w="1032" w:type="dxa"/>
          </w:tcPr>
          <w:p w14:paraId="4C8B685A"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&lt; 2.2e-16</w:t>
            </w:r>
          </w:p>
        </w:tc>
        <w:tc>
          <w:tcPr>
            <w:tcW w:w="1016" w:type="dxa"/>
          </w:tcPr>
          <w:p w14:paraId="1B2F2F8C"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szCs w:val="20"/>
              </w:rPr>
            </w:pPr>
            <w:r w:rsidRPr="00CE46F8">
              <w:rPr>
                <w:rFonts w:eastAsia="Times New Roman"/>
                <w:color w:val="000000"/>
                <w:sz w:val="20"/>
                <w:szCs w:val="20"/>
              </w:rPr>
              <w:t>&lt; 2.2e-16</w:t>
            </w:r>
          </w:p>
        </w:tc>
      </w:tr>
    </w:tbl>
    <w:p w14:paraId="372D77CB" w14:textId="77777777" w:rsidR="0026661D" w:rsidRPr="00AF7E01" w:rsidRDefault="0026661D" w:rsidP="0026661D">
      <w:pPr>
        <w:pStyle w:val="NoSpacing"/>
        <w:jc w:val="both"/>
        <w:rPr>
          <w:rFonts w:ascii="Times New Roman" w:hAnsi="Times New Roman" w:cs="Times New Roman"/>
          <w:sz w:val="20"/>
          <w:szCs w:val="20"/>
        </w:rPr>
      </w:pPr>
    </w:p>
    <w:p w14:paraId="6659654F"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noProof/>
          <w:sz w:val="24"/>
          <w:szCs w:val="24"/>
        </w:rPr>
        <w:drawing>
          <wp:inline distT="0" distB="0" distL="0" distR="0" wp14:anchorId="350C4A0B" wp14:editId="7650721F">
            <wp:extent cx="32099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9925" cy="1514475"/>
                    </a:xfrm>
                    <a:prstGeom prst="rect">
                      <a:avLst/>
                    </a:prstGeom>
                  </pic:spPr>
                </pic:pic>
              </a:graphicData>
            </a:graphic>
          </wp:inline>
        </w:drawing>
      </w:r>
    </w:p>
    <w:p w14:paraId="44DDE2BE" w14:textId="4E08A03F" w:rsidR="00715CCE" w:rsidRDefault="0026661D" w:rsidP="0026661D">
      <w:pPr>
        <w:pStyle w:val="NoSpacing"/>
        <w:jc w:val="both"/>
        <w:rPr>
          <w:rFonts w:ascii="Times New Roman" w:hAnsi="Times New Roman" w:cs="Times New Roman"/>
          <w:i/>
          <w:sz w:val="24"/>
          <w:szCs w:val="24"/>
        </w:rPr>
      </w:pPr>
      <w:r w:rsidRPr="0026661D">
        <w:rPr>
          <w:rFonts w:ascii="Times New Roman" w:hAnsi="Times New Roman" w:cs="Times New Roman"/>
          <w:i/>
          <w:sz w:val="24"/>
          <w:szCs w:val="24"/>
        </w:rPr>
        <w:t>Figure4: The Autocorrelation Function of NGSEASI returns</w:t>
      </w:r>
    </w:p>
    <w:p w14:paraId="3BF87F68" w14:textId="77777777" w:rsidR="00715CCE" w:rsidRPr="0026661D" w:rsidRDefault="00715CCE" w:rsidP="0026661D">
      <w:pPr>
        <w:pStyle w:val="NoSpacing"/>
        <w:jc w:val="both"/>
        <w:rPr>
          <w:rFonts w:ascii="Times New Roman" w:hAnsi="Times New Roman" w:cs="Times New Roman"/>
          <w:i/>
          <w:sz w:val="24"/>
          <w:szCs w:val="24"/>
        </w:rPr>
      </w:pPr>
    </w:p>
    <w:p w14:paraId="57D4B072" w14:textId="77777777"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As presented in the table above, at 5% level of significance the null hypothesis of no serial correlation was rejected for lag 1, 4</w:t>
      </w:r>
      <w:proofErr w:type="gramStart"/>
      <w:r w:rsidRPr="0026661D">
        <w:rPr>
          <w:rFonts w:ascii="Times New Roman" w:hAnsi="Times New Roman" w:cs="Times New Roman"/>
          <w:sz w:val="24"/>
          <w:szCs w:val="24"/>
        </w:rPr>
        <w:t>,.</w:t>
      </w:r>
      <w:proofErr w:type="gramEnd"/>
      <w:r w:rsidRPr="0026661D">
        <w:rPr>
          <w:rFonts w:ascii="Times New Roman" w:hAnsi="Times New Roman" w:cs="Times New Roman"/>
          <w:sz w:val="24"/>
          <w:szCs w:val="24"/>
        </w:rPr>
        <w:t>9 and 16. The P-Values are less than the level of significance, Therefore there is the presence of serial correlation in the daily returns. As confirmed by the Autocorrelation plot (figure 4) there is a significant spike at lag 1</w:t>
      </w:r>
      <w:proofErr w:type="gramStart"/>
      <w:r w:rsidRPr="0026661D">
        <w:rPr>
          <w:rFonts w:ascii="Times New Roman" w:hAnsi="Times New Roman" w:cs="Times New Roman"/>
          <w:sz w:val="24"/>
          <w:szCs w:val="24"/>
        </w:rPr>
        <w:t>,4</w:t>
      </w:r>
      <w:proofErr w:type="gramEnd"/>
      <w:r w:rsidRPr="0026661D">
        <w:rPr>
          <w:rFonts w:ascii="Times New Roman" w:hAnsi="Times New Roman" w:cs="Times New Roman"/>
          <w:sz w:val="24"/>
          <w:szCs w:val="24"/>
        </w:rPr>
        <w:t xml:space="preserve">, and 16, although the spike at lag 9 </w:t>
      </w:r>
      <w:r w:rsidRPr="0026661D">
        <w:rPr>
          <w:rFonts w:ascii="Times New Roman" w:hAnsi="Times New Roman" w:cs="Times New Roman"/>
          <w:sz w:val="24"/>
          <w:szCs w:val="24"/>
        </w:rPr>
        <w:t>does not cross the bound. The return does not follow a random walk</w:t>
      </w:r>
    </w:p>
    <w:p w14:paraId="1581E4BA" w14:textId="77777777" w:rsidR="0026661D" w:rsidRPr="0026661D" w:rsidRDefault="0026661D" w:rsidP="0026661D">
      <w:pPr>
        <w:pStyle w:val="NoSpacing"/>
        <w:jc w:val="both"/>
        <w:rPr>
          <w:rFonts w:ascii="Times New Roman" w:hAnsi="Times New Roman" w:cs="Times New Roman"/>
          <w:sz w:val="24"/>
          <w:szCs w:val="24"/>
        </w:rPr>
      </w:pPr>
    </w:p>
    <w:p w14:paraId="333068D8" w14:textId="77777777" w:rsidR="0026661D" w:rsidRPr="0026661D" w:rsidRDefault="0026661D" w:rsidP="0026661D">
      <w:pPr>
        <w:pStyle w:val="NoSpacing"/>
        <w:jc w:val="both"/>
        <w:rPr>
          <w:rFonts w:ascii="Times New Roman" w:hAnsi="Times New Roman" w:cs="Times New Roman"/>
          <w:b/>
          <w:sz w:val="24"/>
          <w:szCs w:val="24"/>
        </w:rPr>
      </w:pPr>
      <w:r w:rsidRPr="0026661D">
        <w:rPr>
          <w:rFonts w:ascii="Times New Roman" w:hAnsi="Times New Roman" w:cs="Times New Roman"/>
          <w:sz w:val="24"/>
          <w:szCs w:val="24"/>
        </w:rPr>
        <w:t xml:space="preserve">ii) </w:t>
      </w:r>
      <w:r w:rsidRPr="0026661D">
        <w:rPr>
          <w:rFonts w:ascii="Times New Roman" w:hAnsi="Times New Roman" w:cs="Times New Roman"/>
          <w:b/>
          <w:sz w:val="24"/>
          <w:szCs w:val="24"/>
        </w:rPr>
        <w:t>Run Tests</w:t>
      </w:r>
    </w:p>
    <w:p w14:paraId="633305ED" w14:textId="77777777" w:rsidR="0026661D" w:rsidRPr="0026661D" w:rsidRDefault="0026661D" w:rsidP="0026661D">
      <w:pPr>
        <w:pStyle w:val="NoSpacing"/>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90"/>
        <w:gridCol w:w="1267"/>
        <w:gridCol w:w="1170"/>
        <w:gridCol w:w="1186"/>
      </w:tblGrid>
      <w:tr w:rsidR="0026661D" w:rsidRPr="00AF7E01" w14:paraId="2277BBFF" w14:textId="77777777" w:rsidTr="00272A7A">
        <w:tc>
          <w:tcPr>
            <w:tcW w:w="2472" w:type="dxa"/>
          </w:tcPr>
          <w:p w14:paraId="37773EAC" w14:textId="77777777" w:rsidR="0026661D" w:rsidRPr="00AF7E01" w:rsidRDefault="0026661D" w:rsidP="00272A7A">
            <w:pPr>
              <w:pStyle w:val="NoSpacing"/>
              <w:jc w:val="both"/>
              <w:rPr>
                <w:rFonts w:ascii="Times New Roman" w:hAnsi="Times New Roman" w:cs="Times New Roman"/>
                <w:sz w:val="20"/>
                <w:szCs w:val="24"/>
              </w:rPr>
            </w:pPr>
            <w:r w:rsidRPr="00AF7E01">
              <w:rPr>
                <w:rFonts w:ascii="Times New Roman" w:hAnsi="Times New Roman" w:cs="Times New Roman"/>
                <w:sz w:val="20"/>
                <w:szCs w:val="24"/>
              </w:rPr>
              <w:t>Statistics</w:t>
            </w:r>
          </w:p>
        </w:tc>
        <w:tc>
          <w:tcPr>
            <w:tcW w:w="2472" w:type="dxa"/>
          </w:tcPr>
          <w:p w14:paraId="74AC23B3" w14:textId="02A4B0A7" w:rsidR="0026661D" w:rsidRPr="00AF7E01" w:rsidRDefault="00AF7E01" w:rsidP="00272A7A">
            <w:pPr>
              <w:pStyle w:val="NoSpacing"/>
              <w:jc w:val="both"/>
              <w:rPr>
                <w:rFonts w:ascii="Times New Roman" w:hAnsi="Times New Roman" w:cs="Times New Roman"/>
                <w:sz w:val="20"/>
                <w:szCs w:val="24"/>
              </w:rPr>
            </w:pPr>
            <w:r w:rsidRPr="00AF7E01">
              <w:rPr>
                <w:rFonts w:ascii="Times New Roman" w:hAnsi="Times New Roman" w:cs="Times New Roman"/>
                <w:sz w:val="20"/>
                <w:szCs w:val="24"/>
              </w:rPr>
              <w:t>Test value</w:t>
            </w:r>
          </w:p>
        </w:tc>
        <w:tc>
          <w:tcPr>
            <w:tcW w:w="2473" w:type="dxa"/>
          </w:tcPr>
          <w:p w14:paraId="0AE2745B" w14:textId="77777777" w:rsidR="0026661D" w:rsidRPr="00AF7E01" w:rsidRDefault="0026661D" w:rsidP="00272A7A">
            <w:pPr>
              <w:pStyle w:val="NoSpacing"/>
              <w:jc w:val="both"/>
              <w:rPr>
                <w:rFonts w:ascii="Times New Roman" w:hAnsi="Times New Roman" w:cs="Times New Roman"/>
                <w:sz w:val="20"/>
                <w:szCs w:val="24"/>
              </w:rPr>
            </w:pPr>
            <w:r w:rsidRPr="00AF7E01">
              <w:rPr>
                <w:rFonts w:ascii="Times New Roman" w:hAnsi="Times New Roman" w:cs="Times New Roman"/>
                <w:sz w:val="20"/>
                <w:szCs w:val="24"/>
              </w:rPr>
              <w:t>Runs</w:t>
            </w:r>
          </w:p>
        </w:tc>
        <w:tc>
          <w:tcPr>
            <w:tcW w:w="2473" w:type="dxa"/>
          </w:tcPr>
          <w:p w14:paraId="2C9670F2" w14:textId="77777777" w:rsidR="0026661D" w:rsidRPr="00AF7E01" w:rsidRDefault="0026661D" w:rsidP="00272A7A">
            <w:pPr>
              <w:pStyle w:val="NoSpacing"/>
              <w:jc w:val="both"/>
              <w:rPr>
                <w:rFonts w:ascii="Times New Roman" w:hAnsi="Times New Roman" w:cs="Times New Roman"/>
                <w:sz w:val="20"/>
                <w:szCs w:val="24"/>
              </w:rPr>
            </w:pPr>
            <w:r w:rsidRPr="00AF7E01">
              <w:rPr>
                <w:rFonts w:ascii="Times New Roman" w:hAnsi="Times New Roman" w:cs="Times New Roman"/>
                <w:sz w:val="20"/>
                <w:szCs w:val="24"/>
              </w:rPr>
              <w:t>P value</w:t>
            </w:r>
          </w:p>
        </w:tc>
      </w:tr>
      <w:tr w:rsidR="0026661D" w:rsidRPr="00AF7E01" w14:paraId="14E13BDB" w14:textId="77777777" w:rsidTr="00272A7A">
        <w:tc>
          <w:tcPr>
            <w:tcW w:w="2472" w:type="dxa"/>
          </w:tcPr>
          <w:p w14:paraId="6673F56F" w14:textId="77777777" w:rsidR="0026661D" w:rsidRPr="00AF7E01" w:rsidRDefault="0026661D" w:rsidP="00272A7A">
            <w:pPr>
              <w:pStyle w:val="NoSpacing"/>
              <w:jc w:val="both"/>
              <w:rPr>
                <w:rFonts w:ascii="Times New Roman" w:hAnsi="Times New Roman" w:cs="Times New Roman"/>
                <w:sz w:val="20"/>
                <w:szCs w:val="24"/>
              </w:rPr>
            </w:pPr>
            <w:r w:rsidRPr="00AF7E01">
              <w:rPr>
                <w:rFonts w:ascii="Times New Roman" w:hAnsi="Times New Roman" w:cs="Times New Roman"/>
                <w:sz w:val="20"/>
                <w:szCs w:val="24"/>
              </w:rPr>
              <w:t>Value</w:t>
            </w:r>
          </w:p>
        </w:tc>
        <w:tc>
          <w:tcPr>
            <w:tcW w:w="2472" w:type="dxa"/>
          </w:tcPr>
          <w:p w14:paraId="099B8E53" w14:textId="77777777" w:rsidR="0026661D" w:rsidRPr="00AF7E01" w:rsidRDefault="0026661D" w:rsidP="00272A7A">
            <w:pPr>
              <w:pStyle w:val="NoSpacing"/>
              <w:jc w:val="both"/>
              <w:rPr>
                <w:rFonts w:ascii="Times New Roman" w:hAnsi="Times New Roman" w:cs="Times New Roman"/>
                <w:sz w:val="20"/>
                <w:szCs w:val="24"/>
              </w:rPr>
            </w:pPr>
            <w:r w:rsidRPr="00AF7E01">
              <w:rPr>
                <w:rFonts w:ascii="Times New Roman" w:hAnsi="Times New Roman" w:cs="Times New Roman"/>
                <w:sz w:val="20"/>
                <w:szCs w:val="24"/>
              </w:rPr>
              <w:t>-4.9839</w:t>
            </w:r>
          </w:p>
        </w:tc>
        <w:tc>
          <w:tcPr>
            <w:tcW w:w="2473" w:type="dxa"/>
          </w:tcPr>
          <w:p w14:paraId="2FAFC851" w14:textId="77777777" w:rsidR="0026661D" w:rsidRPr="00AF7E01" w:rsidRDefault="0026661D" w:rsidP="00272A7A">
            <w:pPr>
              <w:pStyle w:val="NoSpacing"/>
              <w:jc w:val="both"/>
              <w:rPr>
                <w:rFonts w:ascii="Times New Roman" w:hAnsi="Times New Roman" w:cs="Times New Roman"/>
                <w:sz w:val="20"/>
                <w:szCs w:val="24"/>
              </w:rPr>
            </w:pPr>
            <w:r w:rsidRPr="00AF7E01">
              <w:rPr>
                <w:rFonts w:ascii="Times New Roman" w:hAnsi="Times New Roman" w:cs="Times New Roman"/>
                <w:sz w:val="20"/>
                <w:szCs w:val="24"/>
              </w:rPr>
              <w:t>198</w:t>
            </w:r>
          </w:p>
        </w:tc>
        <w:tc>
          <w:tcPr>
            <w:tcW w:w="2473" w:type="dxa"/>
          </w:tcPr>
          <w:p w14:paraId="05A48DD1" w14:textId="77777777" w:rsidR="0026661D" w:rsidRPr="00AF7E01" w:rsidRDefault="0026661D" w:rsidP="0027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sz w:val="20"/>
              </w:rPr>
            </w:pPr>
            <w:r w:rsidRPr="002801AC">
              <w:rPr>
                <w:rFonts w:eastAsia="Times New Roman"/>
                <w:color w:val="000000"/>
                <w:sz w:val="20"/>
              </w:rPr>
              <w:t>6.23e-07</w:t>
            </w:r>
          </w:p>
        </w:tc>
      </w:tr>
    </w:tbl>
    <w:p w14:paraId="1FC20B7D" w14:textId="77777777" w:rsidR="0026661D" w:rsidRPr="00AF7E01" w:rsidRDefault="0026661D" w:rsidP="0026661D">
      <w:pPr>
        <w:pStyle w:val="NoSpacing"/>
        <w:jc w:val="both"/>
        <w:rPr>
          <w:rFonts w:ascii="Times New Roman" w:hAnsi="Times New Roman" w:cs="Times New Roman"/>
          <w:sz w:val="20"/>
          <w:szCs w:val="24"/>
        </w:rPr>
      </w:pPr>
    </w:p>
    <w:p w14:paraId="723F8676" w14:textId="239833F9" w:rsidR="0026661D" w:rsidRPr="0026661D" w:rsidRDefault="0026661D" w:rsidP="0026661D">
      <w:pPr>
        <w:pStyle w:val="NoSpacing"/>
        <w:jc w:val="both"/>
        <w:rPr>
          <w:rFonts w:ascii="Times New Roman" w:hAnsi="Times New Roman" w:cs="Times New Roman"/>
          <w:sz w:val="24"/>
          <w:szCs w:val="24"/>
        </w:rPr>
      </w:pPr>
      <w:r w:rsidRPr="0026661D">
        <w:rPr>
          <w:rFonts w:ascii="Times New Roman" w:hAnsi="Times New Roman" w:cs="Times New Roman"/>
          <w:sz w:val="24"/>
          <w:szCs w:val="24"/>
        </w:rPr>
        <w:t>As presented in the table above, at 5% level of significance the null hypothesis of random sequence was rejected.  The P-Values are less than the level of significance, therefore the returns does not follow a random sequences.</w:t>
      </w:r>
    </w:p>
    <w:p w14:paraId="0A1644B9" w14:textId="77777777" w:rsidR="0026661D" w:rsidRPr="0026661D" w:rsidRDefault="0026661D" w:rsidP="0026661D">
      <w:pPr>
        <w:pStyle w:val="NoSpacing"/>
        <w:jc w:val="both"/>
        <w:rPr>
          <w:rFonts w:ascii="Times New Roman" w:hAnsi="Times New Roman" w:cs="Times New Roman"/>
          <w:sz w:val="24"/>
          <w:szCs w:val="24"/>
        </w:rPr>
      </w:pPr>
    </w:p>
    <w:p w14:paraId="13571765" w14:textId="3FDA4216" w:rsidR="0026661D" w:rsidRDefault="00CA22AA" w:rsidP="0026661D">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4 </w:t>
      </w:r>
      <w:r w:rsidR="0026661D" w:rsidRPr="0026661D">
        <w:rPr>
          <w:rFonts w:ascii="Times New Roman" w:hAnsi="Times New Roman" w:cs="Times New Roman"/>
          <w:b/>
          <w:sz w:val="24"/>
          <w:szCs w:val="24"/>
        </w:rPr>
        <w:t>Conclusion</w:t>
      </w:r>
    </w:p>
    <w:p w14:paraId="0F293B49" w14:textId="6D72E35E" w:rsidR="0026661D" w:rsidRDefault="001E353A" w:rsidP="0026661D">
      <w:pPr>
        <w:pStyle w:val="NoSpacing"/>
        <w:jc w:val="both"/>
        <w:rPr>
          <w:rFonts w:ascii="Times New Roman" w:hAnsi="Times New Roman" w:cs="Times New Roman"/>
          <w:sz w:val="24"/>
          <w:szCs w:val="24"/>
        </w:rPr>
      </w:pPr>
      <w:r w:rsidRPr="001E353A">
        <w:rPr>
          <w:rFonts w:ascii="Times New Roman" w:hAnsi="Times New Roman" w:cs="Times New Roman"/>
          <w:sz w:val="24"/>
          <w:szCs w:val="24"/>
        </w:rPr>
        <w:t xml:space="preserve">This study aim to determine the information efficiency </w:t>
      </w:r>
      <w:r>
        <w:rPr>
          <w:rFonts w:ascii="Times New Roman" w:hAnsi="Times New Roman" w:cs="Times New Roman"/>
          <w:sz w:val="24"/>
          <w:szCs w:val="24"/>
        </w:rPr>
        <w:t>of the Nigeria capital, the Nigeria All share index was tested for weak EMH. The test for independence was adopted in this research. The parametric serial correlation test and the non-parametric runs test</w:t>
      </w:r>
      <w:r w:rsidR="00BF2D01">
        <w:rPr>
          <w:rFonts w:ascii="Times New Roman" w:hAnsi="Times New Roman" w:cs="Times New Roman"/>
          <w:sz w:val="24"/>
          <w:szCs w:val="24"/>
        </w:rPr>
        <w:t xml:space="preserve"> </w:t>
      </w:r>
      <w:r>
        <w:rPr>
          <w:rFonts w:ascii="Times New Roman" w:hAnsi="Times New Roman" w:cs="Times New Roman"/>
          <w:sz w:val="24"/>
          <w:szCs w:val="24"/>
        </w:rPr>
        <w:t xml:space="preserve">was used to test </w:t>
      </w:r>
      <w:r w:rsidR="00BF2D01">
        <w:rPr>
          <w:rFonts w:ascii="Times New Roman" w:hAnsi="Times New Roman" w:cs="Times New Roman"/>
          <w:sz w:val="24"/>
          <w:szCs w:val="24"/>
        </w:rPr>
        <w:t xml:space="preserve">the hypotheses of randomness or random sequences </w:t>
      </w:r>
      <w:r>
        <w:rPr>
          <w:rFonts w:ascii="Times New Roman" w:hAnsi="Times New Roman" w:cs="Times New Roman"/>
          <w:sz w:val="24"/>
          <w:szCs w:val="24"/>
        </w:rPr>
        <w:t xml:space="preserve">which </w:t>
      </w:r>
      <w:r w:rsidR="00BF2D01">
        <w:rPr>
          <w:rFonts w:ascii="Times New Roman" w:hAnsi="Times New Roman" w:cs="Times New Roman"/>
          <w:sz w:val="24"/>
          <w:szCs w:val="24"/>
        </w:rPr>
        <w:t>was rejected</w:t>
      </w:r>
      <w:r>
        <w:rPr>
          <w:rFonts w:ascii="Times New Roman" w:hAnsi="Times New Roman" w:cs="Times New Roman"/>
          <w:sz w:val="24"/>
          <w:szCs w:val="24"/>
        </w:rPr>
        <w:t xml:space="preserve"> at 5% level of significance</w:t>
      </w:r>
      <w:r w:rsidR="00BF2D01">
        <w:rPr>
          <w:rFonts w:ascii="Times New Roman" w:hAnsi="Times New Roman" w:cs="Times New Roman"/>
          <w:sz w:val="24"/>
          <w:szCs w:val="24"/>
        </w:rPr>
        <w:t>. It implies that the returns of the NGSEASI is not independent and therefore the weak form efficient market hypothesis of the Nigeria Capital market was rejected.</w:t>
      </w:r>
    </w:p>
    <w:p w14:paraId="1DA8F7F7" w14:textId="4141C497" w:rsidR="00BF2D01" w:rsidRDefault="00BF2D01" w:rsidP="0026661D">
      <w:pPr>
        <w:pStyle w:val="NoSpacing"/>
        <w:jc w:val="both"/>
        <w:rPr>
          <w:rFonts w:ascii="Times New Roman" w:hAnsi="Times New Roman" w:cs="Times New Roman"/>
          <w:sz w:val="24"/>
          <w:szCs w:val="24"/>
        </w:rPr>
      </w:pPr>
    </w:p>
    <w:p w14:paraId="2A6E249C" w14:textId="784CFDB6" w:rsidR="00CD0D88" w:rsidRDefault="00BF2D01" w:rsidP="00BF2D01">
      <w:pPr>
        <w:pStyle w:val="Default"/>
        <w:jc w:val="both"/>
        <w:rPr>
          <w:color w:val="auto"/>
          <w:sz w:val="23"/>
          <w:szCs w:val="23"/>
        </w:rPr>
      </w:pPr>
      <w:r>
        <w:rPr>
          <w:rFonts w:ascii="Times New Roman" w:hAnsi="Times New Roman" w:cs="Times New Roman"/>
        </w:rPr>
        <w:t>The Nigeria capital market is not weak form efficient. The</w:t>
      </w:r>
      <w:r w:rsidR="00715CCE">
        <w:rPr>
          <w:rFonts w:ascii="Times New Roman" w:hAnsi="Times New Roman" w:cs="Times New Roman"/>
        </w:rPr>
        <w:t xml:space="preserve"> prices of stocks in </w:t>
      </w:r>
      <w:r>
        <w:rPr>
          <w:rFonts w:ascii="Times New Roman" w:hAnsi="Times New Roman" w:cs="Times New Roman"/>
        </w:rPr>
        <w:t xml:space="preserve">Nigeria market does not reflect all available market </w:t>
      </w:r>
      <w:r w:rsidR="00CD0D88">
        <w:rPr>
          <w:rFonts w:ascii="Times New Roman" w:hAnsi="Times New Roman" w:cs="Times New Roman"/>
        </w:rPr>
        <w:t xml:space="preserve">information. </w:t>
      </w:r>
      <w:r w:rsidR="00CD0D88">
        <w:rPr>
          <w:sz w:val="23"/>
          <w:szCs w:val="23"/>
        </w:rPr>
        <w:t>P</w:t>
      </w:r>
      <w:r>
        <w:rPr>
          <w:sz w:val="23"/>
          <w:szCs w:val="23"/>
        </w:rPr>
        <w:t>ast prices</w:t>
      </w:r>
      <w:r w:rsidR="00CD0D88">
        <w:rPr>
          <w:sz w:val="23"/>
          <w:szCs w:val="23"/>
        </w:rPr>
        <w:t xml:space="preserve"> of securities could</w:t>
      </w:r>
      <w:r>
        <w:rPr>
          <w:sz w:val="23"/>
          <w:szCs w:val="23"/>
        </w:rPr>
        <w:t xml:space="preserve"> be used to devise a trading strategy</w:t>
      </w:r>
      <w:r w:rsidR="00CD0D88">
        <w:rPr>
          <w:sz w:val="23"/>
          <w:szCs w:val="23"/>
        </w:rPr>
        <w:t xml:space="preserve"> that can predict </w:t>
      </w:r>
      <w:r>
        <w:rPr>
          <w:sz w:val="23"/>
          <w:szCs w:val="23"/>
        </w:rPr>
        <w:t xml:space="preserve">future trends in the price </w:t>
      </w:r>
      <w:r>
        <w:rPr>
          <w:color w:val="auto"/>
          <w:sz w:val="23"/>
          <w:szCs w:val="23"/>
        </w:rPr>
        <w:t xml:space="preserve">movement </w:t>
      </w:r>
      <w:r w:rsidR="00CD0D88">
        <w:rPr>
          <w:color w:val="auto"/>
          <w:sz w:val="23"/>
          <w:szCs w:val="23"/>
        </w:rPr>
        <w:t xml:space="preserve">of the security. It is therefore possible generate a </w:t>
      </w:r>
      <w:r w:rsidR="00715CCE">
        <w:rPr>
          <w:color w:val="auto"/>
          <w:sz w:val="23"/>
          <w:szCs w:val="23"/>
        </w:rPr>
        <w:t xml:space="preserve">risk adjusted </w:t>
      </w:r>
      <w:r w:rsidR="00CD0D88">
        <w:rPr>
          <w:color w:val="auto"/>
          <w:sz w:val="23"/>
          <w:szCs w:val="23"/>
        </w:rPr>
        <w:t>return th</w:t>
      </w:r>
      <w:bookmarkStart w:id="0" w:name="_GoBack"/>
      <w:bookmarkEnd w:id="0"/>
      <w:r w:rsidR="00CD0D88">
        <w:rPr>
          <w:color w:val="auto"/>
          <w:sz w:val="23"/>
          <w:szCs w:val="23"/>
        </w:rPr>
        <w:t xml:space="preserve">at is above the market benchmark by adopting an active approach to portfolio management. </w:t>
      </w:r>
    </w:p>
    <w:p w14:paraId="3BD41ED6" w14:textId="01B563AE" w:rsidR="0026661D" w:rsidRPr="0026661D" w:rsidRDefault="0026661D" w:rsidP="0026661D">
      <w:pPr>
        <w:pStyle w:val="NoSpacing"/>
        <w:jc w:val="both"/>
        <w:rPr>
          <w:rFonts w:ascii="Times New Roman" w:hAnsi="Times New Roman" w:cs="Times New Roman"/>
          <w:sz w:val="24"/>
          <w:szCs w:val="24"/>
        </w:rPr>
      </w:pPr>
    </w:p>
    <w:p w14:paraId="53AFBDE0" w14:textId="77777777" w:rsidR="0026661D" w:rsidRPr="0026661D" w:rsidRDefault="0026661D" w:rsidP="0026661D">
      <w:pPr>
        <w:pStyle w:val="NoSpacing"/>
        <w:jc w:val="both"/>
        <w:rPr>
          <w:rFonts w:ascii="Times New Roman" w:hAnsi="Times New Roman" w:cs="Times New Roman"/>
          <w:sz w:val="24"/>
          <w:szCs w:val="24"/>
        </w:rPr>
      </w:pPr>
    </w:p>
    <w:p w14:paraId="181414D1" w14:textId="1DC8894A" w:rsidR="0026661D" w:rsidRPr="0026661D" w:rsidRDefault="0026661D" w:rsidP="0026661D">
      <w:pPr>
        <w:pStyle w:val="NoSpacing"/>
        <w:jc w:val="center"/>
        <w:rPr>
          <w:rFonts w:ascii="Times New Roman" w:hAnsi="Times New Roman" w:cs="Times New Roman"/>
          <w:b/>
          <w:sz w:val="20"/>
          <w:szCs w:val="20"/>
        </w:rPr>
      </w:pPr>
      <w:r w:rsidRPr="0026661D">
        <w:rPr>
          <w:rFonts w:ascii="Times New Roman" w:hAnsi="Times New Roman" w:cs="Times New Roman"/>
          <w:b/>
          <w:sz w:val="20"/>
          <w:szCs w:val="20"/>
        </w:rPr>
        <w:t>REFERENCES:</w:t>
      </w:r>
    </w:p>
    <w:p w14:paraId="556F529E" w14:textId="77777777" w:rsidR="0026661D" w:rsidRPr="0026661D" w:rsidRDefault="0026661D" w:rsidP="0026661D">
      <w:pPr>
        <w:pStyle w:val="NoSpacing"/>
        <w:jc w:val="both"/>
        <w:rPr>
          <w:rFonts w:ascii="Times New Roman" w:hAnsi="Times New Roman" w:cs="Times New Roman"/>
          <w:color w:val="0045D7"/>
          <w:sz w:val="20"/>
          <w:szCs w:val="20"/>
        </w:rPr>
      </w:pPr>
      <w:r w:rsidRPr="0026661D">
        <w:rPr>
          <w:rFonts w:ascii="Times New Roman" w:hAnsi="Times New Roman" w:cs="Times New Roman"/>
          <w:sz w:val="20"/>
          <w:szCs w:val="20"/>
        </w:rPr>
        <w:t xml:space="preserve">[1] Fama, E. F. (1965). Random </w:t>
      </w:r>
      <w:proofErr w:type="spellStart"/>
      <w:r w:rsidRPr="0026661D">
        <w:rPr>
          <w:rFonts w:ascii="Times New Roman" w:hAnsi="Times New Roman" w:cs="Times New Roman"/>
          <w:sz w:val="20"/>
          <w:szCs w:val="20"/>
        </w:rPr>
        <w:t>Walksin</w:t>
      </w:r>
      <w:proofErr w:type="spellEnd"/>
      <w:r w:rsidRPr="0026661D">
        <w:rPr>
          <w:rFonts w:ascii="Times New Roman" w:hAnsi="Times New Roman" w:cs="Times New Roman"/>
          <w:sz w:val="20"/>
          <w:szCs w:val="20"/>
        </w:rPr>
        <w:t xml:space="preserve"> Stock Market Prices. </w:t>
      </w:r>
      <w:proofErr w:type="spellStart"/>
      <w:r w:rsidRPr="0026661D">
        <w:rPr>
          <w:rFonts w:ascii="Times New Roman" w:hAnsi="Times New Roman" w:cs="Times New Roman"/>
          <w:sz w:val="20"/>
          <w:szCs w:val="20"/>
        </w:rPr>
        <w:t>FinancialAnalysts</w:t>
      </w:r>
      <w:proofErr w:type="spellEnd"/>
      <w:r w:rsidRPr="0026661D">
        <w:rPr>
          <w:rFonts w:ascii="Times New Roman" w:hAnsi="Times New Roman" w:cs="Times New Roman"/>
          <w:sz w:val="20"/>
          <w:szCs w:val="20"/>
        </w:rPr>
        <w:t xml:space="preserve"> Journal, 51(1), 75-80.</w:t>
      </w:r>
      <w:r w:rsidRPr="0026661D">
        <w:rPr>
          <w:rFonts w:ascii="Times New Roman" w:hAnsi="Times New Roman" w:cs="Times New Roman"/>
          <w:color w:val="0045D7"/>
          <w:sz w:val="20"/>
          <w:szCs w:val="20"/>
        </w:rPr>
        <w:t>http://doi.org/10.2469/faj.v51.</w:t>
      </w:r>
      <w:r w:rsidRPr="0026661D">
        <w:rPr>
          <w:rFonts w:ascii="Times New Roman" w:hAnsi="Times New Roman" w:cs="Times New Roman"/>
          <w:sz w:val="20"/>
          <w:szCs w:val="20"/>
        </w:rPr>
        <w:t xml:space="preserve"> </w:t>
      </w:r>
      <w:r w:rsidRPr="0026661D">
        <w:rPr>
          <w:rFonts w:ascii="Times New Roman" w:hAnsi="Times New Roman" w:cs="Times New Roman"/>
          <w:color w:val="0045D7"/>
          <w:sz w:val="20"/>
          <w:szCs w:val="20"/>
        </w:rPr>
        <w:t>n1.1861</w:t>
      </w:r>
    </w:p>
    <w:p w14:paraId="5C41AB8D" w14:textId="09661660" w:rsidR="0026661D" w:rsidRPr="0026661D" w:rsidRDefault="0026661D" w:rsidP="0026661D">
      <w:pPr>
        <w:pStyle w:val="NoSpacing"/>
        <w:jc w:val="both"/>
        <w:rPr>
          <w:rFonts w:ascii="Times New Roman" w:hAnsi="Times New Roman" w:cs="Times New Roman"/>
          <w:sz w:val="20"/>
          <w:szCs w:val="20"/>
        </w:rPr>
      </w:pPr>
      <w:r w:rsidRPr="0026661D">
        <w:rPr>
          <w:rFonts w:ascii="Times New Roman" w:hAnsi="Times New Roman" w:cs="Times New Roman"/>
          <w:sz w:val="20"/>
          <w:szCs w:val="20"/>
        </w:rPr>
        <w:t xml:space="preserve">[2] Fama, E. F. (1970). Efficient capital markets: A review of theory and empirical work. </w:t>
      </w:r>
      <w:r w:rsidRPr="0026661D">
        <w:rPr>
          <w:rFonts w:ascii="Times New Roman" w:hAnsi="Times New Roman" w:cs="Times New Roman"/>
          <w:i/>
          <w:iCs/>
          <w:sz w:val="20"/>
          <w:szCs w:val="20"/>
        </w:rPr>
        <w:t>The Journal of Finance, 25</w:t>
      </w:r>
      <w:r w:rsidRPr="0026661D">
        <w:rPr>
          <w:rFonts w:ascii="Times New Roman" w:hAnsi="Times New Roman" w:cs="Times New Roman"/>
          <w:sz w:val="20"/>
          <w:szCs w:val="20"/>
        </w:rPr>
        <w:t xml:space="preserve">(2), 383-417. </w:t>
      </w:r>
    </w:p>
    <w:p w14:paraId="5E5F272C" w14:textId="50E01BFF" w:rsidR="0026661D" w:rsidRDefault="0026661D" w:rsidP="0026661D">
      <w:pPr>
        <w:pStyle w:val="NoSpacing"/>
        <w:jc w:val="both"/>
        <w:rPr>
          <w:rFonts w:ascii="Times New Roman" w:hAnsi="Times New Roman" w:cs="Times New Roman"/>
          <w:sz w:val="20"/>
          <w:szCs w:val="20"/>
        </w:rPr>
      </w:pPr>
      <w:r w:rsidRPr="0026661D">
        <w:rPr>
          <w:rFonts w:ascii="Times New Roman" w:hAnsi="Times New Roman" w:cs="Times New Roman"/>
          <w:sz w:val="20"/>
          <w:szCs w:val="20"/>
        </w:rPr>
        <w:t xml:space="preserve">[4] Frank K </w:t>
      </w:r>
      <w:proofErr w:type="gramStart"/>
      <w:r w:rsidRPr="0026661D">
        <w:rPr>
          <w:rFonts w:ascii="Times New Roman" w:hAnsi="Times New Roman" w:cs="Times New Roman"/>
          <w:sz w:val="20"/>
          <w:szCs w:val="20"/>
        </w:rPr>
        <w:t>Reilly ,</w:t>
      </w:r>
      <w:proofErr w:type="gramEnd"/>
      <w:r w:rsidRPr="0026661D">
        <w:rPr>
          <w:rFonts w:ascii="Times New Roman" w:hAnsi="Times New Roman" w:cs="Times New Roman"/>
          <w:sz w:val="20"/>
          <w:szCs w:val="20"/>
        </w:rPr>
        <w:t xml:space="preserve"> Keith C Brown(2012). Investment Analysis and Portfolio Management.</w:t>
      </w:r>
    </w:p>
    <w:p w14:paraId="409EEB64" w14:textId="2BB9286E" w:rsidR="00FC52BB" w:rsidRDefault="00FC52BB" w:rsidP="0026661D">
      <w:pPr>
        <w:pStyle w:val="NoSpacing"/>
        <w:jc w:val="both"/>
        <w:rPr>
          <w:rFonts w:ascii="Times New Roman" w:hAnsi="Times New Roman" w:cs="Times New Roman"/>
          <w:sz w:val="20"/>
          <w:szCs w:val="20"/>
        </w:rPr>
      </w:pPr>
    </w:p>
    <w:p w14:paraId="7950DA46" w14:textId="2DD2B939" w:rsidR="00FC52BB" w:rsidRDefault="00FC52BB" w:rsidP="0026661D">
      <w:pPr>
        <w:pStyle w:val="NoSpacing"/>
        <w:jc w:val="both"/>
        <w:rPr>
          <w:rFonts w:ascii="Times New Roman" w:hAnsi="Times New Roman" w:cs="Times New Roman"/>
          <w:sz w:val="20"/>
          <w:szCs w:val="20"/>
        </w:rPr>
      </w:pPr>
    </w:p>
    <w:p w14:paraId="08189B0C" w14:textId="3300DEF2" w:rsidR="00FC52BB" w:rsidRDefault="00FC52BB" w:rsidP="0026661D">
      <w:pPr>
        <w:pStyle w:val="NoSpacing"/>
        <w:jc w:val="both"/>
        <w:rPr>
          <w:rFonts w:ascii="Times New Roman" w:hAnsi="Times New Roman" w:cs="Times New Roman"/>
          <w:sz w:val="20"/>
          <w:szCs w:val="20"/>
        </w:rPr>
      </w:pPr>
    </w:p>
    <w:p w14:paraId="4375BD9C" w14:textId="16F7DF65" w:rsidR="00FC52BB" w:rsidRDefault="00FC52BB" w:rsidP="0026661D">
      <w:pPr>
        <w:pStyle w:val="NoSpacing"/>
        <w:jc w:val="both"/>
        <w:rPr>
          <w:rFonts w:ascii="Times New Roman" w:hAnsi="Times New Roman" w:cs="Times New Roman"/>
          <w:sz w:val="20"/>
          <w:szCs w:val="20"/>
        </w:rPr>
      </w:pPr>
    </w:p>
    <w:p w14:paraId="3E41D160" w14:textId="7E0A25BD" w:rsidR="00FC52BB" w:rsidRDefault="00FC52BB" w:rsidP="0026661D">
      <w:pPr>
        <w:pStyle w:val="NoSpacing"/>
        <w:jc w:val="both"/>
        <w:rPr>
          <w:rFonts w:ascii="Times New Roman" w:hAnsi="Times New Roman" w:cs="Times New Roman"/>
          <w:sz w:val="20"/>
          <w:szCs w:val="20"/>
        </w:rPr>
      </w:pPr>
    </w:p>
    <w:p w14:paraId="0402494D" w14:textId="72297E2F" w:rsidR="00FC52BB" w:rsidRPr="003A09B1" w:rsidRDefault="00FC52BB" w:rsidP="0026661D">
      <w:pPr>
        <w:pStyle w:val="NoSpacing"/>
        <w:jc w:val="both"/>
        <w:rPr>
          <w:rFonts w:ascii="Times New Roman" w:hAnsi="Times New Roman" w:cs="Times New Roman"/>
          <w:b/>
          <w:sz w:val="20"/>
          <w:szCs w:val="20"/>
        </w:rPr>
      </w:pPr>
      <w:r w:rsidRPr="003A09B1">
        <w:rPr>
          <w:rFonts w:ascii="Times New Roman" w:hAnsi="Times New Roman" w:cs="Times New Roman"/>
          <w:b/>
          <w:sz w:val="20"/>
          <w:szCs w:val="20"/>
        </w:rPr>
        <w:t>Author:</w:t>
      </w:r>
    </w:p>
    <w:p w14:paraId="3CDAB7CD" w14:textId="05F53694" w:rsidR="00FC52BB" w:rsidRPr="0026661D" w:rsidRDefault="003A09B1" w:rsidP="0026661D">
      <w:pPr>
        <w:pStyle w:val="NoSpacing"/>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B3B6E86" wp14:editId="1987A398">
            <wp:extent cx="3189605"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1217_2027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9605" cy="1771650"/>
                    </a:xfrm>
                    <a:prstGeom prst="rect">
                      <a:avLst/>
                    </a:prstGeom>
                  </pic:spPr>
                </pic:pic>
              </a:graphicData>
            </a:graphic>
          </wp:inline>
        </w:drawing>
      </w:r>
    </w:p>
    <w:p w14:paraId="6B739752" w14:textId="77777777" w:rsidR="0026661D" w:rsidRPr="0026661D" w:rsidRDefault="0026661D" w:rsidP="0026661D">
      <w:pPr>
        <w:rPr>
          <w:sz w:val="20"/>
          <w:szCs w:val="20"/>
          <w:lang w:val="en-GB" w:eastAsia="en-GB"/>
        </w:rPr>
      </w:pPr>
    </w:p>
    <w:p w14:paraId="525A86AB" w14:textId="294A5068" w:rsidR="003A09B1" w:rsidRDefault="003A09B1" w:rsidP="009926BC">
      <w:pPr>
        <w:pStyle w:val="IEEEReferenceItem"/>
        <w:numPr>
          <w:ilvl w:val="0"/>
          <w:numId w:val="0"/>
        </w:numPr>
        <w:rPr>
          <w:sz w:val="20"/>
          <w:szCs w:val="20"/>
        </w:rPr>
      </w:pPr>
      <w:r>
        <w:rPr>
          <w:sz w:val="20"/>
          <w:szCs w:val="20"/>
        </w:rPr>
        <w:t>E</w:t>
      </w:r>
      <w:r w:rsidR="00CE3AD8">
        <w:rPr>
          <w:sz w:val="20"/>
          <w:szCs w:val="20"/>
        </w:rPr>
        <w:t>buka</w:t>
      </w:r>
      <w:r>
        <w:rPr>
          <w:sz w:val="20"/>
          <w:szCs w:val="20"/>
        </w:rPr>
        <w:t xml:space="preserve"> </w:t>
      </w:r>
      <w:r w:rsidR="00CE3AD8">
        <w:rPr>
          <w:sz w:val="20"/>
          <w:szCs w:val="20"/>
        </w:rPr>
        <w:t>.</w:t>
      </w:r>
      <w:r>
        <w:rPr>
          <w:sz w:val="20"/>
          <w:szCs w:val="20"/>
        </w:rPr>
        <w:t>E</w:t>
      </w:r>
      <w:r w:rsidR="00CE3AD8">
        <w:rPr>
          <w:sz w:val="20"/>
          <w:szCs w:val="20"/>
        </w:rPr>
        <w:t xml:space="preserve">. </w:t>
      </w:r>
      <w:r>
        <w:rPr>
          <w:sz w:val="20"/>
          <w:szCs w:val="20"/>
        </w:rPr>
        <w:t xml:space="preserve"> Ajaegbu is a graduate of statistics from the federal university of technology Owerri, he is a</w:t>
      </w:r>
      <w:r w:rsidR="00CE3AD8">
        <w:rPr>
          <w:sz w:val="20"/>
          <w:szCs w:val="20"/>
        </w:rPr>
        <w:t>n Education Consultant,</w:t>
      </w:r>
      <w:r>
        <w:rPr>
          <w:sz w:val="20"/>
          <w:szCs w:val="20"/>
        </w:rPr>
        <w:t xml:space="preserve"> researcher, data scientist and financial analyst. He love to apply statistics, machine learning to </w:t>
      </w:r>
      <w:r w:rsidR="00CE3AD8">
        <w:rPr>
          <w:sz w:val="20"/>
          <w:szCs w:val="20"/>
        </w:rPr>
        <w:t>Finance.</w:t>
      </w:r>
    </w:p>
    <w:p w14:paraId="1B66D766" w14:textId="32D78756" w:rsidR="00CE3AD8" w:rsidRDefault="00CE3AD8" w:rsidP="009926BC">
      <w:pPr>
        <w:pStyle w:val="IEEEReferenceItem"/>
        <w:numPr>
          <w:ilvl w:val="0"/>
          <w:numId w:val="0"/>
        </w:numPr>
        <w:rPr>
          <w:sz w:val="20"/>
          <w:szCs w:val="20"/>
        </w:rPr>
      </w:pPr>
      <w:r>
        <w:rPr>
          <w:sz w:val="20"/>
          <w:szCs w:val="20"/>
        </w:rPr>
        <w:t>Contact:</w:t>
      </w:r>
    </w:p>
    <w:p w14:paraId="116FC443" w14:textId="4D41F71D" w:rsidR="00CE3AD8" w:rsidRDefault="00CE3AD8" w:rsidP="009926BC">
      <w:pPr>
        <w:pStyle w:val="IEEEReferenceItem"/>
        <w:numPr>
          <w:ilvl w:val="0"/>
          <w:numId w:val="0"/>
        </w:numPr>
        <w:rPr>
          <w:sz w:val="20"/>
          <w:szCs w:val="20"/>
        </w:rPr>
      </w:pPr>
      <w:proofErr w:type="spellStart"/>
      <w:r>
        <w:rPr>
          <w:sz w:val="20"/>
          <w:szCs w:val="20"/>
        </w:rPr>
        <w:t>Whatsapp</w:t>
      </w:r>
      <w:proofErr w:type="spellEnd"/>
      <w:r>
        <w:rPr>
          <w:sz w:val="20"/>
          <w:szCs w:val="20"/>
        </w:rPr>
        <w:t>: +234-8131355153</w:t>
      </w:r>
    </w:p>
    <w:p w14:paraId="76B1F3F7" w14:textId="2D844906" w:rsidR="00CE3AD8" w:rsidRDefault="00CE3AD8" w:rsidP="009926BC">
      <w:pPr>
        <w:pStyle w:val="IEEEReferenceItem"/>
        <w:numPr>
          <w:ilvl w:val="0"/>
          <w:numId w:val="0"/>
        </w:numPr>
        <w:rPr>
          <w:sz w:val="20"/>
          <w:szCs w:val="20"/>
        </w:rPr>
      </w:pPr>
      <w:r>
        <w:rPr>
          <w:sz w:val="20"/>
          <w:szCs w:val="20"/>
        </w:rPr>
        <w:t>Email: ajaegbu35@gmail.com</w:t>
      </w:r>
    </w:p>
    <w:p w14:paraId="39D99E60" w14:textId="6C9D98D2" w:rsidR="003A09B1" w:rsidRDefault="003A09B1" w:rsidP="009926BC">
      <w:pPr>
        <w:pStyle w:val="IEEEReferenceItem"/>
        <w:numPr>
          <w:ilvl w:val="0"/>
          <w:numId w:val="0"/>
        </w:numPr>
        <w:rPr>
          <w:sz w:val="20"/>
          <w:szCs w:val="20"/>
        </w:rPr>
      </w:pPr>
    </w:p>
    <w:p w14:paraId="74FCA938" w14:textId="77777777" w:rsidR="003A09B1" w:rsidRPr="0026661D" w:rsidRDefault="003A09B1" w:rsidP="009926BC">
      <w:pPr>
        <w:pStyle w:val="IEEEReferenceItem"/>
        <w:numPr>
          <w:ilvl w:val="0"/>
          <w:numId w:val="0"/>
        </w:numPr>
        <w:rPr>
          <w:sz w:val="20"/>
          <w:szCs w:val="20"/>
        </w:rPr>
      </w:pPr>
    </w:p>
    <w:sectPr w:rsidR="003A09B1" w:rsidRPr="0026661D"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7719"/>
    <w:rsid w:val="00023581"/>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E353A"/>
    <w:rsid w:val="001F16CD"/>
    <w:rsid w:val="001F47D2"/>
    <w:rsid w:val="0022285A"/>
    <w:rsid w:val="00224C61"/>
    <w:rsid w:val="0026661D"/>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878A3"/>
    <w:rsid w:val="003950A4"/>
    <w:rsid w:val="003A09B1"/>
    <w:rsid w:val="003E3577"/>
    <w:rsid w:val="003F3A61"/>
    <w:rsid w:val="00410A5D"/>
    <w:rsid w:val="00414909"/>
    <w:rsid w:val="00424DF3"/>
    <w:rsid w:val="00425A6A"/>
    <w:rsid w:val="00426FBB"/>
    <w:rsid w:val="0047429A"/>
    <w:rsid w:val="0048374C"/>
    <w:rsid w:val="0048771D"/>
    <w:rsid w:val="00497956"/>
    <w:rsid w:val="004A6605"/>
    <w:rsid w:val="004C45FA"/>
    <w:rsid w:val="004E1BD8"/>
    <w:rsid w:val="004E452A"/>
    <w:rsid w:val="004E78E3"/>
    <w:rsid w:val="005004BF"/>
    <w:rsid w:val="00502E89"/>
    <w:rsid w:val="00503350"/>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331AF"/>
    <w:rsid w:val="0064799C"/>
    <w:rsid w:val="00654156"/>
    <w:rsid w:val="006B47CA"/>
    <w:rsid w:val="006B7645"/>
    <w:rsid w:val="006C7AAA"/>
    <w:rsid w:val="006D1C2A"/>
    <w:rsid w:val="006D264F"/>
    <w:rsid w:val="006E2A8D"/>
    <w:rsid w:val="006E7574"/>
    <w:rsid w:val="00703430"/>
    <w:rsid w:val="007069BE"/>
    <w:rsid w:val="00715CCE"/>
    <w:rsid w:val="00737047"/>
    <w:rsid w:val="007431EF"/>
    <w:rsid w:val="00745C86"/>
    <w:rsid w:val="00764603"/>
    <w:rsid w:val="0076604D"/>
    <w:rsid w:val="00777EF2"/>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647AD"/>
    <w:rsid w:val="00992262"/>
    <w:rsid w:val="009926BC"/>
    <w:rsid w:val="009A4319"/>
    <w:rsid w:val="009A6C3F"/>
    <w:rsid w:val="009B73F2"/>
    <w:rsid w:val="009C12BD"/>
    <w:rsid w:val="009C50FE"/>
    <w:rsid w:val="00A03E75"/>
    <w:rsid w:val="00A1535D"/>
    <w:rsid w:val="00A32BFA"/>
    <w:rsid w:val="00A45FCE"/>
    <w:rsid w:val="00A75671"/>
    <w:rsid w:val="00A773CC"/>
    <w:rsid w:val="00A9318B"/>
    <w:rsid w:val="00A94AC1"/>
    <w:rsid w:val="00AB18B7"/>
    <w:rsid w:val="00AD335D"/>
    <w:rsid w:val="00AF792B"/>
    <w:rsid w:val="00AF7E01"/>
    <w:rsid w:val="00B55D5E"/>
    <w:rsid w:val="00B94516"/>
    <w:rsid w:val="00BB2855"/>
    <w:rsid w:val="00BB3339"/>
    <w:rsid w:val="00BD19C1"/>
    <w:rsid w:val="00BD25B8"/>
    <w:rsid w:val="00BF2D01"/>
    <w:rsid w:val="00C012E1"/>
    <w:rsid w:val="00C06BB4"/>
    <w:rsid w:val="00C10D20"/>
    <w:rsid w:val="00C12E0C"/>
    <w:rsid w:val="00C21916"/>
    <w:rsid w:val="00C31B13"/>
    <w:rsid w:val="00C35024"/>
    <w:rsid w:val="00C457CA"/>
    <w:rsid w:val="00C57FB7"/>
    <w:rsid w:val="00C65F3F"/>
    <w:rsid w:val="00C72414"/>
    <w:rsid w:val="00C8667B"/>
    <w:rsid w:val="00CA22AA"/>
    <w:rsid w:val="00CA4CE3"/>
    <w:rsid w:val="00CD0D88"/>
    <w:rsid w:val="00CD4F3F"/>
    <w:rsid w:val="00CE3AD8"/>
    <w:rsid w:val="00D311F8"/>
    <w:rsid w:val="00D36B52"/>
    <w:rsid w:val="00D377C8"/>
    <w:rsid w:val="00D41274"/>
    <w:rsid w:val="00D414FE"/>
    <w:rsid w:val="00D43BF3"/>
    <w:rsid w:val="00D767BB"/>
    <w:rsid w:val="00D8771B"/>
    <w:rsid w:val="00D939B0"/>
    <w:rsid w:val="00DB0D8D"/>
    <w:rsid w:val="00DB16E0"/>
    <w:rsid w:val="00DB2DF9"/>
    <w:rsid w:val="00DB7E63"/>
    <w:rsid w:val="00DC2055"/>
    <w:rsid w:val="00DD71E8"/>
    <w:rsid w:val="00DD7F83"/>
    <w:rsid w:val="00E0641E"/>
    <w:rsid w:val="00E06664"/>
    <w:rsid w:val="00E24A64"/>
    <w:rsid w:val="00E304BC"/>
    <w:rsid w:val="00E32853"/>
    <w:rsid w:val="00E401F8"/>
    <w:rsid w:val="00E46425"/>
    <w:rsid w:val="00E47D0E"/>
    <w:rsid w:val="00E65018"/>
    <w:rsid w:val="00E94339"/>
    <w:rsid w:val="00E97563"/>
    <w:rsid w:val="00EA22CB"/>
    <w:rsid w:val="00EB0B63"/>
    <w:rsid w:val="00EC265C"/>
    <w:rsid w:val="00ED61CB"/>
    <w:rsid w:val="00F06A72"/>
    <w:rsid w:val="00F136F0"/>
    <w:rsid w:val="00F20BBB"/>
    <w:rsid w:val="00F37CC0"/>
    <w:rsid w:val="00F43BD8"/>
    <w:rsid w:val="00F562F3"/>
    <w:rsid w:val="00F71018"/>
    <w:rsid w:val="00F74B89"/>
    <w:rsid w:val="00F75133"/>
    <w:rsid w:val="00FA3899"/>
    <w:rsid w:val="00FA4909"/>
    <w:rsid w:val="00FA6751"/>
    <w:rsid w:val="00FB1048"/>
    <w:rsid w:val="00FB62C4"/>
    <w:rsid w:val="00FB7701"/>
    <w:rsid w:val="00FC52BB"/>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FE58C"/>
  <w15:docId w15:val="{3DCBC0E9-5ACB-AC44-B425-C8734A7E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ListParagraph">
    <w:name w:val="List Paragraph"/>
    <w:basedOn w:val="Normal"/>
    <w:uiPriority w:val="99"/>
    <w:qFormat/>
    <w:rsid w:val="006331AF"/>
    <w:pPr>
      <w:ind w:left="720"/>
      <w:contextualSpacing/>
    </w:pPr>
    <w:rPr>
      <w:rFonts w:ascii="Arial" w:eastAsia="Calibri" w:hAnsi="Arial"/>
      <w:sz w:val="22"/>
      <w:lang w:val="en-GB" w:eastAsia="en-GB"/>
    </w:rPr>
  </w:style>
  <w:style w:type="character" w:styleId="Hyperlink">
    <w:name w:val="Hyperlink"/>
    <w:basedOn w:val="DefaultParagraphFont"/>
    <w:unhideWhenUsed/>
    <w:rsid w:val="0026661D"/>
    <w:rPr>
      <w:color w:val="0000FF" w:themeColor="hyperlink"/>
      <w:u w:val="single"/>
    </w:rPr>
  </w:style>
  <w:style w:type="paragraph" w:styleId="NoSpacing">
    <w:name w:val="No Spacing"/>
    <w:uiPriority w:val="1"/>
    <w:qFormat/>
    <w:rsid w:val="0026661D"/>
    <w:rPr>
      <w:rFonts w:asciiTheme="minorHAnsi" w:eastAsiaTheme="minorHAnsi" w:hAnsiTheme="minorHAnsi" w:cstheme="minorBidi"/>
      <w:sz w:val="22"/>
      <w:szCs w:val="22"/>
      <w:lang w:val="en-US" w:eastAsia="en-US"/>
    </w:rPr>
  </w:style>
  <w:style w:type="paragraph" w:customStyle="1" w:styleId="Default">
    <w:name w:val="Default"/>
    <w:rsid w:val="0026661D"/>
    <w:pPr>
      <w:autoSpaceDE w:val="0"/>
      <w:autoSpaceDN w:val="0"/>
      <w:adjustRightInd w:val="0"/>
    </w:pPr>
    <w:rPr>
      <w:rFonts w:ascii="Minion Pro" w:eastAsiaTheme="minorHAnsi" w:hAnsi="Minion Pro" w:cs="Minion Pro"/>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1393</Words>
  <Characters>7945</Characters>
  <Application>Microsoft Office Word</Application>
  <DocSecurity>0</DocSecurity>
  <Lines>66</Lines>
  <Paragraphs>18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Ajaegbu E Emmanuel</cp:lastModifiedBy>
  <cp:revision>17</cp:revision>
  <cp:lastPrinted>2008-12-31T05:29:00Z</cp:lastPrinted>
  <dcterms:created xsi:type="dcterms:W3CDTF">2021-01-16T22:14:00Z</dcterms:created>
  <dcterms:modified xsi:type="dcterms:W3CDTF">2021-01-17T18:35:00Z</dcterms:modified>
</cp:coreProperties>
</file>