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51EE2C8B" w:rsidR="00D7522C" w:rsidRPr="00611168" w:rsidRDefault="00090817" w:rsidP="00611168">
      <w:pPr>
        <w:pStyle w:val="papertitle"/>
        <w:spacing w:before="100" w:beforeAutospacing="1" w:after="100" w:afterAutospacing="1"/>
      </w:pPr>
      <w:bookmarkStart w:id="0" w:name="_Hlk101521390"/>
      <w:r>
        <w:t>Convolutional Neural Networks for Handwritten Character Recognition</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D0C34">
          <w:footerReference w:type="first" r:id="rId8"/>
          <w:type w:val="continuous"/>
          <w:pgSz w:w="12240" w:h="15840" w:code="1"/>
          <w:pgMar w:top="1080" w:right="907" w:bottom="1440" w:left="907"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BD0C34">
          <w:type w:val="continuous"/>
          <w:pgSz w:w="12240" w:h="15840" w:code="1"/>
          <w:pgMar w:top="1080" w:right="907" w:bottom="1440" w:left="907"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BD0C34">
          <w:type w:val="continuous"/>
          <w:pgSz w:w="12240" w:h="15840" w:code="1"/>
          <w:pgMar w:top="1080" w:right="907" w:bottom="1440" w:left="907" w:header="720" w:footer="720" w:gutter="0"/>
          <w:cols w:num="4" w:space="216"/>
          <w:docGrid w:linePitch="360"/>
        </w:sectPr>
      </w:pPr>
    </w:p>
    <w:p w14:paraId="5619F143" w14:textId="5114E466" w:rsidR="004D72B5" w:rsidRDefault="009303D9" w:rsidP="00972203">
      <w:pPr>
        <w:pStyle w:val="Abstract"/>
        <w:rPr>
          <w:i/>
          <w:iCs/>
        </w:rPr>
      </w:pPr>
      <w:r>
        <w:rPr>
          <w:i/>
          <w:iCs/>
        </w:rPr>
        <w:t>Abstract</w:t>
      </w:r>
      <w:r>
        <w:t>—</w:t>
      </w:r>
      <w:r w:rsidR="00B951D7">
        <w:t>Handwritten character recognition is one of the marquee problems in the world of machine learning</w:t>
      </w:r>
      <w:r w:rsidR="00E662F1">
        <w:t xml:space="preserve"> because different people have different handwriting patterns</w:t>
      </w:r>
      <w:r w:rsidR="00B951D7">
        <w:t xml:space="preserve">. Convolutional Neural Networks show great potential for recognizing handwritten characters, and this can be leveraged to improve the performance of character recognition systems. In this report a convolutional neural network was implemented to classify 10 different handwritten characters. A </w:t>
      </w:r>
      <w:r w:rsidR="00340E86">
        <w:t xml:space="preserve">CNN </w:t>
      </w:r>
      <w:r w:rsidR="00B951D7">
        <w:t xml:space="preserve">model was trained using thousands of handwritten characters, and the model resulted in a 96% classification accuracy for a test dataset. This research shows the massive potential for convolutional neural networks to be </w:t>
      </w:r>
      <w:r w:rsidR="00E662F1">
        <w:t>extremely accurate handwritten character classifiers</w:t>
      </w:r>
      <w:r w:rsidR="00A04502">
        <w:t>.</w:t>
      </w:r>
    </w:p>
    <w:p w14:paraId="3C497873" w14:textId="519C6B76" w:rsidR="009303D9" w:rsidRPr="004D72B5" w:rsidRDefault="004D72B5" w:rsidP="00972203">
      <w:pPr>
        <w:pStyle w:val="Keywords"/>
      </w:pPr>
      <w:r w:rsidRPr="004D72B5">
        <w:t>Keywords—</w:t>
      </w:r>
      <w:r w:rsidR="00E662F1">
        <w:t xml:space="preserve">Machine Learning, Convolutional Neural Network (CNN), </w:t>
      </w:r>
      <w:r w:rsidR="006E327C">
        <w:t xml:space="preserve">Handwritten Character </w:t>
      </w:r>
      <w:r w:rsidR="00E662F1">
        <w:t>Classification</w:t>
      </w:r>
      <w:r w:rsidR="006E327C">
        <w:t xml:space="preserve">, </w:t>
      </w:r>
    </w:p>
    <w:p w14:paraId="699E96D6" w14:textId="28ADE8E7" w:rsidR="009303D9" w:rsidRPr="00D632BE" w:rsidRDefault="009303D9" w:rsidP="006B6B66">
      <w:pPr>
        <w:pStyle w:val="Heading1"/>
      </w:pPr>
      <w:r w:rsidRPr="00D632BE">
        <w:t>Introduction</w:t>
      </w:r>
    </w:p>
    <w:p w14:paraId="31CB1FA9" w14:textId="79C385B0"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D232B1">
        <w:t>[</w:t>
      </w:r>
      <w:r w:rsidR="00D232B1" w:rsidRPr="00D232B1">
        <w:t>1,2</w:t>
      </w:r>
      <w:r w:rsidRPr="00D232B1">
        <w:t>].</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6074C7D6" w:rsidR="007B7A53" w:rsidRDefault="00993CA5" w:rsidP="007B7A53">
      <w:pPr>
        <w:ind w:firstLine="288"/>
        <w:jc w:val="left"/>
      </w:pPr>
      <w:r>
        <w:t xml:space="preserve">A variety of machine learning algorithms have been implemented to perform hand-written character recognition. In the paper written by </w:t>
      </w:r>
      <w:r w:rsidR="00852707">
        <w:t>Naik, A</w:t>
      </w:r>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w:t>
      </w:r>
      <w:r>
        <w:t xml:space="preserve">between the hyperplane and the datapoints to promote generalization. The SVM utilized by the authors of the paper achieved an accuracy of 92% using a radial kernel </w:t>
      </w:r>
      <w:r w:rsidRPr="00D232B1">
        <w:t>[</w:t>
      </w:r>
      <w:r w:rsidR="00D232B1">
        <w:t>9</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0734F8">
        <w:t>[</w:t>
      </w:r>
      <w:r w:rsidR="000734F8">
        <w:t>13</w:t>
      </w:r>
      <w:r w:rsidRPr="000734F8">
        <w:t>].</w:t>
      </w:r>
      <w:r>
        <w:t xml:space="preserve"> These machine learning algorithms should be improved upon as the accuracy of classification would ideally be 100%.</w:t>
      </w:r>
    </w:p>
    <w:p w14:paraId="5C77FE84" w14:textId="4FE7F082"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Pal, A and Singh, D utilized a multi-layer perceptron neural network to perform English character recognition. Using, one hidden layer and a backpropagation algorithm the authors were able to achieve 94% recognition accuracy </w:t>
      </w:r>
      <w:r w:rsidRPr="000734F8">
        <w:t>[</w:t>
      </w:r>
      <w:r w:rsidR="000734F8">
        <w:t>12</w:t>
      </w:r>
      <w:r w:rsidRPr="000734F8">
        <w:t>].</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xml:space="preserve">,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0734F8">
        <w:t>[</w:t>
      </w:r>
      <w:r w:rsidR="000734F8">
        <w:t>4</w:t>
      </w:r>
      <w:r w:rsidRPr="000734F8">
        <w:t>].</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xml:space="preserve">, R implemented and detailed a </w:t>
      </w:r>
      <w:r>
        <w:lastRenderedPageBreak/>
        <w:t>variety of pre-processing techniques for images of handwritten 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188CFAC0" w:rsidR="00362CF7" w:rsidRDefault="00362CF7" w:rsidP="00362CF7">
      <w:pPr>
        <w:ind w:firstLine="288"/>
        <w:jc w:val="left"/>
      </w:pPr>
      <w:r>
        <w:t xml:space="preserve">Our implementation utilized two morphological operations. Median blur was the first operation applied on the data, which takes the average of the neighboring pixels to calculate a new pixel value for the output. </w:t>
      </w:r>
      <w:r w:rsidR="00852707">
        <w:t xml:space="preserve">This had the effect of smoothing the edges of each character. This operation is very important as it slightly blurs the background lines, which can be seen in our data. Next, the MORPH_OPEN operation was performed, which is a combination of erosion, an operation which qualitatively “thins” the characters. </w:t>
      </w:r>
      <w:r>
        <w:t xml:space="preserve">Finally, the resize function was used to make each image smaller </w:t>
      </w:r>
      <w:r>
        <w:t xml:space="preserve">(50x50), and used parameter INTER_AREA to perform the necessary decimation. The dataset was then split into a training set and a test set using a </w:t>
      </w:r>
      <w:r w:rsidR="00852707">
        <w:t>8</w:t>
      </w:r>
      <w:r>
        <w:t>0/</w:t>
      </w:r>
      <w:r w:rsidR="00852707">
        <w:t>2</w:t>
      </w:r>
      <w:r>
        <w:t xml:space="preserve">0 ratio, and the pixels were scaled by a factor of 255 so that </w:t>
      </w:r>
      <w:r w:rsidR="00852707">
        <w:t>pixel</w:t>
      </w:r>
      <w:r>
        <w:t xml:space="preserve">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Keras, which is an API which was imported from the TensorFlow library. A sequential model was used, which is suitable for applications where there is only one input and one output to our model, which is true for our character recognition task. The CNN contains 23 layers in total, which were created sequentially using the add() function. </w:t>
      </w:r>
    </w:p>
    <w:p w14:paraId="01A6AC44" w14:textId="77777777" w:rsidR="00362CF7" w:rsidRDefault="00362CF7" w:rsidP="00362CF7">
      <w:pPr>
        <w:ind w:firstLine="288"/>
        <w:jc w:val="left"/>
      </w:pPr>
      <w:r>
        <w:t xml:space="preserve">The model first began with two data augmentation layers: RandomContrast and RandomRotation. The purpose of these data augmentation layers is to introduce random, yet realistic transformations on the input data so as to increase diversity of the training data. RandomContrast randomly adjusted the contrast of individual color channel, whereas RandomRotation randomly rotated the images. </w:t>
      </w:r>
    </w:p>
    <w:p w14:paraId="209B8247" w14:textId="32772B23"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w:t>
      </w:r>
      <w:proofErr w:type="spellStart"/>
      <w:r>
        <w:t>ReLU</w:t>
      </w:r>
      <w:proofErr w:type="spellEnd"/>
      <w:r>
        <w:t xml:space="preserve">) activation function. </w:t>
      </w:r>
      <w:proofErr w:type="spellStart"/>
      <w:r>
        <w:t>ReLU</w:t>
      </w:r>
      <w:proofErr w:type="spellEnd"/>
      <w:r>
        <w:t xml:space="preserve"> is a very popular activation function to use for CNN’s as they are computationally fast, resistant to the vanishing gradient problem, and have sparse </w:t>
      </w:r>
      <w:r w:rsidRPr="000734F8">
        <w:t>activation [1</w:t>
      </w:r>
      <w:r w:rsidR="000734F8" w:rsidRPr="000734F8">
        <w:t>0</w:t>
      </w:r>
      <w:r w:rsidRPr="000734F8">
        <w:t>].</w:t>
      </w:r>
      <w:r>
        <w:t xml:space="preserve"> After the activation function is applied, a batch normalization layer is applied. Batch normalization is a technique which is used to combat “covariate shift”, which is a problem in machine learning which leads to misclassification </w:t>
      </w:r>
      <w:r w:rsidRPr="000734F8">
        <w:t>[</w:t>
      </w:r>
      <w:r w:rsidR="000734F8" w:rsidRPr="000734F8">
        <w:t>11</w:t>
      </w:r>
      <w:r w:rsidRPr="000734F8">
        <w:t>].</w:t>
      </w:r>
      <w:r>
        <w:t xml:space="preserve"> Batch normalization results also results in allowing for higher learning rates, which results in faster CNN </w:t>
      </w:r>
      <w:r w:rsidRPr="000734F8">
        <w:t>[</w:t>
      </w:r>
      <w:r w:rsidR="000734F8" w:rsidRPr="000734F8">
        <w:t>11</w:t>
      </w:r>
      <w:r w:rsidRPr="000734F8">
        <w:t>].</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FCEEF36"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w:t>
      </w:r>
      <w:r>
        <w:lastRenderedPageBreak/>
        <w:t xml:space="preserve">final classification decisions of the entire CNN. The first two layers used the same </w:t>
      </w:r>
      <w:proofErr w:type="spellStart"/>
      <w:r>
        <w:t>ReLU</w:t>
      </w:r>
      <w:proofErr w:type="spellEnd"/>
      <w:r>
        <w:t xml:space="preserve"> activation function as before, and the third layer used the </w:t>
      </w:r>
      <w:proofErr w:type="spellStart"/>
      <w:r>
        <w:t>softmax</w:t>
      </w:r>
      <w:proofErr w:type="spellEnd"/>
      <w:r>
        <w:t xml:space="preserve"> activation function. </w:t>
      </w:r>
      <w:proofErr w:type="spellStart"/>
      <w:r>
        <w:t>Softmax</w:t>
      </w:r>
      <w:proofErr w:type="spellEnd"/>
      <w:r>
        <w:t xml:space="preserve">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Finally, the model was compiled using the Adam optimizer. The Adaptive moment estimation optimizer combines momentum optimization and an adaptive learning rate to speed up optimization.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890"/>
        <w:gridCol w:w="1441"/>
      </w:tblGrid>
      <w:tr w:rsidR="00C64293" w:rsidRPr="00C64293" w14:paraId="5E884B80" w14:textId="77777777" w:rsidTr="00A04502">
        <w:trPr>
          <w:trHeight w:val="268"/>
          <w:jc w:val="center"/>
        </w:trPr>
        <w:tc>
          <w:tcPr>
            <w:tcW w:w="1890"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441"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A04502">
        <w:trPr>
          <w:trHeight w:val="253"/>
          <w:jc w:val="center"/>
        </w:trPr>
        <w:tc>
          <w:tcPr>
            <w:tcW w:w="1890" w:type="dxa"/>
          </w:tcPr>
          <w:p w14:paraId="2DC552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RandomContrast</w:t>
            </w:r>
          </w:p>
        </w:tc>
        <w:tc>
          <w:tcPr>
            <w:tcW w:w="1441"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A04502">
        <w:trPr>
          <w:trHeight w:val="268"/>
          <w:jc w:val="center"/>
        </w:trPr>
        <w:tc>
          <w:tcPr>
            <w:tcW w:w="1890" w:type="dxa"/>
          </w:tcPr>
          <w:p w14:paraId="7EB5BF3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RandomRotation</w:t>
            </w:r>
          </w:p>
        </w:tc>
        <w:tc>
          <w:tcPr>
            <w:tcW w:w="1441"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A04502">
        <w:trPr>
          <w:trHeight w:val="253"/>
          <w:jc w:val="center"/>
        </w:trPr>
        <w:tc>
          <w:tcPr>
            <w:tcW w:w="1890"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A04502">
        <w:trPr>
          <w:trHeight w:val="268"/>
          <w:jc w:val="center"/>
        </w:trPr>
        <w:tc>
          <w:tcPr>
            <w:tcW w:w="1890"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A04502">
        <w:trPr>
          <w:trHeight w:val="253"/>
          <w:jc w:val="center"/>
        </w:trPr>
        <w:tc>
          <w:tcPr>
            <w:tcW w:w="1890" w:type="dxa"/>
          </w:tcPr>
          <w:p w14:paraId="6ADC24F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A04502">
        <w:trPr>
          <w:trHeight w:val="268"/>
          <w:jc w:val="center"/>
        </w:trPr>
        <w:tc>
          <w:tcPr>
            <w:tcW w:w="1890"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A04502">
        <w:trPr>
          <w:trHeight w:val="268"/>
          <w:jc w:val="center"/>
        </w:trPr>
        <w:tc>
          <w:tcPr>
            <w:tcW w:w="1890"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A04502">
        <w:trPr>
          <w:trHeight w:val="253"/>
          <w:jc w:val="center"/>
        </w:trPr>
        <w:tc>
          <w:tcPr>
            <w:tcW w:w="1890"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A04502">
        <w:trPr>
          <w:trHeight w:val="268"/>
          <w:jc w:val="center"/>
        </w:trPr>
        <w:tc>
          <w:tcPr>
            <w:tcW w:w="1890"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A04502">
        <w:trPr>
          <w:trHeight w:val="253"/>
          <w:jc w:val="center"/>
        </w:trPr>
        <w:tc>
          <w:tcPr>
            <w:tcW w:w="1890" w:type="dxa"/>
          </w:tcPr>
          <w:p w14:paraId="43495A2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A04502">
        <w:trPr>
          <w:trHeight w:val="268"/>
          <w:jc w:val="center"/>
        </w:trPr>
        <w:tc>
          <w:tcPr>
            <w:tcW w:w="1890"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A04502">
        <w:trPr>
          <w:trHeight w:val="253"/>
          <w:jc w:val="center"/>
        </w:trPr>
        <w:tc>
          <w:tcPr>
            <w:tcW w:w="1890"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A04502">
        <w:trPr>
          <w:trHeight w:val="268"/>
          <w:jc w:val="center"/>
        </w:trPr>
        <w:tc>
          <w:tcPr>
            <w:tcW w:w="1890"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A04502">
        <w:trPr>
          <w:trHeight w:val="253"/>
          <w:jc w:val="center"/>
        </w:trPr>
        <w:tc>
          <w:tcPr>
            <w:tcW w:w="1890"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A04502">
        <w:trPr>
          <w:trHeight w:val="268"/>
          <w:jc w:val="center"/>
        </w:trPr>
        <w:tc>
          <w:tcPr>
            <w:tcW w:w="1890" w:type="dxa"/>
          </w:tcPr>
          <w:p w14:paraId="12F50A5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A04502">
        <w:trPr>
          <w:trHeight w:val="253"/>
          <w:jc w:val="center"/>
        </w:trPr>
        <w:tc>
          <w:tcPr>
            <w:tcW w:w="1890"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A04502">
        <w:trPr>
          <w:trHeight w:val="268"/>
          <w:jc w:val="center"/>
        </w:trPr>
        <w:tc>
          <w:tcPr>
            <w:tcW w:w="1890"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A04502">
        <w:trPr>
          <w:trHeight w:val="253"/>
          <w:jc w:val="center"/>
        </w:trPr>
        <w:tc>
          <w:tcPr>
            <w:tcW w:w="1890"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441"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A04502">
        <w:trPr>
          <w:trHeight w:val="268"/>
          <w:jc w:val="center"/>
        </w:trPr>
        <w:tc>
          <w:tcPr>
            <w:tcW w:w="1890"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A04502">
        <w:trPr>
          <w:trHeight w:val="253"/>
          <w:jc w:val="center"/>
        </w:trPr>
        <w:tc>
          <w:tcPr>
            <w:tcW w:w="1890"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A04502">
        <w:trPr>
          <w:trHeight w:val="268"/>
          <w:jc w:val="center"/>
        </w:trPr>
        <w:tc>
          <w:tcPr>
            <w:tcW w:w="1890"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A04502">
        <w:trPr>
          <w:trHeight w:val="268"/>
          <w:jc w:val="center"/>
        </w:trPr>
        <w:tc>
          <w:tcPr>
            <w:tcW w:w="1890"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A04502">
        <w:trPr>
          <w:trHeight w:val="253"/>
          <w:jc w:val="center"/>
        </w:trPr>
        <w:tc>
          <w:tcPr>
            <w:tcW w:w="1890"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3EB9EFD3" w:rsidR="00362CF7" w:rsidRPr="00362CF7" w:rsidRDefault="00362CF7" w:rsidP="00C64293">
      <w:pPr>
        <w:ind w:firstLine="288"/>
        <w:jc w:val="left"/>
      </w:pPr>
      <w:r>
        <w:t xml:space="preserve">After all the layers have been added to the CNN, the model is then fitted with the training data, and then evaluated using the test data. We used </w:t>
      </w:r>
      <w:r w:rsidR="00852707">
        <w:t>8</w:t>
      </w:r>
      <w:r>
        <w:t xml:space="preserve">00 epochs for out CNN, meaning that we will go through </w:t>
      </w:r>
      <w:r w:rsidR="00852707">
        <w:t>8</w:t>
      </w:r>
      <w:r>
        <w:t xml:space="preserve">00 complete passes in the CNN. Evaluating the testing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78152D5E" w:rsidR="009303D9" w:rsidRDefault="00C64293" w:rsidP="00E7596C">
      <w:pPr>
        <w:pStyle w:val="BodyText"/>
        <w:rPr>
          <w:lang w:val="en-US"/>
        </w:rPr>
      </w:pPr>
      <w:r>
        <w:t xml:space="preserve">The preprocessing steps described in the previous section were achieved through trial and error and observations of the </w:t>
      </w:r>
      <w:r>
        <w:t>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995695">
        <w:rPr>
          <w:lang w:val="en-US"/>
        </w:rPr>
        <w:t xml:space="preserve"> 1</w:t>
      </w:r>
      <w:r w:rsidR="00E45573">
        <w:rPr>
          <w:lang w:val="en-US"/>
        </w:rPr>
        <w:t xml:space="preserve">. </w:t>
      </w:r>
      <w:r>
        <w:t>After preprocessing the handwritten dollar sign is darker compared to the background, and the background lines are faded compared to before preprocessing, thus visually confirming the success of this preprocessing approach</w:t>
      </w:r>
      <w:r>
        <w:rPr>
          <w:lang w:val="en-US"/>
        </w:rPr>
        <w:t>.</w:t>
      </w:r>
    </w:p>
    <w:p w14:paraId="639902C7" w14:textId="3E94F2F2" w:rsidR="00E45573" w:rsidRDefault="00E45573" w:rsidP="002A3D4B">
      <w:pPr>
        <w:pStyle w:val="BodyText"/>
        <w:jc w:val="center"/>
      </w:pPr>
      <w:r>
        <w:rPr>
          <w:noProof/>
        </w:rPr>
        <w:drawing>
          <wp:inline distT="0" distB="0" distL="0" distR="0" wp14:anchorId="3B87BF35" wp14:editId="5D8F26AF">
            <wp:extent cx="1457325" cy="1444709"/>
            <wp:effectExtent l="0" t="0" r="0" b="3175"/>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stretch>
                      <a:fillRect/>
                    </a:stretch>
                  </pic:blipFill>
                  <pic:spPr>
                    <a:xfrm>
                      <a:off x="0" y="0"/>
                      <a:ext cx="1505448" cy="1492416"/>
                    </a:xfrm>
                    <a:prstGeom prst="rect">
                      <a:avLst/>
                    </a:prstGeom>
                  </pic:spPr>
                </pic:pic>
              </a:graphicData>
            </a:graphic>
          </wp:inline>
        </w:drawing>
      </w:r>
      <w:r w:rsidR="00995695">
        <w:rPr>
          <w:noProof/>
        </w:rPr>
        <w:drawing>
          <wp:inline distT="0" distB="0" distL="0" distR="0" wp14:anchorId="7338F697" wp14:editId="69390A47">
            <wp:extent cx="1513097" cy="1448435"/>
            <wp:effectExtent l="0" t="0" r="0" b="0"/>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stretch>
                      <a:fillRect/>
                    </a:stretch>
                  </pic:blipFill>
                  <pic:spPr>
                    <a:xfrm>
                      <a:off x="0" y="0"/>
                      <a:ext cx="1551938" cy="1485616"/>
                    </a:xfrm>
                    <a:prstGeom prst="rect">
                      <a:avLst/>
                    </a:prstGeom>
                  </pic:spPr>
                </pic:pic>
              </a:graphicData>
            </a:graphic>
          </wp:inline>
        </w:drawing>
      </w:r>
    </w:p>
    <w:p w14:paraId="0ABDD034" w14:textId="3B836691" w:rsidR="00995695" w:rsidRDefault="00E45573" w:rsidP="00995695">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w:t>
      </w:r>
      <w:r w:rsidR="00995695">
        <w:rPr>
          <w:sz w:val="16"/>
          <w:szCs w:val="16"/>
          <w:lang w:val="en-US"/>
        </w:rPr>
        <w:t>(L) and after</w:t>
      </w:r>
      <w:r w:rsidR="00D232B1">
        <w:rPr>
          <w:sz w:val="16"/>
          <w:szCs w:val="16"/>
          <w:lang w:val="en-US"/>
        </w:rPr>
        <w:t>(R)</w:t>
      </w:r>
      <w:r w:rsidR="00995695">
        <w:rPr>
          <w:sz w:val="16"/>
          <w:szCs w:val="16"/>
          <w:lang w:val="en-US"/>
        </w:rPr>
        <w:t xml:space="preserve"> </w:t>
      </w:r>
      <w:r>
        <w:rPr>
          <w:sz w:val="16"/>
          <w:szCs w:val="16"/>
          <w:lang w:val="en-US"/>
        </w:rPr>
        <w:t>preprocessing</w:t>
      </w:r>
    </w:p>
    <w:p w14:paraId="1087E085" w14:textId="012F32D5" w:rsidR="00E45573" w:rsidRPr="00995695" w:rsidRDefault="00E45573" w:rsidP="00995695">
      <w:pPr>
        <w:pStyle w:val="BodyText"/>
        <w:jc w:val="left"/>
        <w:rPr>
          <w:sz w:val="16"/>
          <w:szCs w:val="16"/>
          <w:lang w:val="en-US"/>
        </w:rPr>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rPr>
          <w:rFonts w:hint="eastAsia"/>
        </w:rPr>
      </w:pPr>
      <w:r>
        <w:tab/>
      </w:r>
      <w:r w:rsidR="00C9012B">
        <w:rPr>
          <w:rFonts w:ascii="Times New Roman" w:hAnsi="Times New Roman" w:cs="Times New Roman"/>
          <w:i/>
        </w:rPr>
        <w:t>Class 1: P(x*|C</w:t>
      </w:r>
      <w:r w:rsidR="00C9012B">
        <w:rPr>
          <w:rFonts w:ascii="Times New Roman" w:hAnsi="Times New Roman" w:cs="Times New Roman"/>
          <w:i/>
          <w:vertAlign w:val="subscript"/>
        </w:rPr>
        <w:t>1</w:t>
      </w:r>
      <w:r w:rsidR="00C9012B">
        <w:rPr>
          <w:rFonts w:ascii="Times New Roman" w:hAnsi="Times New Roman" w:cs="Times New Roman"/>
          <w:i/>
        </w:rPr>
        <w:t>)P(C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rPr>
          <w:rFonts w:hint="eastAsia"/>
        </w:rPr>
      </w:pPr>
      <w:r>
        <w:rPr>
          <w:rFonts w:ascii="Times New Roman" w:hAnsi="Times New Roman" w:cs="Times New Roman"/>
          <w:i/>
        </w:rPr>
        <w:tab/>
        <w:t>Class 2: P(x*|C</w:t>
      </w:r>
      <w:r>
        <w:rPr>
          <w:rFonts w:ascii="Times New Roman" w:hAnsi="Times New Roman" w:cs="Times New Roman"/>
          <w:i/>
          <w:vertAlign w:val="subscript"/>
        </w:rPr>
        <w:t>2</w:t>
      </w:r>
      <w:r>
        <w:rPr>
          <w:rFonts w:ascii="Times New Roman" w:hAnsi="Times New Roman" w:cs="Times New Roman"/>
          <w:i/>
        </w:rPr>
        <w:t>)P(C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(2)</w:t>
      </w:r>
    </w:p>
    <w:p w14:paraId="38E95B32" w14:textId="77777777" w:rsidR="00E45573" w:rsidRDefault="00E45573" w:rsidP="00E45573">
      <w:pPr>
        <w:jc w:val="left"/>
      </w:pPr>
      <w:r w:rsidRPr="00E45573">
        <w:rPr>
          <w:b/>
          <w:bCs/>
        </w:rPr>
        <w:t>k-Nearest Neighbors</w:t>
      </w:r>
      <w:r>
        <w:t>: The k-NN approach classifies data points based on what class most of its neighbors belong to. For example, if 3 nearest neighbors are utilized, and 2 neighbors are of class 1, the test point will be assigned to class 1 because most of its neighbors are also class 1. Utilizing 3 nearest neighbors by Euclidean distance resulted in 46% classification accuracy. This relatively low accuracy is likely due to the high dimensionality of the feature space and utilizing Euclidean distance.</w:t>
      </w:r>
    </w:p>
    <w:p w14:paraId="6B5C58EA" w14:textId="2DA1A0C7"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w:t>
      </w:r>
      <w:r w:rsidR="00995695">
        <w:t>2</w:t>
      </w:r>
      <w:r w:rsidR="00342658">
        <w:t xml:space="preserve">. </w:t>
      </w:r>
      <w:r w:rsidR="00A231CE">
        <w:t xml:space="preserve">This </w:t>
      </w:r>
      <w:r w:rsidR="00A231CE">
        <w:lastRenderedPageBreak/>
        <w:t xml:space="preserve">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components but utilizing many components within this model would be computationally expensive. </w:t>
      </w:r>
    </w:p>
    <w:p w14:paraId="3F46DF2F" w14:textId="12F59AD6" w:rsidR="00342658" w:rsidRDefault="00342658" w:rsidP="00340E86">
      <w:r>
        <w:rPr>
          <w:noProof/>
        </w:rPr>
        <w:drawing>
          <wp:inline distT="0" distB="0" distL="0" distR="0" wp14:anchorId="7341B1D2" wp14:editId="16A55BBA">
            <wp:extent cx="2912165" cy="1473731"/>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961598" cy="1498747"/>
                    </a:xfrm>
                    <a:prstGeom prst="rect">
                      <a:avLst/>
                    </a:prstGeom>
                  </pic:spPr>
                </pic:pic>
              </a:graphicData>
            </a:graphic>
          </wp:inline>
        </w:drawing>
      </w:r>
    </w:p>
    <w:p w14:paraId="34CBC5CC" w14:textId="76F7A279" w:rsidR="00342658" w:rsidRPr="00342658" w:rsidRDefault="00342658" w:rsidP="00342658">
      <w:pPr>
        <w:rPr>
          <w:sz w:val="16"/>
          <w:szCs w:val="16"/>
        </w:rPr>
      </w:pPr>
      <w:r>
        <w:rPr>
          <w:sz w:val="16"/>
          <w:szCs w:val="16"/>
        </w:rPr>
        <w:t xml:space="preserve">Figure </w:t>
      </w:r>
      <w:r w:rsidR="00995695">
        <w:rPr>
          <w:sz w:val="16"/>
          <w:szCs w:val="16"/>
        </w:rPr>
        <w:t>2</w:t>
      </w:r>
      <w:r>
        <w:rPr>
          <w:sz w:val="16"/>
          <w:szCs w:val="16"/>
        </w:rPr>
        <w:t>: 2-Dimensional LDA decision boundary</w:t>
      </w:r>
    </w:p>
    <w:p w14:paraId="7934BB69" w14:textId="77777777" w:rsidR="004665EE" w:rsidRDefault="00E45573" w:rsidP="004665EE">
      <w:pPr>
        <w:ind w:firstLine="288"/>
        <w:jc w:val="left"/>
      </w:pPr>
      <w:r>
        <w:t>Overall, the failure of these 3 classification approaches pointed us in the direction of utilizing a convolutional neural network as described in the implementation section.</w:t>
      </w:r>
    </w:p>
    <w:p w14:paraId="2198AB86" w14:textId="1A3AB4F7" w:rsidR="00340E86" w:rsidRDefault="004665EE" w:rsidP="000B4771">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r w:rsidR="000B4771">
        <w:t xml:space="preserve"> </w:t>
      </w:r>
      <w:r w:rsidR="007566EE">
        <w:t xml:space="preserve">These model parameters were then utilized to </w:t>
      </w:r>
      <w:r w:rsidR="00DC3800">
        <w:t>re</w:t>
      </w:r>
      <w:r w:rsidR="007566EE">
        <w:t>train the model based on the entirety of the training data</w:t>
      </w:r>
      <w:r w:rsidR="00DC3800">
        <w:t xml:space="preserve">. This model was then utilized to classify the test data points. Validation of the model utilizing the test data points resulted in a classification accuracy of 96+%. Figure </w:t>
      </w:r>
      <w:r w:rsidR="00995695">
        <w:t>3</w:t>
      </w:r>
      <w:r w:rsidR="00DC3800">
        <w:t xml:space="preserve"> shows the convergence of the training accuracy and validation accuracy to 9</w:t>
      </w:r>
      <w:r w:rsidR="00852707">
        <w:t>5</w:t>
      </w:r>
      <w:r w:rsidR="00DC3800">
        <w:t>+% after around 600 epochs. The training and validation accuracies are shown to be similar, so the model does not present and noticeable overfitting and underfitting.</w:t>
      </w:r>
    </w:p>
    <w:p w14:paraId="7331861C" w14:textId="186EF03F" w:rsidR="007566EE" w:rsidRDefault="00340E86" w:rsidP="00A04502">
      <w:pPr>
        <w:jc w:val="left"/>
      </w:pPr>
      <w:r>
        <w:t xml:space="preserve">Finally, the final model was trained utilizing the complete dataset. Only 650 epochs were utilized for training the final model as Figure 3 shows convergence of the accuracies around 600 epochs. This model can be utilized to classify future and unknown handwritten character datasets. For an easy dataset with no new characters the model will simply classify the characters based on which classification has the highest probability for a given character. For a dataset with </w:t>
      </w:r>
      <w:r>
        <w:t xml:space="preserve">new characters the model will similarly classify the characters based on probability, however if a character does not belong to a class with greater than </w:t>
      </w:r>
      <w:r w:rsidR="00852707">
        <w:t>8</w:t>
      </w:r>
      <w:r>
        <w:t xml:space="preserve">0% probability, it will be classified as an unknown class(-1). </w:t>
      </w:r>
    </w:p>
    <w:p w14:paraId="3DD9A48E" w14:textId="0E5549BB" w:rsidR="00DC3800" w:rsidRPr="00D9511B" w:rsidRDefault="00DC3800" w:rsidP="00340E86">
      <w:pPr>
        <w:ind w:firstLine="288"/>
      </w:pPr>
      <w:r>
        <w:rPr>
          <w:noProof/>
        </w:rPr>
        <w:drawing>
          <wp:inline distT="0" distB="0" distL="0" distR="0" wp14:anchorId="78FA52A3" wp14:editId="5F04481D">
            <wp:extent cx="2852530" cy="1740534"/>
            <wp:effectExtent l="0" t="0" r="508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911656" cy="1776611"/>
                    </a:xfrm>
                    <a:prstGeom prst="rect">
                      <a:avLst/>
                    </a:prstGeom>
                  </pic:spPr>
                </pic:pic>
              </a:graphicData>
            </a:graphic>
          </wp:inline>
        </w:drawing>
      </w:r>
    </w:p>
    <w:p w14:paraId="0FB5DB46" w14:textId="112B912A" w:rsidR="00DC3800" w:rsidRPr="00340E86" w:rsidRDefault="00DC3800" w:rsidP="00340E86">
      <w:pPr>
        <w:ind w:firstLine="288"/>
        <w:rPr>
          <w:sz w:val="16"/>
          <w:szCs w:val="16"/>
        </w:rPr>
      </w:pPr>
      <w:r>
        <w:rPr>
          <w:sz w:val="16"/>
          <w:szCs w:val="16"/>
        </w:rPr>
        <w:t xml:space="preserve">Figure: </w:t>
      </w:r>
      <w:r w:rsidR="00995695">
        <w:rPr>
          <w:sz w:val="16"/>
          <w:szCs w:val="16"/>
        </w:rPr>
        <w:t>3</w:t>
      </w:r>
      <w:r>
        <w:rPr>
          <w:sz w:val="16"/>
          <w:szCs w:val="16"/>
        </w:rPr>
        <w:t xml:space="preserve"> Training Accuracy and Validation accuracy of the trained CNN</w:t>
      </w:r>
    </w:p>
    <w:p w14:paraId="6CEBD0C0" w14:textId="3FF03B20" w:rsidR="009303D9" w:rsidRDefault="00F26F39" w:rsidP="006B6B66">
      <w:pPr>
        <w:pStyle w:val="Heading1"/>
      </w:pPr>
      <w:r>
        <w:t>Conclusions</w:t>
      </w:r>
    </w:p>
    <w:p w14:paraId="585A6D58" w14:textId="396AB7C4"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r w:rsidR="00340E86">
        <w:rPr>
          <w:lang w:val="en-US"/>
        </w:rPr>
        <w:t xml:space="preserve"> In this research 96+% classification accuracy was achieved, and this can only be improved with a more robust dataset, higher training times and increased computing power.</w:t>
      </w:r>
    </w:p>
    <w:p w14:paraId="641063A4" w14:textId="276B5F14" w:rsidR="009303D9" w:rsidRPr="005B520E" w:rsidRDefault="009303D9" w:rsidP="0012602A">
      <w:pPr>
        <w:pStyle w:val="Heading5"/>
      </w:pPr>
      <w:r w:rsidRPr="005B520E">
        <w:t>References</w:t>
      </w:r>
    </w:p>
    <w:p w14:paraId="63CB78F2" w14:textId="29B9A7D0" w:rsidR="009303D9" w:rsidRDefault="0020101E" w:rsidP="0004781E">
      <w:pPr>
        <w:pStyle w:val="references"/>
        <w:ind w:left="354" w:hanging="354"/>
      </w:pPr>
      <w:r>
        <w:t>IBM Cloud Education, Artificial Intelligence (AI). 3 June 2020.</w:t>
      </w:r>
    </w:p>
    <w:p w14:paraId="0FEBCB1C" w14:textId="3E359C4A" w:rsidR="009303D9" w:rsidRDefault="0020101E" w:rsidP="0004781E">
      <w:pPr>
        <w:pStyle w:val="references"/>
        <w:ind w:left="354" w:hanging="354"/>
      </w:pPr>
      <w:r>
        <w:t>IBM Cloud Education, Machine Learning. 15 July 2020.</w:t>
      </w:r>
    </w:p>
    <w:p w14:paraId="63DBB9ED" w14:textId="78C75FF9" w:rsidR="009303D9" w:rsidRDefault="0020101E" w:rsidP="0004781E">
      <w:pPr>
        <w:pStyle w:val="references"/>
        <w:ind w:left="354" w:hanging="354"/>
      </w:pPr>
      <w:r>
        <w:t>Nils Jacob Sand, Introduction to Neural Network. Norwegian Creations. 5 April 2019.</w:t>
      </w:r>
    </w:p>
    <w:p w14:paraId="7F78A13F" w14:textId="632B2271" w:rsidR="009303D9" w:rsidRDefault="00B32FE5" w:rsidP="0004781E">
      <w:pPr>
        <w:pStyle w:val="references"/>
        <w:ind w:left="354" w:hanging="354"/>
      </w:pPr>
      <w:r>
        <w:t xml:space="preserve">Al-Mahmud, A, Tanvin, S, Rahman. “Handwritten English Character and Digit Recognition.” </w:t>
      </w:r>
      <w:r w:rsidR="00995695">
        <w:t>IEEE</w:t>
      </w:r>
      <w:r>
        <w:t>. 21 December 2021.</w:t>
      </w:r>
    </w:p>
    <w:p w14:paraId="62F8E917" w14:textId="392823A8" w:rsidR="00B32FE5" w:rsidRDefault="00B32FE5" w:rsidP="00F95AD4">
      <w:pPr>
        <w:pStyle w:val="references"/>
        <w:ind w:left="354" w:hanging="354"/>
      </w:pPr>
      <w:r>
        <w:t xml:space="preserve">P. Dhande, R, Kharat. “Recognition of Cursive English Handwritten Characters.” </w:t>
      </w:r>
      <w:r w:rsidR="00995695">
        <w:t xml:space="preserve">IEEE. </w:t>
      </w:r>
      <w:r>
        <w:t>22 February 2018.</w:t>
      </w:r>
    </w:p>
    <w:p w14:paraId="5A11EF96" w14:textId="1A0747F6" w:rsidR="00B32FE5" w:rsidRDefault="00B32FE5" w:rsidP="00B32FE5">
      <w:pPr>
        <w:pStyle w:val="references"/>
        <w:ind w:left="354" w:hanging="354"/>
      </w:pPr>
      <w:r>
        <w:t>A, Mawaddah, C, Sari. “Handwriting Recognition of Hiragana Characters Using Convolutional Neural Network.” IEEE. 26 October 2020.</w:t>
      </w:r>
    </w:p>
    <w:p w14:paraId="7D212AB3" w14:textId="77B8E7AE" w:rsidR="00B32FE5" w:rsidRDefault="00995695" w:rsidP="00B32FE5">
      <w:pPr>
        <w:pStyle w:val="references"/>
        <w:ind w:left="354" w:hanging="354"/>
      </w:pPr>
      <w:r>
        <w:t>S, Kobayashi, “Noise Reduction of Segmented Images by Spatio-Temporal Morphological Operations. IEEE. 09 January 2020.</w:t>
      </w:r>
    </w:p>
    <w:p w14:paraId="0B9D0250" w14:textId="0775ED9D" w:rsidR="00995695" w:rsidRDefault="00995695" w:rsidP="00B32FE5">
      <w:pPr>
        <w:pStyle w:val="references"/>
        <w:ind w:left="354" w:hanging="354"/>
      </w:pPr>
      <w:r>
        <w:t>N, Joram. “Morphological Operations in Image Processing.” 1 January 2020.</w:t>
      </w:r>
    </w:p>
    <w:p w14:paraId="522964F8" w14:textId="4BEBB3AC" w:rsidR="00995695" w:rsidRDefault="00995695" w:rsidP="00B32FE5">
      <w:pPr>
        <w:pStyle w:val="references"/>
        <w:ind w:left="354" w:hanging="354"/>
      </w:pPr>
      <w:r>
        <w:t>V, Naik. “Online handwritten Gujarati character recognition using SVM, MLP, and K-NN.” IEEE. 14 December 2017.</w:t>
      </w:r>
    </w:p>
    <w:p w14:paraId="2C58B902" w14:textId="7090A62D" w:rsidR="00995695" w:rsidRDefault="00D232B1" w:rsidP="00B32FE5">
      <w:pPr>
        <w:pStyle w:val="references"/>
        <w:ind w:left="354" w:hanging="354"/>
      </w:pPr>
      <w:r>
        <w:t>C, Nwankpa, “Activation Functions: Comparison of Trends in Practice and Research for Deep Learning.” 8 November 2021.</w:t>
      </w:r>
    </w:p>
    <w:p w14:paraId="7843FDC9" w14:textId="2C54585C" w:rsidR="00D232B1" w:rsidRDefault="00D232B1" w:rsidP="00B32FE5">
      <w:pPr>
        <w:pStyle w:val="references"/>
        <w:ind w:left="354" w:hanging="354"/>
      </w:pPr>
      <w:r>
        <w:t>S, Ioffe. “Batch Normalization: Accelerating Deep Network Training by Reducing Internal Covariate Shift.” 2 March 2015.</w:t>
      </w:r>
    </w:p>
    <w:p w14:paraId="3ACE951E" w14:textId="10028033" w:rsidR="000734F8" w:rsidRDefault="000734F8" w:rsidP="00B32FE5">
      <w:pPr>
        <w:pStyle w:val="references"/>
        <w:ind w:left="354" w:hanging="354"/>
      </w:pPr>
      <w:r>
        <w:t xml:space="preserve">Pal, A. Singh, D. “Handwritten English Character Recognition Using Neural Network.” </w:t>
      </w:r>
      <w:r>
        <w:rPr>
          <w:i/>
          <w:iCs/>
        </w:rPr>
        <w:t xml:space="preserve">India International Journal of Computer Science &amp; Communication. </w:t>
      </w:r>
      <w:r>
        <w:t>December 2010.</w:t>
      </w:r>
    </w:p>
    <w:p w14:paraId="0AC16A8D" w14:textId="77777777" w:rsidR="000867B7" w:rsidRDefault="000734F8" w:rsidP="000867B7">
      <w:pPr>
        <w:pStyle w:val="references"/>
        <w:ind w:left="354" w:hanging="354"/>
      </w:pPr>
      <w:r>
        <w:t>Herman. Et al. “Gaussian Naïve Bayes Classifier.”</w:t>
      </w:r>
    </w:p>
    <w:p w14:paraId="429C7886" w14:textId="3EC44615" w:rsidR="009303D9" w:rsidRPr="000867B7" w:rsidRDefault="00847E80" w:rsidP="000867B7">
      <w:pPr>
        <w:pStyle w:val="references"/>
        <w:ind w:left="354" w:hanging="354"/>
      </w:pPr>
      <w:r>
        <w:t xml:space="preserve">C, Prateek. “Understanding Morphological Image Processing and Its Operations.” </w:t>
      </w:r>
      <w:r w:rsidRPr="000867B7">
        <w:rPr>
          <w:i/>
          <w:iCs/>
        </w:rPr>
        <w:t>Towards Data Science.</w:t>
      </w:r>
      <w:r>
        <w:t xml:space="preserve"> 30 March</w:t>
      </w:r>
      <w:r w:rsidR="00420706">
        <w:t xml:space="preserve"> 2022</w:t>
      </w:r>
      <w:bookmarkEnd w:id="0"/>
    </w:p>
    <w:sectPr w:rsidR="009303D9" w:rsidRPr="000867B7" w:rsidSect="000867B7">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48EE9" w14:textId="77777777" w:rsidR="003E3B91" w:rsidRDefault="003E3B91" w:rsidP="001A3B3D">
      <w:r>
        <w:separator/>
      </w:r>
    </w:p>
  </w:endnote>
  <w:endnote w:type="continuationSeparator" w:id="0">
    <w:p w14:paraId="09AECBFE" w14:textId="77777777" w:rsidR="003E3B91" w:rsidRDefault="003E3B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5A46" w14:textId="77777777" w:rsidR="003E3B91" w:rsidRDefault="003E3B91" w:rsidP="001A3B3D">
      <w:r>
        <w:separator/>
      </w:r>
    </w:p>
  </w:footnote>
  <w:footnote w:type="continuationSeparator" w:id="0">
    <w:p w14:paraId="6ADCB128" w14:textId="77777777" w:rsidR="003E3B91" w:rsidRDefault="003E3B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651A7"/>
    <w:rsid w:val="000734F8"/>
    <w:rsid w:val="000867B7"/>
    <w:rsid w:val="0008758A"/>
    <w:rsid w:val="00090817"/>
    <w:rsid w:val="000A253A"/>
    <w:rsid w:val="000B4771"/>
    <w:rsid w:val="000C1E68"/>
    <w:rsid w:val="0012602A"/>
    <w:rsid w:val="00140E41"/>
    <w:rsid w:val="0015079E"/>
    <w:rsid w:val="001A2EFD"/>
    <w:rsid w:val="001A3B3D"/>
    <w:rsid w:val="001A42EA"/>
    <w:rsid w:val="001B67DC"/>
    <w:rsid w:val="001D7BCF"/>
    <w:rsid w:val="0020101E"/>
    <w:rsid w:val="002254A9"/>
    <w:rsid w:val="00233D97"/>
    <w:rsid w:val="002850E3"/>
    <w:rsid w:val="002A3D4B"/>
    <w:rsid w:val="00340E86"/>
    <w:rsid w:val="00342658"/>
    <w:rsid w:val="00354FCF"/>
    <w:rsid w:val="00362CF7"/>
    <w:rsid w:val="003A19E2"/>
    <w:rsid w:val="003A3931"/>
    <w:rsid w:val="003E3B91"/>
    <w:rsid w:val="00420706"/>
    <w:rsid w:val="00421EC6"/>
    <w:rsid w:val="00426C50"/>
    <w:rsid w:val="004325FB"/>
    <w:rsid w:val="004432BA"/>
    <w:rsid w:val="0044407E"/>
    <w:rsid w:val="004665EE"/>
    <w:rsid w:val="004D72B5"/>
    <w:rsid w:val="00541D73"/>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E327C"/>
    <w:rsid w:val="006F6D3D"/>
    <w:rsid w:val="00704134"/>
    <w:rsid w:val="00715BEA"/>
    <w:rsid w:val="00740EEA"/>
    <w:rsid w:val="007566EE"/>
    <w:rsid w:val="00794804"/>
    <w:rsid w:val="007B33F1"/>
    <w:rsid w:val="007B7A53"/>
    <w:rsid w:val="007C0308"/>
    <w:rsid w:val="007C2FF2"/>
    <w:rsid w:val="007D6232"/>
    <w:rsid w:val="007F1F99"/>
    <w:rsid w:val="007F768F"/>
    <w:rsid w:val="0080791D"/>
    <w:rsid w:val="00826FE3"/>
    <w:rsid w:val="00847E80"/>
    <w:rsid w:val="00852707"/>
    <w:rsid w:val="00873603"/>
    <w:rsid w:val="008A2C7D"/>
    <w:rsid w:val="008C4B23"/>
    <w:rsid w:val="008F6E2C"/>
    <w:rsid w:val="009303D9"/>
    <w:rsid w:val="00933C64"/>
    <w:rsid w:val="00972203"/>
    <w:rsid w:val="00993CA5"/>
    <w:rsid w:val="00995695"/>
    <w:rsid w:val="00A04502"/>
    <w:rsid w:val="00A059B3"/>
    <w:rsid w:val="00A17BD0"/>
    <w:rsid w:val="00A231CE"/>
    <w:rsid w:val="00A81C9E"/>
    <w:rsid w:val="00A83751"/>
    <w:rsid w:val="00AE3409"/>
    <w:rsid w:val="00B069DD"/>
    <w:rsid w:val="00B11A60"/>
    <w:rsid w:val="00B22613"/>
    <w:rsid w:val="00B32FE5"/>
    <w:rsid w:val="00B41EAF"/>
    <w:rsid w:val="00B7656E"/>
    <w:rsid w:val="00B951D7"/>
    <w:rsid w:val="00BA1025"/>
    <w:rsid w:val="00BC3420"/>
    <w:rsid w:val="00BD0C34"/>
    <w:rsid w:val="00BE7D3C"/>
    <w:rsid w:val="00BF401A"/>
    <w:rsid w:val="00BF5FF6"/>
    <w:rsid w:val="00C0207F"/>
    <w:rsid w:val="00C16117"/>
    <w:rsid w:val="00C20C1A"/>
    <w:rsid w:val="00C3075A"/>
    <w:rsid w:val="00C64293"/>
    <w:rsid w:val="00C71D32"/>
    <w:rsid w:val="00C76FFC"/>
    <w:rsid w:val="00C9012B"/>
    <w:rsid w:val="00C919A4"/>
    <w:rsid w:val="00CA4392"/>
    <w:rsid w:val="00CC393F"/>
    <w:rsid w:val="00CE313D"/>
    <w:rsid w:val="00D13749"/>
    <w:rsid w:val="00D2176E"/>
    <w:rsid w:val="00D232B1"/>
    <w:rsid w:val="00D632BE"/>
    <w:rsid w:val="00D72D06"/>
    <w:rsid w:val="00D7522C"/>
    <w:rsid w:val="00D7536F"/>
    <w:rsid w:val="00D76668"/>
    <w:rsid w:val="00DC3800"/>
    <w:rsid w:val="00E154CD"/>
    <w:rsid w:val="00E45573"/>
    <w:rsid w:val="00E61E12"/>
    <w:rsid w:val="00E662F1"/>
    <w:rsid w:val="00E7596C"/>
    <w:rsid w:val="00E76296"/>
    <w:rsid w:val="00E878F2"/>
    <w:rsid w:val="00E91A6B"/>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Bishnoi, Rajat</cp:lastModifiedBy>
  <cp:revision>4</cp:revision>
  <dcterms:created xsi:type="dcterms:W3CDTF">2022-04-22T16:09:00Z</dcterms:created>
  <dcterms:modified xsi:type="dcterms:W3CDTF">2022-04-22T18:08:00Z</dcterms:modified>
</cp:coreProperties>
</file>