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5376" w14:textId="721F864C" w:rsidR="00421F28" w:rsidRPr="00225DA6" w:rsidRDefault="009F2249" w:rsidP="00225DA6">
      <w:pPr>
        <w:pStyle w:val="NoSpacing"/>
        <w:rPr>
          <w:rFonts w:ascii="Times New Roman" w:hAnsi="Times New Roman" w:cs="Times New Roman"/>
          <w:b/>
          <w:bCs/>
        </w:rPr>
      </w:pPr>
      <w:r w:rsidRPr="00225DA6">
        <w:rPr>
          <w:rFonts w:ascii="Times New Roman" w:hAnsi="Times New Roman" w:cs="Times New Roman"/>
          <w:b/>
          <w:bCs/>
        </w:rPr>
        <w:t>Supplementary Figure and Table Literature Cited</w:t>
      </w:r>
    </w:p>
    <w:p w14:paraId="389683C3" w14:textId="4536183F" w:rsidR="009F2249" w:rsidRPr="00225DA6" w:rsidRDefault="009F2249" w:rsidP="00225DA6">
      <w:pPr>
        <w:pStyle w:val="NoSpacing"/>
        <w:rPr>
          <w:rFonts w:ascii="Times New Roman" w:hAnsi="Times New Roman" w:cs="Times New Roman"/>
        </w:rPr>
      </w:pPr>
      <w:r w:rsidRPr="00225DA6">
        <w:rPr>
          <w:rFonts w:ascii="Times New Roman" w:hAnsi="Times New Roman" w:cs="Times New Roman"/>
        </w:rPr>
        <w:t xml:space="preserve">Flint‐Garcia, S. A., A.-C. </w:t>
      </w:r>
      <w:proofErr w:type="spellStart"/>
      <w:r w:rsidRPr="00225DA6">
        <w:rPr>
          <w:rFonts w:ascii="Times New Roman" w:hAnsi="Times New Roman" w:cs="Times New Roman"/>
        </w:rPr>
        <w:t>Thuillet</w:t>
      </w:r>
      <w:proofErr w:type="spellEnd"/>
      <w:r w:rsidRPr="00225DA6">
        <w:rPr>
          <w:rFonts w:ascii="Times New Roman" w:hAnsi="Times New Roman" w:cs="Times New Roman"/>
        </w:rPr>
        <w:t xml:space="preserve">, J. Yu, G. Pressoir, S. M. Romero, S. E. Mitchell, J. </w:t>
      </w:r>
      <w:proofErr w:type="spellStart"/>
      <w:r w:rsidRPr="00225DA6">
        <w:rPr>
          <w:rFonts w:ascii="Times New Roman" w:hAnsi="Times New Roman" w:cs="Times New Roman"/>
        </w:rPr>
        <w:t>Doebley</w:t>
      </w:r>
      <w:proofErr w:type="spellEnd"/>
      <w:r w:rsidRPr="00225DA6">
        <w:rPr>
          <w:rFonts w:ascii="Times New Roman" w:hAnsi="Times New Roman" w:cs="Times New Roman"/>
        </w:rPr>
        <w:t>,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>et al. 2005. Maize association population: a high-resolution platform for quantitative trait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>locus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 xml:space="preserve">dissection. </w:t>
      </w:r>
      <w:r w:rsidRPr="00225DA6">
        <w:rPr>
          <w:rFonts w:ascii="Times New Roman" w:hAnsi="Times New Roman" w:cs="Times New Roman"/>
          <w:i/>
          <w:iCs/>
        </w:rPr>
        <w:t>The Plant Journal</w:t>
      </w:r>
      <w:r w:rsidRPr="00225DA6">
        <w:rPr>
          <w:rFonts w:ascii="Times New Roman" w:hAnsi="Times New Roman" w:cs="Times New Roman"/>
        </w:rPr>
        <w:t xml:space="preserve"> 44: 1054–1064.</w:t>
      </w:r>
    </w:p>
    <w:p w14:paraId="2A95D794" w14:textId="77777777" w:rsidR="009F2249" w:rsidRPr="00225DA6" w:rsidRDefault="009F2249" w:rsidP="00225DA6">
      <w:pPr>
        <w:pStyle w:val="NoSpacing"/>
        <w:rPr>
          <w:rFonts w:ascii="Times New Roman" w:hAnsi="Times New Roman" w:cs="Times New Roman"/>
        </w:rPr>
      </w:pPr>
    </w:p>
    <w:p w14:paraId="3C621C1D" w14:textId="031123EA" w:rsidR="009F2249" w:rsidRPr="00225DA6" w:rsidRDefault="009F2249" w:rsidP="00225DA6">
      <w:pPr>
        <w:pStyle w:val="NoSpacing"/>
        <w:rPr>
          <w:rFonts w:ascii="Times New Roman" w:hAnsi="Times New Roman" w:cs="Times New Roman"/>
        </w:rPr>
      </w:pPr>
      <w:r w:rsidRPr="00225DA6">
        <w:rPr>
          <w:rFonts w:ascii="Times New Roman" w:hAnsi="Times New Roman" w:cs="Times New Roman"/>
        </w:rPr>
        <w:t xml:space="preserve">Liu, K., M. Goodman, S. Muse, J. S. Smith, E. Buckler, and J. </w:t>
      </w:r>
      <w:proofErr w:type="spellStart"/>
      <w:r w:rsidRPr="00225DA6">
        <w:rPr>
          <w:rFonts w:ascii="Times New Roman" w:hAnsi="Times New Roman" w:cs="Times New Roman"/>
        </w:rPr>
        <w:t>Doebley</w:t>
      </w:r>
      <w:proofErr w:type="spellEnd"/>
      <w:r w:rsidRPr="00225DA6">
        <w:rPr>
          <w:rFonts w:ascii="Times New Roman" w:hAnsi="Times New Roman" w:cs="Times New Roman"/>
        </w:rPr>
        <w:t>. 2003. Genetic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>Structure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>and Diversity</w:t>
      </w:r>
      <w:r w:rsidRPr="00225DA6">
        <w:rPr>
          <w:rStyle w:val="apple-converted-space"/>
          <w:rFonts w:ascii="Times New Roman" w:eastAsiaTheme="majorEastAsia" w:hAnsi="Times New Roman" w:cs="Times New Roman"/>
        </w:rPr>
        <w:t> </w:t>
      </w:r>
      <w:r w:rsidRPr="00225DA6">
        <w:rPr>
          <w:rFonts w:ascii="Times New Roman" w:hAnsi="Times New Roman" w:cs="Times New Roman"/>
        </w:rPr>
        <w:t xml:space="preserve">Among Maize Inbred Lines as Inferred From DNA Microsatellites. </w:t>
      </w:r>
      <w:r w:rsidRPr="00225DA6">
        <w:rPr>
          <w:rFonts w:ascii="Times New Roman" w:hAnsi="Times New Roman" w:cs="Times New Roman"/>
          <w:i/>
          <w:iCs/>
        </w:rPr>
        <w:t xml:space="preserve">Genetics </w:t>
      </w:r>
      <w:r w:rsidRPr="00225DA6">
        <w:rPr>
          <w:rFonts w:ascii="Times New Roman" w:hAnsi="Times New Roman" w:cs="Times New Roman"/>
        </w:rPr>
        <w:t>165:</w:t>
      </w:r>
      <w:r w:rsidR="00225DA6" w:rsidRPr="00225DA6">
        <w:rPr>
          <w:rFonts w:ascii="Times New Roman" w:hAnsi="Times New Roman" w:cs="Times New Roman"/>
        </w:rPr>
        <w:t xml:space="preserve"> </w:t>
      </w:r>
      <w:r w:rsidRPr="00225DA6">
        <w:rPr>
          <w:rFonts w:ascii="Times New Roman" w:hAnsi="Times New Roman" w:cs="Times New Roman"/>
        </w:rPr>
        <w:t>2117–2128.</w:t>
      </w:r>
    </w:p>
    <w:p w14:paraId="13EC7685" w14:textId="77777777" w:rsidR="00225DA6" w:rsidRPr="00225DA6" w:rsidRDefault="00225DA6" w:rsidP="00225DA6">
      <w:pPr>
        <w:pStyle w:val="NoSpacing"/>
        <w:rPr>
          <w:rFonts w:ascii="Times New Roman" w:hAnsi="Times New Roman" w:cs="Times New Roman"/>
        </w:rPr>
      </w:pPr>
    </w:p>
    <w:p w14:paraId="7E4214F2" w14:textId="75E1B11A" w:rsidR="009F2249" w:rsidRPr="00225DA6" w:rsidRDefault="00225DA6" w:rsidP="00225DA6">
      <w:pPr>
        <w:pStyle w:val="NoSpacing"/>
        <w:rPr>
          <w:rFonts w:ascii="Times New Roman" w:hAnsi="Times New Roman" w:cs="Times New Roman"/>
          <w:noProof/>
        </w:rPr>
      </w:pPr>
      <w:r w:rsidRPr="00225DA6">
        <w:rPr>
          <w:rFonts w:ascii="Times New Roman" w:hAnsi="Times New Roman" w:cs="Times New Roman"/>
          <w:noProof/>
        </w:rPr>
        <w:t xml:space="preserve">Smith, Abraham George, Eusun Han, Jens Petersen, Niels Alvin Faircloth Olsen, Christian Giese, Miriam Athmann, Dorte Bodin Dresbøll, and Kristian Thorup-Kristensen. 2022. “RootPainter: Deep Learning Segmentation of Biological Images with Corrective Annotation.” </w:t>
      </w:r>
      <w:r w:rsidRPr="00225DA6">
        <w:rPr>
          <w:rFonts w:ascii="Times New Roman" w:hAnsi="Times New Roman" w:cs="Times New Roman"/>
          <w:i/>
          <w:noProof/>
        </w:rPr>
        <w:t>The New Phytologist</w:t>
      </w:r>
      <w:r w:rsidRPr="00225DA6">
        <w:rPr>
          <w:rFonts w:ascii="Times New Roman" w:hAnsi="Times New Roman" w:cs="Times New Roman"/>
          <w:noProof/>
        </w:rPr>
        <w:t xml:space="preserve"> 236 (2): 774–91.</w:t>
      </w:r>
    </w:p>
    <w:p w14:paraId="6D1D423C" w14:textId="77777777" w:rsidR="009F2249" w:rsidRPr="00225DA6" w:rsidRDefault="009F2249" w:rsidP="00225DA6">
      <w:pPr>
        <w:pStyle w:val="NoSpacing"/>
        <w:rPr>
          <w:rFonts w:ascii="Times New Roman" w:hAnsi="Times New Roman" w:cs="Times New Roman"/>
        </w:rPr>
      </w:pPr>
    </w:p>
    <w:sectPr w:rsidR="009F2249" w:rsidRPr="0022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49"/>
    <w:rsid w:val="0004230F"/>
    <w:rsid w:val="00225DA6"/>
    <w:rsid w:val="00421F28"/>
    <w:rsid w:val="004A00E5"/>
    <w:rsid w:val="009F2249"/>
    <w:rsid w:val="00A8483C"/>
    <w:rsid w:val="00E6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EC0"/>
  <w15:chartTrackingRefBased/>
  <w15:docId w15:val="{A07007DF-8EF2-B342-8ECF-831F3FB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4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224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DefaultParagraphFont"/>
    <w:rsid w:val="009F2249"/>
  </w:style>
  <w:style w:type="paragraph" w:styleId="NoSpacing">
    <w:name w:val="No Spacing"/>
    <w:uiPriority w:val="1"/>
    <w:qFormat/>
    <w:rsid w:val="00225D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Hostetler, Ashley</dc:creator>
  <cp:keywords/>
  <dc:description/>
  <cp:lastModifiedBy>Hostetler, Ashley</cp:lastModifiedBy>
  <cp:revision>2</cp:revision>
  <dcterms:created xsi:type="dcterms:W3CDTF">2025-08-27T13:37:00Z</dcterms:created>
  <dcterms:modified xsi:type="dcterms:W3CDTF">2025-10-10T19:13:00Z</dcterms:modified>
</cp:coreProperties>
</file>