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ReportKicker"/>
        <w:rPr>
          <w:rFonts w:ascii="Liberation Sans" w:hAnsi="Liberation Sans"/>
        </w:rPr>
      </w:pPr>
      <w:r>
        <w:rPr>
          <w:rFonts w:ascii="Liberation Sans" w:hAnsi="Liberation Sans"/>
        </w:rPr>
        <w:t>MONTHLY ACTIVITY SUMMARY</w:t>
      </w:r>
    </w:p>
    <w:p>
      <w:pPr>
        <w:pStyle w:val="ReportTitle"/>
        <w:rPr>
          <w:rFonts w:ascii="Liberation Sans" w:hAnsi="Liberation Sans"/>
        </w:rPr>
      </w:pPr>
      <w:r>
        <w:rPr>
          <w:rFonts w:ascii="Liberation Sans" w:hAnsi="Liberation Sans"/>
        </w:rPr>
        <w:t>Emmanuel Francis</w:t>
      </w:r>
    </w:p>
    <w:p>
      <w:pPr>
        <w:pStyle w:val="ReportSubtitle"/>
        <w:rPr>
          <w:rFonts w:ascii="Liberation Sans" w:hAnsi="Liberation Sans"/>
        </w:rPr>
      </w:pPr>
      <w:r>
        <w:rPr>
          <w:rFonts w:ascii="Liberation Sans" w:hAnsi="Liberation Sans"/>
        </w:rPr>
        <w:t>10-28 August 2026</w:t>
      </w:r>
    </w:p>
    <w:p>
      <w:pPr>
        <w:pStyle w:val="Metadata"/>
        <w:pBdr>
          <w:bottom w:val="single" w:sz="8" w:space="5" w:color="C9D6E3"/>
        </w:pBdr>
        <w:rPr>
          <w:rFonts w:ascii="Liberation Sans" w:hAnsi="Liberation Sans"/>
        </w:rPr>
      </w:pPr>
      <w:r>
        <w:rPr>
          <w:rFonts w:ascii="Liberation Sans" w:hAnsi="Liberation Sans"/>
          <w:color w:val="595959"/>
          <w:sz w:val="19"/>
        </w:rPr>
        <w:t>Monthly result: backend + file automation prototype + Digital Asset System V1  |  Estimated total time spent: 78.0 hours</w:t>
      </w:r>
    </w:p>
    <w:p>
      <w:pPr>
        <w:pStyle w:val="Heading1"/>
        <w:rPr>
          <w:rFonts w:ascii="Liberation Sans" w:hAnsi="Liberation Sans"/>
        </w:rPr>
      </w:pPr>
      <w:r>
        <w:rPr>
          <w:rFonts w:ascii="Liberation Sans" w:hAnsi="Liberation Sans"/>
        </w:rPr>
        <w:t>Executive summary</w:t>
      </w:r>
    </w:p>
    <w:p>
      <w:pPr>
        <w:pStyle w:val="Normal"/>
        <w:rPr>
          <w:rFonts w:ascii="Liberation Sans" w:hAnsi="Liberation Sans"/>
        </w:rPr>
      </w:pPr>
      <w:r>
        <w:rPr>
          <w:rFonts w:ascii="Liberation Sans" w:hAnsi="Liberation Sans"/>
        </w:rPr>
        <w:t>Across Weeks 2-4, built and verified the CCL AI Suite foundation from backend and database services through safe file automation and Digital Asset System recovery controls, with browser/API verification, Docker/PostgreSQL integration, and documented operational safeguards.</w:t>
      </w:r>
    </w:p>
    <w:p>
      <w:pPr>
        <w:pStyle w:val="Heading1"/>
        <w:rPr>
          <w:rFonts w:ascii="Liberation Sans" w:hAnsi="Liberation Sans"/>
        </w:rPr>
      </w:pPr>
      <w:r>
        <w:rPr>
          <w:rFonts w:ascii="Liberation Sans" w:hAnsi="Liberation Sans"/>
          <w:b/>
          <w:color w:val="2E74B5"/>
          <w:sz w:val="32"/>
        </w:rPr>
        <w:t>Weekly summaries, commits and time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1199"/>
        <w:gridCol w:w="5201"/>
        <w:gridCol w:w="1450"/>
        <w:gridCol w:w="1510"/>
      </w:tblGrid>
      <w:tr>
        <w:trPr>
          <w:tblHeader w:val="true"/>
        </w:trPr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Week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Summary and important outputs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TableHeader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Commits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Hours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Week 2</w:t>
              <w:br/>
              <w:t>10-14 Aug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Built and demonstrated the documented FastAPI backend with validated health/project/resource routes, PostgreSQL persistence, and a repeatable Docker development environment; database round-trip and user-to-project workflow verified.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59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26.0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Week 3</w:t>
              <w:br/>
              <w:t>17-21 Aug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7"/>
                <w:szCs w:val="22"/>
                <w:lang w:val="en-US" w:eastAsia="en-US" w:bidi="ar-SA"/>
              </w:rPr>
              <w:t>Built and verified the local FastAPI file-automation prototype: safe project-folder generation, confined inventory scanning with SHA-256 manifests, reversible organisation and conversion workflows, browser dashboard controls, and Docker/PostgreSQL regression checks; 97% branch coverage and 121 default tests (2 skips).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99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32.5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Week 4</w:t>
              <w:br/>
              <w:t>24-28 Aug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18"/>
                <w:szCs w:val="22"/>
                <w:lang w:val="en-US" w:eastAsia="en-US" w:bidi="ar-SA"/>
              </w:rPr>
              <w:t>Delivered the Digital Asset System V1 foundation: database-backed file history, immutable versions and safe restore, secure upload validation, role-based permissions, deterministic backups, project-scoped recovery controls, and a live recovery demo; 193 tests (2 skips), HTTP 200, five manifest entries, and 22 bytes restored.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2937"/>
                <w:kern w:val="0"/>
                <w:sz w:val="17"/>
                <w:szCs w:val="22"/>
                <w:lang w:val="en-US" w:eastAsia="en-US" w:bidi="ar-SA"/>
              </w:rPr>
              <w:t>77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19.5</w:t>
            </w:r>
          </w:p>
        </w:tc>
      </w:tr>
      <w:tr>
        <w:trPr/>
        <w:tc>
          <w:tcPr>
            <w:tcW w:w="1199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TOTAL</w:t>
            </w:r>
          </w:p>
        </w:tc>
        <w:tc>
          <w:tcPr>
            <w:tcW w:w="5201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8"/>
                <w:szCs w:val="22"/>
                <w:lang w:val="en-US" w:eastAsia="en-US" w:bidi="ar-SA"/>
              </w:rPr>
              <w:t>Three weekly milestones completed across 12 recorded implementation days; combined totals: 235 commits and 78.0 hours</w:t>
            </w:r>
          </w:p>
        </w:tc>
        <w:tc>
          <w:tcPr>
            <w:tcW w:w="145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5" w:before="0" w:after="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D78"/>
                <w:kern w:val="0"/>
                <w:sz w:val="17"/>
                <w:szCs w:val="22"/>
                <w:lang w:val="en-US" w:eastAsia="en-US" w:bidi="ar-SA"/>
              </w:rPr>
              <w:t>235</w:t>
            </w:r>
          </w:p>
        </w:tc>
        <w:tc>
          <w:tcPr>
            <w:tcW w:w="1510" w:type="dxa"/>
            <w:tcBorders>
              <w:top w:val="single" w:sz="6" w:space="0" w:color="C9D6E3"/>
              <w:start w:val="single" w:sz="6" w:space="0" w:color="C9D6E3"/>
              <w:bottom w:val="single" w:sz="6" w:space="0" w:color="C9D6E3"/>
              <w:end w:val="single" w:sz="6" w:space="0" w:color="C9D6E3"/>
            </w:tcBorders>
            <w:shd w:fill="F2F4F7" w:val="clear"/>
            <w:vAlign w:val="center"/>
          </w:tcPr>
          <w:p>
            <w:pPr>
              <w:pStyle w:val="Normal"/>
              <w:widowControl/>
              <w:suppressAutoHyphens w:val="true"/>
              <w:spacing w:before="0" w:after="120"/>
              <w:jc w:val="center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/>
                <w:color w:val="1F4E79"/>
                <w:kern w:val="0"/>
                <w:sz w:val="18"/>
                <w:szCs w:val="22"/>
                <w:lang w:val="en-US" w:eastAsia="en-US" w:bidi="ar-SA"/>
              </w:rPr>
              <w:t>78.0</w:t>
            </w:r>
          </w:p>
        </w:tc>
      </w:tr>
    </w:tbl>
    <w:p>
      <w:pPr>
        <w:pStyle w:val="Heading1"/>
        <w:rPr>
          <w:rFonts w:ascii="Liberation Sans" w:hAnsi="Liberation Sans"/>
        </w:rPr>
      </w:pPr>
      <w:r>
        <w:rPr>
          <w:rFonts w:ascii="Liberation Sans" w:hAnsi="Liberation Sans"/>
        </w:rPr>
        <w:t>Final achievement</w:t>
      </w:r>
    </w:p>
    <w:tbl>
      <w:tblPr>
        <w:tblStyle w:val="TableGrid"/>
        <w:tblW w:w="9360" w:type="dxa"/>
        <w:jc w:val="start"/>
        <w:tblInd w:w="12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  <w:tblLook w:noHBand="0" w:noVBand="1" w:firstColumn="1" w:lastRow="0" w:lastColumn="0" w:firstRow="1" w:val="04a0"/>
      </w:tblPr>
      <w:tblGrid>
        <w:gridCol w:w="9360"/>
      </w:tblGrid>
      <w:tr>
        <w:trPr/>
        <w:tc>
          <w:tcPr>
            <w:tcW w:w="9360" w:type="dxa"/>
            <w:tcBorders>
              <w:top w:val="single" w:sz="8" w:space="0" w:color="A9C3DE"/>
              <w:start w:val="single" w:sz="8" w:space="0" w:color="A9C3DE"/>
              <w:bottom w:val="single" w:sz="8" w:space="0" w:color="A9C3DE"/>
              <w:end w:val="single" w:sz="8" w:space="0" w:color="A9C3DE"/>
            </w:tcBorders>
            <w:shd w:fill="E8EEF5" w:val="clear"/>
            <w:vAlign w:val="center"/>
          </w:tcPr>
          <w:p>
            <w:pPr>
              <w:pStyle w:val="TableText"/>
              <w:widowControl/>
              <w:suppressAutoHyphens w:val="true"/>
              <w:spacing w:lineRule="auto" w:line="245" w:before="0" w:after="0"/>
              <w:jc w:val="start"/>
              <w:rPr>
                <w:rFonts w:ascii="Liberation Sans" w:hAnsi="Liberation Sans"/>
              </w:rPr>
            </w:pPr>
            <w:r>
              <w:rPr>
                <w:rFonts w:eastAsia="ＭＳ 明朝" w:cs="" w:ascii="Liberation Sans" w:hAnsi="Liberation Sans"/>
                <w:b w:val="false"/>
                <w:color w:val="1F2937"/>
                <w:kern w:val="0"/>
                <w:sz w:val="20"/>
                <w:szCs w:val="22"/>
                <w:lang w:val="en-US" w:eastAsia="en-US" w:bidi="ar-SA"/>
              </w:rPr>
              <w:t>Completed a three-week build sequence from FastAPI and PostgreSQL/Docker foundations to a verified file-automation prototype and a production-ready Digital Asset System V1 recovery foundation. Combined activity totalled 235 commits and 78.0 hours, with browser, database, automated-test, and live recovery verification recorded across the weekly reports.</w:t>
            </w:r>
          </w:p>
        </w:tc>
      </w:tr>
    </w:tbl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08" w:top="1440" w:footer="708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10-28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0"/>
      <w:jc w:val="end"/>
      <w:rPr/>
    </w:pPr>
    <w:r>
      <w:rPr>
        <w:color w:val="667085"/>
        <w:sz w:val="17"/>
      </w:rPr>
      <w:t xml:space="preserve">10-28 August 2026  |  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MONTHLY REPORT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0" w:after="0"/>
      <w:jc w:val="end"/>
      <w:rPr/>
    </w:pPr>
    <w:r>
      <w:rPr>
        <w:b/>
        <w:color w:val="667085"/>
        <w:sz w:val="17"/>
      </w:rPr>
      <w:t>CCL AI SUITE  |  MONTHLY REPORT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16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64" w:before="0" w:after="120"/>
      <w:jc w:val="start"/>
    </w:pPr>
    <w:rPr>
      <w:rFonts w:ascii="Calibri" w:hAnsi="Calibri" w:eastAsia="ＭＳ 明朝" w:cs=""/>
      <w:b w:val="false"/>
      <w:color w:val="1F2937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lineRule="auto" w:line="264" w:before="320" w:after="16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lineRule="auto" w:line="264" w:before="240" w:after="1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2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2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2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2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2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ReportKicker" w:customStyle="1">
    <w:name w:val="Report Kicker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2E74B5"/>
      <w:kern w:val="0"/>
      <w:sz w:val="18"/>
      <w:szCs w:val="22"/>
      <w:lang w:val="en-US" w:eastAsia="en-US" w:bidi="ar-SA"/>
    </w:rPr>
  </w:style>
  <w:style w:type="paragraph" w:styleId="ReportTitle" w:customStyle="1">
    <w:name w:val="Report Title"/>
    <w:qFormat/>
    <w:pPr>
      <w:widowControl/>
      <w:suppressAutoHyphens w:val="true"/>
      <w:bidi w:val="0"/>
      <w:spacing w:lineRule="auto" w:line="264" w:before="0" w:after="80"/>
      <w:jc w:val="start"/>
    </w:pPr>
    <w:rPr>
      <w:rFonts w:ascii="Calibri" w:hAnsi="Calibri" w:eastAsia="ＭＳ 明朝" w:cs=""/>
      <w:b/>
      <w:color w:val="0B2545"/>
      <w:kern w:val="0"/>
      <w:sz w:val="46"/>
      <w:szCs w:val="22"/>
      <w:lang w:val="en-US" w:eastAsia="en-US" w:bidi="ar-SA"/>
    </w:rPr>
  </w:style>
  <w:style w:type="paragraph" w:styleId="ReportSubtitle" w:customStyle="1">
    <w:name w:val="Report Subtitle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1F4D78"/>
      <w:kern w:val="0"/>
      <w:sz w:val="26"/>
      <w:szCs w:val="22"/>
      <w:lang w:val="en-US" w:eastAsia="en-US" w:bidi="ar-SA"/>
    </w:rPr>
  </w:style>
  <w:style w:type="paragraph" w:styleId="Metadata" w:customStyle="1">
    <w:name w:val="Metadata"/>
    <w:qFormat/>
    <w:pPr>
      <w:widowControl/>
      <w:suppressAutoHyphens w:val="true"/>
      <w:bidi w:val="0"/>
      <w:spacing w:lineRule="auto" w:line="264" w:before="0" w:after="200"/>
      <w:jc w:val="start"/>
    </w:pPr>
    <w:rPr>
      <w:rFonts w:ascii="Calibri" w:hAnsi="Calibri" w:eastAsia="ＭＳ 明朝" w:cs=""/>
      <w:b w:val="false"/>
      <w:color w:val="667085"/>
      <w:kern w:val="0"/>
      <w:sz w:val="19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 w:val="false"/>
      <w:color w:val="1F2937"/>
      <w:kern w:val="0"/>
      <w:sz w:val="18"/>
      <w:szCs w:val="22"/>
      <w:lang w:val="en-US" w:eastAsia="en-US" w:bidi="ar-SA"/>
    </w:rPr>
  </w:style>
  <w:style w:type="paragraph" w:styleId="TableHeader" w:customStyle="1">
    <w:name w:val="Table Header"/>
    <w:qFormat/>
    <w:pPr>
      <w:widowControl/>
      <w:suppressAutoHyphens w:val="true"/>
      <w:bidi w:val="0"/>
      <w:spacing w:lineRule="auto" w:line="252" w:before="0" w:after="0"/>
      <w:jc w:val="start"/>
    </w:pPr>
    <w:rPr>
      <w:rFonts w:ascii="Calibri" w:hAnsi="Calibri" w:eastAsia="ＭＳ 明朝" w:cs=""/>
      <w:b/>
      <w:color w:val="1F4D78"/>
      <w:kern w:val="0"/>
      <w:sz w:val="18"/>
      <w:szCs w:val="22"/>
      <w:lang w:val="en-US" w:eastAsia="en-US" w:bidi="ar-SA"/>
    </w:rPr>
  </w:style>
  <w:style w:type="paragraph" w:styleId="SmallNote" w:customStyle="1">
    <w:name w:val="Small Note"/>
    <w:qFormat/>
    <w:pPr>
      <w:widowControl/>
      <w:suppressAutoHyphens w:val="true"/>
      <w:bidi w:val="0"/>
      <w:spacing w:lineRule="auto" w:line="264" w:before="80" w:after="0"/>
      <w:jc w:val="start"/>
    </w:pPr>
    <w:rPr>
      <w:rFonts w:ascii="Calibri" w:hAnsi="Calibri" w:eastAsia="ＭＳ 明朝" w:cs=""/>
      <w:b w:val="false"/>
      <w:color w:val="667085"/>
      <w:kern w:val="0"/>
      <w:sz w:val="17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LibreOffice/26.2.5.2$Linux_X86_64 LibreOffice_project/620$Build-2</Application>
  <AppVersion>15.0000</AppVersion>
  <Pages>1</Pages>
  <Words>290</Words>
  <Characters>1840</Characters>
  <CharactersWithSpaces>2107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CCL Suite</dc:creator>
  <dc:description/>
  <dc:language>en-US</dc:language>
  <cp:lastModifiedBy/>
  <dcterms:modified xsi:type="dcterms:W3CDTF">2026-09-01T09:41:24Z</dcterms:modified>
  <cp:revision>7</cp:revision>
  <dc:subject>Monthly activity summary for the CCL AI Suite</dc:subject>
  <dc:title>August 2026 Monthly Activity Summary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