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 w15">
  <w:body>
    <w:p>
      <w:pPr>
        <w:pStyle w:val="ReportKicker"/>
        <w:rPr/>
      </w:pPr>
      <w:r>
        <w:rPr/>
        <w:t>WEEKLY ACTIVITY SUMMARY</w:t>
      </w:r>
    </w:p>
    <w:p>
      <w:pPr>
        <w:pStyle w:val="ReportTitle"/>
        <w:rPr/>
      </w:pPr>
      <w:r>
        <w:rPr/>
        <w:t>Emmanuel Francis</w:t>
      </w:r>
    </w:p>
    <w:p>
      <w:pPr>
        <w:pStyle w:val="ReportSubtitle"/>
        <w:rPr/>
      </w:pPr>
      <w:r>
        <w:rPr/>
        <w:t xml:space="preserve"> </w:t>
      </w:r>
      <w:r>
        <w:rPr/>
        <w:t>17-21 August 2026</w:t>
      </w:r>
    </w:p>
    <w:p>
      <w:pPr>
        <w:pStyle w:val="Metadata"/>
        <w:pBdr>
          <w:bottom w:val="single" w:sz="8" w:space="5" w:color="C9D6E3"/>
        </w:pBdr>
        <w:rPr/>
      </w:pPr>
      <w:r>
        <w:rPr>
          <w:color w:val="595959"/>
          <w:sz w:val="19"/>
        </w:rPr>
        <w:t>Weekly result: tested file automation prototype + browser dashboard  |  Estimated total time spent: 32.5 hours</w:t>
      </w:r>
    </w:p>
    <w:p>
      <w:pPr>
        <w:pStyle w:val="Heading1"/>
        <w:rPr/>
      </w:pPr>
      <w:r>
        <w:rPr/>
        <w:t>Executive summary</w:t>
      </w:r>
    </w:p>
    <w:p>
      <w:pPr>
        <w:pStyle w:val="Normal"/>
        <w:rPr/>
      </w:pPr>
      <w:r>
        <w:rPr/>
        <w:t>Built and verified a local FastAPI file-automation prototype with safe filesystem operations, browser controls, and PostgreSQL/Docker regression checks.</w:t>
      </w:r>
    </w:p>
    <w:p>
      <w:pPr>
        <w:pStyle w:val="Heading1"/>
        <w:rPr/>
      </w:pPr>
      <w:r>
        <w:rPr>
          <w:b/>
          <w:color w:val="2E74B5"/>
          <w:sz w:val="32"/>
        </w:rPr>
        <w:t>Important activities, commits and time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199"/>
        <w:gridCol w:w="5201"/>
        <w:gridCol w:w="1450"/>
        <w:gridCol w:w="1510"/>
      </w:tblGrid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Day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Focus and important outputs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Commits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Hours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Mon</w:t>
              <w:br/>
              <w:t>Folders + user API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Added safe project-folder generation and development user lookup; documented path standards and covered both workflows with tests.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5.5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Tue</w:t>
              <w:br/>
              <w:t>Inventory scanner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Built the confined inventory scanner: approved-root checks, symlink-safe traversal, SHA-256 hashing, MIME/extension comparison, JSON/CSV manifests, and CLI.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29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6.25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Wed</w:t>
              <w:br/>
              <w:t>File organiser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Implemented safe organisation plans with category mapping, collision detection, dry runs, journals, quarantine, no-overwrite moves, rollback, and CLI workflow.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30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6.5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667085"/>
                <w:kern w:val="0"/>
                <w:sz w:val="17"/>
                <w:szCs w:val="22"/>
                <w:lang w:val="en-US" w:eastAsia="en-US" w:bidi="ar-SA"/>
              </w:rPr>
              <w:t>Thu</w:t>
              <w:br/>
              <w:t>Conversion + dashboard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667085"/>
                <w:kern w:val="0"/>
                <w:sz w:val="18"/>
                <w:szCs w:val="22"/>
                <w:lang w:val="en-US" w:eastAsia="en-US" w:bidi="ar-SA"/>
              </w:rPr>
              <w:t>Added controlled conversion requests/endpoints and browser controls for health, setup, folders, inventory, conversion, organisation, preview/apply, and rollback.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667085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7F8FA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6.75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Fri</w:t>
              <w:br/>
              <w:t>Tests + checkpoint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Completed edge-case and failure-path tests, Playwright dashboard smoke coverage, coverage enforcement, and the final Docker/PostgreSQL/API checkpoint.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15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7.5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TOTAL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Five attended days; all planned Week 3 prototype and verification milestones were completed.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99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32.5</w:t>
            </w:r>
          </w:p>
        </w:tc>
      </w:tr>
    </w:tbl>
    <w:p>
      <w:pPr>
        <w:pStyle w:val="Heading1"/>
        <w:rPr/>
      </w:pPr>
      <w:r>
        <w:rPr/>
        <w:t>Final achievement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A9C3DE"/>
              <w:start w:val="single" w:sz="8" w:space="0" w:color="A9C3DE"/>
              <w:bottom w:val="single" w:sz="8" w:space="0" w:color="A9C3DE"/>
              <w:end w:val="single" w:sz="8" w:space="0" w:color="A9C3DE"/>
            </w:tcBorders>
            <w:shd w:fill="E8EEF5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F2937"/>
                <w:kern w:val="0"/>
                <w:sz w:val="20"/>
                <w:szCs w:val="22"/>
                <w:lang w:val="en-US" w:eastAsia="en-US" w:bidi="ar-SA"/>
              </w:rPr>
              <w:t>Delivered a tested local FastAPI file-automation prototype with safe, reversible filesystem operations, browser controls, PostgreSQL/Docker integration, and 97% branch coverage. The default suite passed 121 tests with 2 skips; browser and PostgreSQL checks also passed.</w:t>
            </w:r>
          </w:p>
        </w:tc>
      </w:tr>
    </w:tbl>
    <w:sectPr>
      <w:headerReference w:type="even" ns2:id="rId2"/>
      <w:headerReference w:type="default" ns2:id="rId3"/>
      <w:headerReference w:type="first" ns2:id="rId4"/>
      <w:footerReference w:type="even" ns2:id="rId5"/>
      <w:footerReference w:type="default" ns2:id="rId6"/>
      <w:footerReference w:type="first" ns2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color w:val="667085"/>
        <w:sz w:val="17"/>
      </w:rPr>
      <w:t xml:space="preserve">17-21 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color w:val="667085"/>
        <w:sz w:val="17"/>
      </w:rPr>
      <w:t xml:space="preserve">17-21 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b/>
        <w:color w:val="667085"/>
        <w:sz w:val="17"/>
      </w:rPr>
      <w:t>CCL AI SUITE  |  WEEK 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b/>
        <w:color w:val="667085"/>
        <w:sz w:val="17"/>
      </w:rPr>
      <w:t>CCL AI SUITE  |  WEEK 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120"/>
      <w:jc w:val="start"/>
    </w:pPr>
    <w:rPr>
      <w:rFonts w:ascii="Calibri" w:hAnsi="Calibri" w:eastAsia="ＭＳ 明朝" w:cs=""/>
      <w:b w:val="false"/>
      <w:color w:val="1F2937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64" w:before="32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64"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ReportKicker" w:customStyle="1">
    <w:name w:val="Report Kicker"/>
    <w:qFormat/>
    <w:pPr>
      <w:widowControl/>
      <w:suppressAutoHyphens w:val="true"/>
      <w:bidi w:val="0"/>
      <w:spacing w:lineRule="auto" w:line="264" w:before="0" w:after="80"/>
      <w:jc w:val="start"/>
    </w:pPr>
    <w:rPr>
      <w:rFonts w:ascii="Calibri" w:hAnsi="Calibri" w:eastAsia="ＭＳ 明朝" w:cs=""/>
      <w:b/>
      <w:color w:val="2E74B5"/>
      <w:kern w:val="0"/>
      <w:sz w:val="18"/>
      <w:szCs w:val="22"/>
      <w:lang w:val="en-US" w:eastAsia="en-US" w:bidi="ar-SA"/>
    </w:rPr>
  </w:style>
  <w:style w:type="paragraph" w:styleId="ReportTitle" w:customStyle="1">
    <w:name w:val="Report Title"/>
    <w:qFormat/>
    <w:pPr>
      <w:widowControl/>
      <w:suppressAutoHyphens w:val="true"/>
      <w:bidi w:val="0"/>
      <w:spacing w:lineRule="auto" w:line="264" w:before="0" w:after="80"/>
      <w:jc w:val="start"/>
    </w:pPr>
    <w:rPr>
      <w:rFonts w:ascii="Calibri" w:hAnsi="Calibri" w:eastAsia="ＭＳ 明朝" w:cs=""/>
      <w:b/>
      <w:color w:val="0B2545"/>
      <w:kern w:val="0"/>
      <w:sz w:val="46"/>
      <w:szCs w:val="22"/>
      <w:lang w:val="en-US" w:eastAsia="en-US" w:bidi="ar-SA"/>
    </w:rPr>
  </w:style>
  <w:style w:type="paragraph" w:styleId="ReportSubtitle" w:customStyle="1">
    <w:name w:val="Report Subtitle"/>
    <w:qFormat/>
    <w:pPr>
      <w:widowControl/>
      <w:suppressAutoHyphens w:val="true"/>
      <w:bidi w:val="0"/>
      <w:spacing w:lineRule="auto" w:line="264" w:before="0" w:after="200"/>
      <w:jc w:val="start"/>
    </w:pPr>
    <w:rPr>
      <w:rFonts w:ascii="Calibri" w:hAnsi="Calibri" w:eastAsia="ＭＳ 明朝" w:cs=""/>
      <w:b w:val="false"/>
      <w:color w:val="1F4D78"/>
      <w:kern w:val="0"/>
      <w:sz w:val="26"/>
      <w:szCs w:val="22"/>
      <w:lang w:val="en-US" w:eastAsia="en-US" w:bidi="ar-SA"/>
    </w:rPr>
  </w:style>
  <w:style w:type="paragraph" w:styleId="Metadata" w:customStyle="1">
    <w:name w:val="Metadata"/>
    <w:qFormat/>
    <w:pPr>
      <w:widowControl/>
      <w:suppressAutoHyphens w:val="true"/>
      <w:bidi w:val="0"/>
      <w:spacing w:lineRule="auto" w:line="264" w:before="0" w:after="200"/>
      <w:jc w:val="start"/>
    </w:pPr>
    <w:rPr>
      <w:rFonts w:ascii="Calibri" w:hAnsi="Calibri" w:eastAsia="ＭＳ 明朝" w:cs=""/>
      <w:b w:val="false"/>
      <w:color w:val="667085"/>
      <w:kern w:val="0"/>
      <w:sz w:val="19"/>
      <w:szCs w:val="22"/>
      <w:lang w:val="en-US" w:eastAsia="en-US" w:bidi="ar-SA"/>
    </w:rPr>
  </w:style>
  <w:style w:type="paragraph" w:styleId="TableText" w:customStyle="1">
    <w:name w:val="Table Text"/>
    <w:qFormat/>
    <w:pPr>
      <w:widowControl/>
      <w:suppressAutoHyphens w:val="true"/>
      <w:bidi w:val="0"/>
      <w:spacing w:lineRule="auto" w:line="252" w:before="0" w:after="0"/>
      <w:jc w:val="start"/>
    </w:pPr>
    <w:rPr>
      <w:rFonts w:ascii="Calibri" w:hAnsi="Calibri" w:eastAsia="ＭＳ 明朝" w:cs=""/>
      <w:b w:val="false"/>
      <w:color w:val="1F2937"/>
      <w:kern w:val="0"/>
      <w:sz w:val="18"/>
      <w:szCs w:val="22"/>
      <w:lang w:val="en-US" w:eastAsia="en-US" w:bidi="ar-SA"/>
    </w:rPr>
  </w:style>
  <w:style w:type="paragraph" w:styleId="TableHeader" w:customStyle="1">
    <w:name w:val="Table Header"/>
    <w:qFormat/>
    <w:pPr>
      <w:widowControl/>
      <w:suppressAutoHyphens w:val="true"/>
      <w:bidi w:val="0"/>
      <w:spacing w:lineRule="auto" w:line="252" w:before="0" w:after="0"/>
      <w:jc w:val="start"/>
    </w:pPr>
    <w:rPr>
      <w:rFonts w:ascii="Calibri" w:hAnsi="Calibri" w:eastAsia="ＭＳ 明朝" w:cs=""/>
      <w:b/>
      <w:color w:val="1F4D78"/>
      <w:kern w:val="0"/>
      <w:sz w:val="18"/>
      <w:szCs w:val="22"/>
      <w:lang w:val="en-US" w:eastAsia="en-US" w:bidi="ar-SA"/>
    </w:rPr>
  </w:style>
  <w:style w:type="paragraph" w:styleId="SmallNote" w:customStyle="1">
    <w:name w:val="Small Note"/>
    <w:qFormat/>
    <w:pPr>
      <w:widowControl/>
      <w:suppressAutoHyphens w:val="true"/>
      <w:bidi w:val="0"/>
      <w:spacing w:lineRule="auto" w:line="264" w:before="80" w:after="0"/>
      <w:jc w:val="start"/>
    </w:pPr>
    <w:rPr>
      <w:rFonts w:ascii="Calibri" w:hAnsi="Calibri" w:eastAsia="ＭＳ 明朝" w:cs=""/>
      <w:b w:val="false"/>
      <w:color w:val="66708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LibreOffice/25.8.7.3$Linux_X86_64 LibreOffice_project/580$Build-3</Application>
  <AppVersion>15.0000</AppVersion>
  <Pages>1</Pages>
  <Words>238</Words>
  <Characters>1432</Characters>
  <CharactersWithSpaces>1640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CCL Suite</dc:creator>
  <dc:description/>
  <dc:language>en-US</dc:language>
  <cp:lastModifiedBy/>
  <dcterms:modified xsi:type="dcterms:W3CDTF">2026-08-23T00:00:00Z</dcterms:modified>
  <cp:revision>4</cp:revision>
  <dc:subject>Concise presentation brief for Development Foundations</dc:subject>
  <dc:title>Week 3 Activity Summary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