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ReportKicker"/>
        <w:rPr>
          <w:rFonts w:ascii="Liberation Sans" w:hAnsi="Liberation Sans"/>
        </w:rPr>
      </w:pPr>
      <w:r>
        <w:rPr>
          <w:rFonts w:ascii="Liberation Sans" w:hAnsi="Liberation Sans"/>
        </w:rPr>
        <w:t>WEEKLY ACTIVITY SUMMARY</w:t>
      </w:r>
    </w:p>
    <w:p>
      <w:pPr>
        <w:pStyle w:val="ReportTitle"/>
        <w:rPr>
          <w:rFonts w:ascii="Liberation Sans" w:hAnsi="Liberation Sans"/>
        </w:rPr>
      </w:pPr>
      <w:r>
        <w:rPr>
          <w:rFonts w:ascii="Liberation Sans" w:hAnsi="Liberation Sans"/>
        </w:rPr>
        <w:t>Emmanuel Francis</w:t>
      </w:r>
    </w:p>
    <w:p>
      <w:pPr>
        <w:pStyle w:val="ReportSubtitle"/>
        <w:rPr>
          <w:rFonts w:ascii="Liberation Sans" w:hAnsi="Liberation Sans"/>
        </w:rPr>
      </w:pPr>
      <w:r>
        <w:rPr>
          <w:rFonts w:ascii="Liberation Sans" w:hAnsi="Liberation Sans"/>
        </w:rPr>
        <w:t xml:space="preserve"> </w:t>
      </w:r>
      <w:r>
        <w:rPr>
          <w:rFonts w:ascii="Liberation Sans" w:hAnsi="Liberation Sans"/>
        </w:rPr>
        <w:t>24-28 August 2026</w:t>
      </w:r>
    </w:p>
    <w:p>
      <w:pPr>
        <w:pStyle w:val="Metadata"/>
        <w:pBdr>
          <w:bottom w:val="single" w:sz="8" w:space="5" w:color="C9D6E3"/>
        </w:pBdr>
        <w:rPr>
          <w:rFonts w:ascii="Liberation Sans" w:hAnsi="Liberation Sans"/>
        </w:rPr>
      </w:pPr>
      <w:r>
        <w:rPr>
          <w:rFonts w:ascii="Liberation Sans" w:hAnsi="Liberation Sans"/>
          <w:color w:val="595959"/>
          <w:sz w:val="19"/>
        </w:rPr>
        <w:t>Weekly result: production-ready file tracking, access and recovery foundation  |  Estimated total time spent: 19.5 hours</w:t>
      </w:r>
    </w:p>
    <w:p>
      <w:pPr>
        <w:pStyle w:val="Heading1"/>
        <w:rPr>
          <w:rFonts w:ascii="Liberation Sans" w:hAnsi="Liberation Sans"/>
        </w:rPr>
      </w:pPr>
      <w:r>
        <w:rPr>
          <w:rFonts w:ascii="Liberation Sans" w:hAnsi="Liberation Sans"/>
        </w:rPr>
        <w:t>Executive summary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>Built and verified the Week 4 Digital Asset System foundation with database-backed file history, secure uploads, role-based access, and verified backup and restore.</w:t>
      </w:r>
    </w:p>
    <w:p>
      <w:pPr>
        <w:pStyle w:val="Heading1"/>
        <w:rPr>
          <w:rFonts w:ascii="Liberation Sans" w:hAnsi="Liberation Sans"/>
        </w:rPr>
      </w:pPr>
      <w:r>
        <w:rPr>
          <w:rFonts w:ascii="Liberation Sans" w:hAnsi="Liberation Sans"/>
          <w:b/>
          <w:color w:val="2E74B5"/>
          <w:sz w:val="32"/>
        </w:rPr>
        <w:t>Important activities, commits and time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1199"/>
        <w:gridCol w:w="5201"/>
        <w:gridCol w:w="1450"/>
        <w:gridCol w:w="1510"/>
      </w:tblGrid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TableHeader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Day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TableHeader"/>
              <w:widowControl/>
              <w:suppressAutoHyphens w:val="true"/>
              <w:spacing w:lineRule="auto" w:line="245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Focus and important outputs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TableHeader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Commits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Hours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Mon</w:t>
              <w:br/>
              <w:t>Save file records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Connected file metadata, hashes, status, and history to the database; added project-scoped search/lookup, missing/restored tracking, and tests.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5.5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Tue</w:t>
              <w:br/>
              <w:t>Version control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No separate commit recorded; version numbers, immutable snapshots, archived contents, and safe restore were completed in the consolidated 26 August session.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0.0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2937"/>
                <w:kern w:val="0"/>
                <w:sz w:val="17"/>
                <w:szCs w:val="22"/>
                <w:lang w:val="en-US" w:eastAsia="en-US" w:bidi="ar-SA"/>
              </w:rPr>
              <w:t>Wed</w:t>
              <w:br/>
              <w:t>Versions + uploads + permissions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Consolidated the version-control, secure-upload, and role-permission work: immutable archives and restore, strict upload validation/rejection logging, and administrator/supervisor/staff/intern access enforcement.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2937"/>
                <w:kern w:val="0"/>
                <w:sz w:val="17"/>
                <w:szCs w:val="22"/>
                <w:lang w:val="en-US" w:eastAsia="en-US" w:bidi="ar-SA"/>
              </w:rPr>
              <w:t>26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6.5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7F8FA" w:val="clear"/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667085"/>
                <w:kern w:val="0"/>
                <w:sz w:val="17"/>
                <w:szCs w:val="22"/>
                <w:lang w:val="en-US" w:eastAsia="en-US" w:bidi="ar-SA"/>
              </w:rPr>
              <w:t>Thu</w:t>
              <w:br/>
              <w:t>User permissions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7F8FA" w:val="clear"/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 w:val="false"/>
                <w:color w:val="667085"/>
                <w:kern w:val="0"/>
                <w:sz w:val="18"/>
                <w:szCs w:val="22"/>
                <w:lang w:val="en-US" w:eastAsia="en-US" w:bidi="ar-SA"/>
              </w:rPr>
              <w:t>No separate commit recorded; the permission matrix and audit-boundary work were completed in the consolidated Wednesday session.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7F8FA" w:val="clear"/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667085"/>
                <w:kern w:val="0"/>
                <w:sz w:val="17"/>
                <w:szCs w:val="22"/>
                <w:lang w:val="en-US" w:eastAsia="en-US" w:bidi="ar-SA"/>
              </w:rPr>
              <w:t>0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7F8FA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0.0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2937"/>
                <w:kern w:val="0"/>
                <w:sz w:val="17"/>
                <w:szCs w:val="22"/>
                <w:lang w:val="en-US" w:eastAsia="en-US" w:bidi="ar-SA"/>
              </w:rPr>
              <w:t>Fri</w:t>
              <w:br/>
              <w:t>Backup + restore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Built deterministic manifests and tar backups, checksum verification, staged non-overwriting restore, project-scoped API/dashboard controls, security events, a runbook, and a live recovery demo.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2937"/>
                <w:kern w:val="0"/>
                <w:sz w:val="17"/>
                <w:szCs w:val="22"/>
                <w:lang w:val="en-US" w:eastAsia="en-US" w:bidi="ar-SA"/>
              </w:rPr>
              <w:t>41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7.5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TOTAL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Three recorded implementation days; Tuesday and Thursday deliverables were completed within the consolidated Wednesday session; Friday completed the V1 recovery checkpoint.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77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19.5</w:t>
            </w:r>
          </w:p>
        </w:tc>
      </w:tr>
    </w:tbl>
    <w:p>
      <w:pPr>
        <w:pStyle w:val="Heading1"/>
        <w:rPr>
          <w:rFonts w:ascii="Liberation Sans" w:hAnsi="Liberation Sans"/>
        </w:rPr>
      </w:pPr>
      <w:r>
        <w:rPr>
          <w:rFonts w:ascii="Liberation Sans" w:hAnsi="Liberation Sans"/>
        </w:rPr>
        <w:t>Final achievement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A9C3DE"/>
              <w:start w:val="single" w:sz="8" w:space="0" w:color="A9C3DE"/>
              <w:bottom w:val="single" w:sz="8" w:space="0" w:color="A9C3DE"/>
              <w:end w:val="single" w:sz="8" w:space="0" w:color="A9C3DE"/>
            </w:tcBorders>
            <w:shd w:fill="E8EEF5" w:val="clear"/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 w:val="false"/>
                <w:color w:val="1F2937"/>
                <w:kern w:val="0"/>
                <w:sz w:val="20"/>
                <w:szCs w:val="22"/>
                <w:lang w:val="en-US" w:eastAsia="en-US" w:bidi="ar-SA"/>
              </w:rPr>
              <w:t>Delivered a tested Digital Asset System Version 1 foundation with database-backed file history, immutable versions and safe restore, secure upload validation, role-based permissions, and verified backup and restore. The default suite passed 193 tests with 2 skips; the isolated recovery demo returned HTTP 200, verified five manifest entries, restored 22 bytes, and matched source/restored files.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color w:val="667085"/>
        <w:sz w:val="17"/>
      </w:rPr>
      <w:t xml:space="preserve">24-28 August 2026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color w:val="667085"/>
        <w:sz w:val="17"/>
      </w:rPr>
      <w:t xml:space="preserve">24-28 August 2026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end"/>
      <w:rPr/>
    </w:pPr>
    <w:r>
      <w:rPr>
        <w:b/>
        <w:color w:val="667085"/>
        <w:sz w:val="17"/>
      </w:rPr>
      <w:t>CCL AI SUITE  |  WEEK 4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end"/>
      <w:rPr/>
    </w:pPr>
    <w:r>
      <w:rPr>
        <w:b/>
        <w:color w:val="667085"/>
        <w:sz w:val="17"/>
      </w:rPr>
      <w:t>CCL AI SUITE  |  WEEK 4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4" w:before="0" w:after="120"/>
      <w:jc w:val="start"/>
    </w:pPr>
    <w:rPr>
      <w:rFonts w:ascii="Calibri" w:hAnsi="Calibri" w:eastAsia="ＭＳ 明朝" w:cs=""/>
      <w:b w:val="false"/>
      <w:color w:val="1F2937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64" w:before="32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64"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ReportKicker" w:customStyle="1">
    <w:name w:val="Report Kicker"/>
    <w:qFormat/>
    <w:pPr>
      <w:widowControl/>
      <w:suppressAutoHyphens w:val="true"/>
      <w:bidi w:val="0"/>
      <w:spacing w:lineRule="auto" w:line="264" w:before="0" w:after="80"/>
      <w:jc w:val="start"/>
    </w:pPr>
    <w:rPr>
      <w:rFonts w:ascii="Calibri" w:hAnsi="Calibri" w:eastAsia="ＭＳ 明朝" w:cs=""/>
      <w:b/>
      <w:color w:val="2E74B5"/>
      <w:kern w:val="0"/>
      <w:sz w:val="18"/>
      <w:szCs w:val="22"/>
      <w:lang w:val="en-US" w:eastAsia="en-US" w:bidi="ar-SA"/>
    </w:rPr>
  </w:style>
  <w:style w:type="paragraph" w:styleId="ReportTitle" w:customStyle="1">
    <w:name w:val="Report Title"/>
    <w:qFormat/>
    <w:pPr>
      <w:widowControl/>
      <w:suppressAutoHyphens w:val="true"/>
      <w:bidi w:val="0"/>
      <w:spacing w:lineRule="auto" w:line="264" w:before="0" w:after="80"/>
      <w:jc w:val="start"/>
    </w:pPr>
    <w:rPr>
      <w:rFonts w:ascii="Calibri" w:hAnsi="Calibri" w:eastAsia="ＭＳ 明朝" w:cs=""/>
      <w:b/>
      <w:color w:val="0B2545"/>
      <w:kern w:val="0"/>
      <w:sz w:val="46"/>
      <w:szCs w:val="22"/>
      <w:lang w:val="en-US" w:eastAsia="en-US" w:bidi="ar-SA"/>
    </w:rPr>
  </w:style>
  <w:style w:type="paragraph" w:styleId="ReportSubtitle" w:customStyle="1">
    <w:name w:val="Report Subtitle"/>
    <w:qFormat/>
    <w:pPr>
      <w:widowControl/>
      <w:suppressAutoHyphens w:val="true"/>
      <w:bidi w:val="0"/>
      <w:spacing w:lineRule="auto" w:line="264" w:before="0" w:after="200"/>
      <w:jc w:val="start"/>
    </w:pPr>
    <w:rPr>
      <w:rFonts w:ascii="Calibri" w:hAnsi="Calibri" w:eastAsia="ＭＳ 明朝" w:cs=""/>
      <w:b w:val="false"/>
      <w:color w:val="1F4D78"/>
      <w:kern w:val="0"/>
      <w:sz w:val="26"/>
      <w:szCs w:val="22"/>
      <w:lang w:val="en-US" w:eastAsia="en-US" w:bidi="ar-SA"/>
    </w:rPr>
  </w:style>
  <w:style w:type="paragraph" w:styleId="Metadata" w:customStyle="1">
    <w:name w:val="Metadata"/>
    <w:qFormat/>
    <w:pPr>
      <w:widowControl/>
      <w:suppressAutoHyphens w:val="true"/>
      <w:bidi w:val="0"/>
      <w:spacing w:lineRule="auto" w:line="264" w:before="0" w:after="200"/>
      <w:jc w:val="start"/>
    </w:pPr>
    <w:rPr>
      <w:rFonts w:ascii="Calibri" w:hAnsi="Calibri" w:eastAsia="ＭＳ 明朝" w:cs=""/>
      <w:b w:val="false"/>
      <w:color w:val="667085"/>
      <w:kern w:val="0"/>
      <w:sz w:val="19"/>
      <w:szCs w:val="22"/>
      <w:lang w:val="en-US" w:eastAsia="en-US" w:bidi="ar-SA"/>
    </w:rPr>
  </w:style>
  <w:style w:type="paragraph" w:styleId="TableText" w:customStyle="1">
    <w:name w:val="Table Text"/>
    <w:qFormat/>
    <w:pPr>
      <w:widowControl/>
      <w:suppressAutoHyphens w:val="true"/>
      <w:bidi w:val="0"/>
      <w:spacing w:lineRule="auto" w:line="252" w:before="0" w:after="0"/>
      <w:jc w:val="start"/>
    </w:pPr>
    <w:rPr>
      <w:rFonts w:ascii="Calibri" w:hAnsi="Calibri" w:eastAsia="ＭＳ 明朝" w:cs=""/>
      <w:b w:val="false"/>
      <w:color w:val="1F2937"/>
      <w:kern w:val="0"/>
      <w:sz w:val="18"/>
      <w:szCs w:val="22"/>
      <w:lang w:val="en-US" w:eastAsia="en-US" w:bidi="ar-SA"/>
    </w:rPr>
  </w:style>
  <w:style w:type="paragraph" w:styleId="TableHeader" w:customStyle="1">
    <w:name w:val="Table Header"/>
    <w:qFormat/>
    <w:pPr>
      <w:widowControl/>
      <w:suppressAutoHyphens w:val="true"/>
      <w:bidi w:val="0"/>
      <w:spacing w:lineRule="auto" w:line="252" w:before="0" w:after="0"/>
      <w:jc w:val="start"/>
    </w:pPr>
    <w:rPr>
      <w:rFonts w:ascii="Calibri" w:hAnsi="Calibri" w:eastAsia="ＭＳ 明朝" w:cs=""/>
      <w:b/>
      <w:color w:val="1F4D78"/>
      <w:kern w:val="0"/>
      <w:sz w:val="18"/>
      <w:szCs w:val="22"/>
      <w:lang w:val="en-US" w:eastAsia="en-US" w:bidi="ar-SA"/>
    </w:rPr>
  </w:style>
  <w:style w:type="paragraph" w:styleId="SmallNote" w:customStyle="1">
    <w:name w:val="Small Note"/>
    <w:qFormat/>
    <w:pPr>
      <w:widowControl/>
      <w:suppressAutoHyphens w:val="true"/>
      <w:bidi w:val="0"/>
      <w:spacing w:lineRule="auto" w:line="264" w:before="80" w:after="0"/>
      <w:jc w:val="start"/>
    </w:pPr>
    <w:rPr>
      <w:rFonts w:ascii="Calibri" w:hAnsi="Calibri" w:eastAsia="ＭＳ 明朝" w:cs=""/>
      <w:b w:val="false"/>
      <w:color w:val="66708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LibreOffice/26.2.5.2$Linux_X86_64 LibreOffice_project/620$Build-2</Application>
  <AppVersion>15.0000</AppVersion>
  <Pages>1</Pages>
  <Words>293</Words>
  <Characters>1845</Characters>
  <CharactersWithSpaces>2108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CCL Suite</dc:creator>
  <dc:description/>
  <dc:language>en-US</dc:language>
  <cp:lastModifiedBy/>
  <dcterms:modified xsi:type="dcterms:W3CDTF">2026-08-31T12:18:55Z</dcterms:modified>
  <cp:revision>5</cp:revision>
  <dc:subject>Concise presentation brief for Development Foundations</dc:subject>
  <dc:title>Week 3 Activity Summary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