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DD55" w14:textId="77777777" w:rsidR="00DF080D" w:rsidRDefault="00000000">
      <w:pPr>
        <w:pStyle w:val="Heading1"/>
      </w:pPr>
      <w:r>
        <w:t>Brief de publicitate – Bono 2026</w:t>
      </w:r>
    </w:p>
    <w:p w14:paraId="7297FF1C" w14:textId="77777777" w:rsidR="00DF080D" w:rsidRDefault="00000000">
      <w:pPr>
        <w:pStyle w:val="Heading2"/>
      </w:pPr>
      <w:r>
        <w:t>1. Context &amp; background</w:t>
      </w:r>
    </w:p>
    <w:p w14:paraId="4C22D154" w14:textId="77777777" w:rsidR="00DF080D" w:rsidRDefault="00000000">
      <w:r>
        <w:t>Bono este o aplicație mobilă de loialitate destinată consumatorilor finali de bere. Utilizatorii introduc coduri de sub capacul sticlelor participante și acumulează puncte pe care le pot schimba în premii garantate. În 2026, obiectivul principal este scalarea utilizării aplicației și creșterea frecvenței de utilizare.</w:t>
      </w:r>
    </w:p>
    <w:p w14:paraId="6EC55C9A" w14:textId="77777777" w:rsidR="00DF080D" w:rsidRDefault="00000000">
      <w:pPr>
        <w:pStyle w:val="Heading2"/>
      </w:pPr>
      <w:r>
        <w:t>2. Obiectivele campaniei 2026</w:t>
      </w:r>
    </w:p>
    <w:p w14:paraId="247E7F07" w14:textId="77777777" w:rsidR="00DF080D" w:rsidRDefault="00000000">
      <w:r>
        <w:t>Obiective de business:</w:t>
      </w:r>
      <w:r>
        <w:br/>
        <w:t>- Creșterea volumului de coduri introduse</w:t>
      </w:r>
      <w:r>
        <w:br/>
        <w:t>- Creșterea frecvenței de achiziție a berii participante</w:t>
      </w:r>
      <w:r>
        <w:br/>
        <w:t>- Fidelizarea consumatorilor existenți</w:t>
      </w:r>
      <w:r>
        <w:br/>
      </w:r>
      <w:r>
        <w:br/>
        <w:t>Obiective de marketing:</w:t>
      </w:r>
      <w:r>
        <w:br/>
        <w:t>- Creșterea notorietății aplicației Bono</w:t>
      </w:r>
      <w:r>
        <w:br/>
        <w:t>- Claritate asupra mecanismului: cod → puncte → premii</w:t>
      </w:r>
      <w:r>
        <w:br/>
        <w:t>- Poziționarea Bono ca platformă standard de loialitate în categoria bere</w:t>
      </w:r>
      <w:r>
        <w:br/>
      </w:r>
      <w:r>
        <w:br/>
        <w:t>KPI orientativi:</w:t>
      </w:r>
      <w:r>
        <w:br/>
        <w:t>- Număr instalări</w:t>
      </w:r>
      <w:r>
        <w:br/>
        <w:t>- Cost per install</w:t>
      </w:r>
      <w:r>
        <w:br/>
        <w:t>- Utilizatori activi</w:t>
      </w:r>
      <w:r>
        <w:br/>
        <w:t>- Număr coduri introduse / utilizator</w:t>
      </w:r>
    </w:p>
    <w:p w14:paraId="23DBE56B" w14:textId="77777777" w:rsidR="00DF080D" w:rsidRDefault="00000000">
      <w:pPr>
        <w:pStyle w:val="Heading2"/>
      </w:pPr>
      <w:r>
        <w:t>3. Target</w:t>
      </w:r>
    </w:p>
    <w:p w14:paraId="45FD045A" w14:textId="39E5E030" w:rsidR="00DF080D" w:rsidRDefault="00000000">
      <w:r>
        <w:t>Target principal:</w:t>
      </w:r>
      <w:r>
        <w:br/>
        <w:t>- Vârstă: 18–45 ani</w:t>
      </w:r>
      <w:r>
        <w:br/>
        <w:t>- Consumatori de bere</w:t>
      </w:r>
      <w:r>
        <w:br/>
        <w:t xml:space="preserve">- </w:t>
      </w:r>
      <w:proofErr w:type="spellStart"/>
      <w:r>
        <w:t>Mediu</w:t>
      </w:r>
      <w:proofErr w:type="spellEnd"/>
      <w:r>
        <w:t xml:space="preserve"> urban </w:t>
      </w:r>
      <w:proofErr w:type="spellStart"/>
      <w:r>
        <w:t>și</w:t>
      </w:r>
      <w:proofErr w:type="spellEnd"/>
      <w:r>
        <w:t xml:space="preserve"> semi-urban</w:t>
      </w:r>
    </w:p>
    <w:p w14:paraId="169CB94E" w14:textId="77777777" w:rsidR="00DF080D" w:rsidRDefault="00000000">
      <w:pPr>
        <w:pStyle w:val="Heading2"/>
      </w:pPr>
      <w:r>
        <w:t>4. Insight de consumator</w:t>
      </w:r>
    </w:p>
    <w:p w14:paraId="157D9930" w14:textId="77777777" w:rsidR="00DF080D" w:rsidRDefault="00000000">
      <w:r>
        <w:t>Consumatorul cumpără berea oricum, dar își dorește o recompensă reală, simplă și rapidă. Este dispus să folosească o aplicație dacă beneficiul este clar, imediat și garantat.</w:t>
      </w:r>
    </w:p>
    <w:p w14:paraId="0E6A9497" w14:textId="77777777" w:rsidR="00DF080D" w:rsidRDefault="00000000">
      <w:pPr>
        <w:pStyle w:val="Heading2"/>
      </w:pPr>
      <w:r>
        <w:t>5. Poziționare &amp; promisiune</w:t>
      </w:r>
    </w:p>
    <w:p w14:paraId="29D329A4" w14:textId="77777777" w:rsidR="00DF080D" w:rsidRDefault="00000000">
      <w:r>
        <w:t>Bono transformă fiecare bere cumpărată într-un câștig real, fără complicații.</w:t>
      </w:r>
    </w:p>
    <w:p w14:paraId="163A7C1A" w14:textId="17682CEA" w:rsidR="00DF080D" w:rsidRDefault="00073145">
      <w:pPr>
        <w:pStyle w:val="Heading2"/>
      </w:pPr>
      <w:r>
        <w:t>6</w:t>
      </w:r>
      <w:r w:rsidR="00000000">
        <w:t>. Canale de comunicare – direcții</w:t>
      </w:r>
    </w:p>
    <w:p w14:paraId="50CDD52B" w14:textId="5DCE7875" w:rsidR="00073145" w:rsidRDefault="00000000">
      <w:r>
        <w:t>- Digital &amp; social media</w:t>
      </w:r>
      <w:r>
        <w:br/>
        <w:t xml:space="preserve">- </w:t>
      </w:r>
      <w:proofErr w:type="spellStart"/>
      <w:r>
        <w:t>Influenceri</w:t>
      </w:r>
      <w:proofErr w:type="spellEnd"/>
      <w:r>
        <w:br/>
        <w:t xml:space="preserve">- POSM (raft, </w:t>
      </w:r>
      <w:proofErr w:type="spellStart"/>
      <w:r>
        <w:t>frigider</w:t>
      </w:r>
      <w:proofErr w:type="spellEnd"/>
      <w:r>
        <w:t xml:space="preserve">, </w:t>
      </w:r>
      <w:proofErr w:type="spellStart"/>
      <w:r>
        <w:t>ambalaj</w:t>
      </w:r>
      <w:proofErr w:type="spellEnd"/>
      <w:r>
        <w:t>)</w:t>
      </w:r>
      <w:r>
        <w:br/>
      </w:r>
      <w:r>
        <w:lastRenderedPageBreak/>
        <w:t>- In-app</w:t>
      </w:r>
      <w:r w:rsidR="00073145">
        <w:br/>
        <w:t>- Canal Telegram</w:t>
      </w:r>
    </w:p>
    <w:p w14:paraId="0EB44716" w14:textId="343C1427" w:rsidR="00DF080D" w:rsidRDefault="00073145">
      <w:pPr>
        <w:pStyle w:val="Heading2"/>
      </w:pPr>
      <w:r>
        <w:t>7</w:t>
      </w:r>
      <w:r w:rsidR="00000000">
        <w:t>. Deliverables așteptate de la agenție</w:t>
      </w:r>
    </w:p>
    <w:p w14:paraId="14B5252F" w14:textId="5A8CA66D" w:rsidR="00DF080D" w:rsidRDefault="00000000" w:rsidP="00073145">
      <w:r>
        <w:t>- Strategie de comunicare pentru anul 2026</w:t>
      </w:r>
      <w:r>
        <w:br/>
        <w:t>- Concept creativ central</w:t>
      </w:r>
      <w:r>
        <w:br/>
        <w:t>- Adaptări pe canale</w:t>
      </w:r>
      <w:r>
        <w:br/>
        <w:t xml:space="preserve">- Calendar de </w:t>
      </w:r>
      <w:proofErr w:type="spellStart"/>
      <w:r>
        <w:t>campanie</w:t>
      </w:r>
      <w:proofErr w:type="spellEnd"/>
    </w:p>
    <w:p w14:paraId="04603001" w14:textId="011F5D4F" w:rsidR="00DF080D" w:rsidRDefault="00073145">
      <w:pPr>
        <w:pStyle w:val="Heading2"/>
      </w:pPr>
      <w:r>
        <w:t>8</w:t>
      </w:r>
      <w:r w:rsidR="00000000">
        <w:t>. Timeline</w:t>
      </w:r>
    </w:p>
    <w:p w14:paraId="791E451E" w14:textId="77777777" w:rsidR="00DF080D" w:rsidRDefault="00000000">
      <w:r>
        <w:t>Campanie anuală 2026, cu activări sezoniere și focus pe sezonul cald.</w:t>
      </w:r>
    </w:p>
    <w:p w14:paraId="194E76ED" w14:textId="02474819" w:rsidR="00DF080D" w:rsidRDefault="00073145">
      <w:pPr>
        <w:pStyle w:val="Heading2"/>
      </w:pPr>
      <w:r>
        <w:t>9</w:t>
      </w:r>
      <w:r w:rsidR="00000000">
        <w:t>. Ton &amp; restricții</w:t>
      </w:r>
    </w:p>
    <w:p w14:paraId="4CD581DE" w14:textId="34DF9714" w:rsidR="00DF080D" w:rsidRDefault="00000000">
      <w:r>
        <w:t>- Ton prietenos, simplu și accesibil</w:t>
      </w:r>
      <w:r>
        <w:br/>
        <w:t>- Respectarea legislației privind promovarea alcoolului (18+)</w:t>
      </w:r>
      <w:r>
        <w:br/>
        <w:t>- Claritate maximă a mecanismului promoționa</w:t>
      </w:r>
      <w:r w:rsidR="00073145">
        <w:t>l</w:t>
      </w:r>
    </w:p>
    <w:sectPr w:rsidR="00DF08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059">
    <w:abstractNumId w:val="8"/>
  </w:num>
  <w:num w:numId="2" w16cid:durableId="1054891750">
    <w:abstractNumId w:val="6"/>
  </w:num>
  <w:num w:numId="3" w16cid:durableId="1589968942">
    <w:abstractNumId w:val="5"/>
  </w:num>
  <w:num w:numId="4" w16cid:durableId="1727298135">
    <w:abstractNumId w:val="4"/>
  </w:num>
  <w:num w:numId="5" w16cid:durableId="129398488">
    <w:abstractNumId w:val="7"/>
  </w:num>
  <w:num w:numId="6" w16cid:durableId="290094452">
    <w:abstractNumId w:val="3"/>
  </w:num>
  <w:num w:numId="7" w16cid:durableId="185601267">
    <w:abstractNumId w:val="2"/>
  </w:num>
  <w:num w:numId="8" w16cid:durableId="1965037004">
    <w:abstractNumId w:val="1"/>
  </w:num>
  <w:num w:numId="9" w16cid:durableId="36379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145"/>
    <w:rsid w:val="0015074B"/>
    <w:rsid w:val="0029639D"/>
    <w:rsid w:val="00326F90"/>
    <w:rsid w:val="00AA1D8D"/>
    <w:rsid w:val="00B47730"/>
    <w:rsid w:val="00BD6A02"/>
    <w:rsid w:val="00CB0664"/>
    <w:rsid w:val="00DF08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81FBB"/>
  <w14:defaultImageDpi w14:val="300"/>
  <w15:docId w15:val="{D979A028-7803-6D4C-B8F0-80D54A2A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NICOLAESCU</cp:lastModifiedBy>
  <cp:revision>2</cp:revision>
  <dcterms:created xsi:type="dcterms:W3CDTF">2013-12-23T23:15:00Z</dcterms:created>
  <dcterms:modified xsi:type="dcterms:W3CDTF">2026-02-09T13:58:00Z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300bb1-3a17-403a-b965-e89ce3fc377c_Enabled">
    <vt:lpwstr>true</vt:lpwstr>
  </property>
  <property fmtid="{D5CDD505-2E9C-101B-9397-08002B2CF9AE}" pid="3" name="MSIP_Label_35300bb1-3a17-403a-b965-e89ce3fc377c_SetDate">
    <vt:lpwstr>2026-02-09T13:56:09Z</vt:lpwstr>
  </property>
  <property fmtid="{D5CDD505-2E9C-101B-9397-08002B2CF9AE}" pid="4" name="MSIP_Label_35300bb1-3a17-403a-b965-e89ce3fc377c_Method">
    <vt:lpwstr>Privileged</vt:lpwstr>
  </property>
  <property fmtid="{D5CDD505-2E9C-101B-9397-08002B2CF9AE}" pid="5" name="MSIP_Label_35300bb1-3a17-403a-b965-e89ce3fc377c_Name">
    <vt:lpwstr>35300bb1-3a17-403a-b965-e89ce3fc377c</vt:lpwstr>
  </property>
  <property fmtid="{D5CDD505-2E9C-101B-9397-08002B2CF9AE}" pid="6" name="MSIP_Label_35300bb1-3a17-403a-b965-e89ce3fc377c_SiteId">
    <vt:lpwstr>e763b98e-4b7c-41f7-9105-0ab753568526</vt:lpwstr>
  </property>
  <property fmtid="{D5CDD505-2E9C-101B-9397-08002B2CF9AE}" pid="7" name="MSIP_Label_35300bb1-3a17-403a-b965-e89ce3fc377c_ActionId">
    <vt:lpwstr>f93af8c8-94ae-4c39-a72a-ef1a73494875</vt:lpwstr>
  </property>
  <property fmtid="{D5CDD505-2E9C-101B-9397-08002B2CF9AE}" pid="8" name="MSIP_Label_35300bb1-3a17-403a-b965-e89ce3fc377c_ContentBits">
    <vt:lpwstr>0</vt:lpwstr>
  </property>
  <property fmtid="{D5CDD505-2E9C-101B-9397-08002B2CF9AE}" pid="9" name="MSIP_Label_35300bb1-3a17-403a-b965-e89ce3fc377c_Tag">
    <vt:lpwstr>50, 0, 1, 1</vt:lpwstr>
  </property>
</Properties>
</file>