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Modern Waste — Operations &amp; Compliance Platform</w:t>
        <w:br/>
        <w:t>Phase 1 Blueprint Consolidation</w:t>
      </w:r>
    </w:p>
    <w:p>
      <w:r>
        <w:t>Generated: 2026-01-12</w:t>
      </w:r>
    </w:p>
    <w:p>
      <w:r>
        <w:t>Purpose: single reference document that connects business process → roles → system features → data objects → receiving category taxonomy.</w:t>
        <w:br/>
      </w:r>
    </w:p>
    <w:p>
      <w:pPr>
        <w:pStyle w:val="Heading1"/>
      </w:pPr>
      <w:r>
        <w:t>1. Business problem this application solves</w:t>
      </w:r>
    </w:p>
    <w:p>
      <w:r>
        <w:t>Modern Waste needs a production-grade operations + compliance system for e‑waste/ITAD that is fast for daily work (dispatch, receiving, sorting, shipping) and defensible for audits (chain of custody, immutable evidence, repeatable idempotent integrations, traceable weight records). The platform must keep operational truth in the ops UI (Odoo Field Service) while capturing compliance truth in ITAD Core (FastAPI) with append‑only rules.</w:t>
      </w:r>
    </w:p>
    <w:p>
      <w:pPr>
        <w:pStyle w:val="Heading1"/>
      </w:pPr>
      <w:r>
        <w:t>2. End-to-end operational flow (from Operation Flow blueprint)</w:t>
      </w:r>
    </w:p>
    <w:p>
      <w:pPr>
        <w:pStyle w:val="Heading2"/>
      </w:pPr>
      <w:r>
        <w:t>Stage 1: Inbound Arrival &amp; Control</w:t>
      </w:r>
    </w:p>
    <w:p>
      <w:pPr>
        <w:pStyle w:val="ListBullet"/>
      </w:pPr>
      <w:r>
        <w:t>STAGE 1: INBOUND ARRIVAL &amp; CONTROL</w:t>
      </w:r>
    </w:p>
    <w:p>
      <w:pPr>
        <w:pStyle w:val="ListBullet"/>
      </w:pPr>
      <w:r>
        <w:t>Owner: Vincent</w:t>
      </w:r>
    </w:p>
    <w:p>
      <w:pPr>
        <w:pStyle w:val="ListBullet"/>
      </w:pPr>
      <w:r>
        <w:t>System Risk: High (paperwork, misrouting, delay)</w:t>
      </w:r>
    </w:p>
    <w:p>
      <w:pPr>
        <w:pStyle w:val="ListBullet"/>
      </w:pPr>
      <w:r>
        <w:t>What Happens</w:t>
      </w:r>
    </w:p>
    <w:p>
      <w:pPr>
        <w:pStyle w:val="ListBullet"/>
      </w:pPr>
      <w:r>
        <w:t>1. Truck arrives</w:t>
      </w:r>
    </w:p>
    <w:p>
      <w:pPr>
        <w:pStyle w:val="ListBullet"/>
      </w:pPr>
      <w:r>
        <w:t>2. Vincent is the first human contact</w:t>
      </w:r>
    </w:p>
    <w:p>
      <w:pPr>
        <w:pStyle w:val="ListBullet"/>
      </w:pPr>
      <w:r>
        <w:t>3. BOL is reviewed before unloading</w:t>
      </w:r>
    </w:p>
    <w:p>
      <w:pPr>
        <w:pStyle w:val="ListBullet"/>
      </w:pPr>
      <w:r>
        <w:t>4. Material is staged (inside preferred)</w:t>
      </w:r>
    </w:p>
    <w:p>
      <w:pPr>
        <w:pStyle w:val="ListBullet"/>
      </w:pPr>
      <w:r>
        <w:t>5. Driver turnaround is prioritized (20–40 min target)</w:t>
      </w:r>
    </w:p>
    <w:p>
      <w:pPr>
        <w:pStyle w:val="ListBullet"/>
      </w:pPr>
      <w:r>
        <w:t>System Rules</w:t>
      </w:r>
    </w:p>
    <w:p>
      <w:pPr>
        <w:pStyle w:val="ListBullet"/>
      </w:pPr>
      <w:r>
        <w:t>● No unloading without paperwork clarity</w:t>
      </w:r>
    </w:p>
    <w:p>
      <w:pPr>
        <w:pStyle w:val="ListBullet"/>
      </w:pPr>
      <w:r>
        <w:t>● One BOL = one physical staging zone</w:t>
      </w:r>
    </w:p>
    <w:p>
      <w:pPr>
        <w:pStyle w:val="ListBullet"/>
      </w:pPr>
      <w:r>
        <w:t>● Speed matters, but paperwork integrity matters more</w:t>
      </w:r>
    </w:p>
    <w:p>
      <w:pPr>
        <w:pStyle w:val="ListBullet"/>
      </w:pPr>
      <w:r>
        <w:t>Output of Stage</w:t>
      </w:r>
    </w:p>
    <w:p>
      <w:pPr>
        <w:pStyle w:val="ListBullet"/>
      </w:pPr>
      <w:r>
        <w:t>● Clean BOL</w:t>
      </w:r>
    </w:p>
    <w:p>
      <w:pPr>
        <w:pStyle w:val="ListBullet"/>
      </w:pPr>
      <w:r>
        <w:t>● Material staged</w:t>
      </w:r>
    </w:p>
    <w:p>
      <w:pPr>
        <w:pStyle w:val="ListBullet"/>
      </w:pPr>
      <w:r>
        <w:t>● Driver released</w:t>
      </w:r>
    </w:p>
    <w:p>
      <w:pPr>
        <w:pStyle w:val="ListBullet"/>
      </w:pPr>
      <w:r>
        <w:t>● Receiving process authorized</w:t>
      </w:r>
    </w:p>
    <w:p>
      <w:pPr>
        <w:pStyle w:val="Heading2"/>
      </w:pPr>
      <w:r>
        <w:t>Stage 2: Receiving &amp; Classification Gate</w:t>
      </w:r>
    </w:p>
    <w:p>
      <w:pPr>
        <w:pStyle w:val="ListBullet"/>
      </w:pPr>
      <w:r>
        <w:t>STAGE 2: RECEIVING &amp; CLASSIFICATION GATE</w:t>
      </w:r>
    </w:p>
    <w:p>
      <w:pPr>
        <w:pStyle w:val="ListBullet"/>
      </w:pPr>
      <w:r>
        <w:t>Owner: Vincent</w:t>
      </w:r>
    </w:p>
    <w:p>
      <w:pPr>
        <w:pStyle w:val="ListBullet"/>
      </w:pPr>
      <w:r>
        <w:t>System Risk: Medium–High (downstream confusion)</w:t>
      </w:r>
    </w:p>
    <w:p>
      <w:pPr>
        <w:pStyle w:val="ListBullet"/>
      </w:pPr>
      <w:r>
        <w:t>What Happens</w:t>
      </w:r>
    </w:p>
    <w:p>
      <w:pPr>
        <w:pStyle w:val="ListBullet"/>
      </w:pPr>
      <w:r>
        <w:t>1. BOL data entered into Receiving Weight Records</w:t>
      </w:r>
    </w:p>
    <w:p>
      <w:pPr>
        <w:pStyle w:val="ListBullet"/>
      </w:pPr>
      <w:r>
        <w:t>2. Initial classification decision:</w:t>
      </w:r>
    </w:p>
    <w:p>
      <w:pPr>
        <w:pStyle w:val="ListBullet"/>
      </w:pPr>
      <w:r>
        <w:t>○ Batteries → NS (No Sort) or</w:t>
      </w:r>
    </w:p>
    <w:p>
      <w:pPr>
        <w:pStyle w:val="ListBullet"/>
      </w:pPr>
      <w:r>
        <w:t>○ Batteries → Mixed (Detailed Sort)</w:t>
      </w:r>
    </w:p>
    <w:p>
      <w:pPr>
        <w:pStyle w:val="ListBullet"/>
      </w:pPr>
      <w:r>
        <w:t>○ E-waste → Paul</w:t>
      </w:r>
    </w:p>
    <w:p>
      <w:pPr>
        <w:pStyle w:val="ListBullet"/>
      </w:pPr>
      <w:r>
        <w:t>○ Resale candidates → Renan</w:t>
      </w:r>
    </w:p>
    <w:p>
      <w:pPr>
        <w:pStyle w:val="ListBullet"/>
      </w:pPr>
      <w:r>
        <w:t>3. Copies of BOL distributed to departments</w:t>
      </w:r>
    </w:p>
    <w:p>
      <w:pPr>
        <w:pStyle w:val="ListBullet"/>
      </w:pPr>
      <w:r>
        <w:t>Key Decision Authority</w:t>
      </w:r>
    </w:p>
    <w:p>
      <w:pPr>
        <w:pStyle w:val="ListBullet"/>
      </w:pPr>
      <w:r>
        <w:t>● Vincent decides which downstream system is activated</w:t>
      </w:r>
    </w:p>
    <w:p>
      <w:pPr>
        <w:pStyle w:val="ListBullet"/>
      </w:pPr>
      <w:r>
        <w:t>● This decision determines labor cost, data burden, and revenue path</w:t>
      </w:r>
    </w:p>
    <w:p>
      <w:pPr>
        <w:pStyle w:val="ListBullet"/>
      </w:pPr>
      <w:r>
        <w:t>Output of Stage</w:t>
      </w:r>
    </w:p>
    <w:p>
      <w:pPr>
        <w:pStyle w:val="ListBullet"/>
      </w:pPr>
      <w:r>
        <w:t>● Material routed correctly</w:t>
      </w:r>
    </w:p>
    <w:p>
      <w:pPr>
        <w:pStyle w:val="ListBullet"/>
      </w:pPr>
      <w:r>
        <w:t>● Departments activated</w:t>
      </w:r>
    </w:p>
    <w:p>
      <w:pPr>
        <w:pStyle w:val="ListBullet"/>
      </w:pPr>
      <w:r>
        <w:t>● No ambiguity about ownership</w:t>
      </w:r>
    </w:p>
    <w:p>
      <w:pPr>
        <w:pStyle w:val="Heading2"/>
      </w:pPr>
      <w:r>
        <w:t>Stage 3A: Battery Processing &amp; Aggregation</w:t>
      </w:r>
    </w:p>
    <w:p>
      <w:pPr>
        <w:pStyle w:val="ListBullet"/>
      </w:pPr>
      <w:r>
        <w:t>STAGE 3A: BATTERY PROCESSING &amp; AGGREGATION</w:t>
      </w:r>
    </w:p>
    <w:p>
      <w:pPr>
        <w:pStyle w:val="ListBullet"/>
      </w:pPr>
      <w:r>
        <w:t>Owner: Phil</w:t>
      </w:r>
    </w:p>
    <w:p>
      <w:pPr>
        <w:pStyle w:val="ListBullet"/>
      </w:pPr>
      <w:r>
        <w:t>System Risk: Very High (fire, billing, shipment trust)</w:t>
      </w:r>
    </w:p>
    <w:p>
      <w:pPr>
        <w:pStyle w:val="ListBullet"/>
      </w:pPr>
      <w:r>
        <w:t>What Happens</w:t>
      </w:r>
    </w:p>
    <w:p>
      <w:pPr>
        <w:pStyle w:val="ListBullet"/>
      </w:pPr>
      <w:r>
        <w:t>1. Material accepted only one BOL at a time</w:t>
      </w:r>
    </w:p>
    <w:p>
      <w:pPr>
        <w:pStyle w:val="ListBullet"/>
      </w:pPr>
      <w:r>
        <w:t>2. Physical breakdown by bucket</w:t>
      </w:r>
    </w:p>
    <w:p>
      <w:pPr>
        <w:pStyle w:val="ListBullet"/>
      </w:pPr>
      <w:r>
        <w:t>3. Chemistry separation:</w:t>
      </w:r>
    </w:p>
    <w:p>
      <w:pPr>
        <w:pStyle w:val="ListBullet"/>
      </w:pPr>
      <w:r>
        <w:t>○ Lithium primary</w:t>
      </w:r>
    </w:p>
    <w:p>
      <w:pPr>
        <w:pStyle w:val="ListBullet"/>
      </w:pPr>
      <w:r>
        <w:t>○ Alkaline</w:t>
      </w:r>
    </w:p>
    <w:p>
      <w:pPr>
        <w:pStyle w:val="ListBullet"/>
      </w:pPr>
      <w:r>
        <w:t>○ NiMH</w:t>
      </w:r>
    </w:p>
    <w:p>
      <w:pPr>
        <w:pStyle w:val="ListBullet"/>
      </w:pPr>
      <w:r>
        <w:t>○ Lead acid</w:t>
      </w:r>
    </w:p>
    <w:p>
      <w:pPr>
        <w:pStyle w:val="ListBullet"/>
      </w:pPr>
      <w:r>
        <w:t>4. Weight recorded by chemistry</w:t>
      </w:r>
    </w:p>
    <w:p>
      <w:pPr>
        <w:pStyle w:val="ListBullet"/>
      </w:pPr>
      <w:r>
        <w:t>5. Safety controls applied (taping, insulation)</w:t>
      </w:r>
    </w:p>
    <w:p>
      <w:pPr>
        <w:pStyle w:val="ListBullet"/>
      </w:pPr>
      <w:r>
        <w:t>6. Detailed Battery Breakdown Sheet completed</w:t>
      </w:r>
    </w:p>
    <w:p>
      <w:pPr>
        <w:pStyle w:val="ListBullet"/>
      </w:pPr>
      <w:r>
        <w:t>7. Material boxed and staged for outbound</w:t>
      </w:r>
    </w:p>
    <w:p>
      <w:pPr>
        <w:pStyle w:val="ListBullet"/>
      </w:pPr>
      <w:r>
        <w:t>Non-Negotiables</w:t>
      </w:r>
    </w:p>
    <w:p>
      <w:pPr>
        <w:pStyle w:val="ListBullet"/>
      </w:pPr>
      <w:r>
        <w:t>● Finish current BOL before starting another</w:t>
      </w:r>
    </w:p>
    <w:p>
      <w:pPr>
        <w:pStyle w:val="ListBullet"/>
      </w:pPr>
      <w:r>
        <w:t>● Safety &gt; speed</w:t>
      </w:r>
    </w:p>
    <w:p>
      <w:pPr>
        <w:pStyle w:val="ListBullet"/>
      </w:pPr>
      <w:r>
        <w:t>…</w:t>
      </w:r>
    </w:p>
    <w:p>
      <w:pPr>
        <w:pStyle w:val="Heading2"/>
      </w:pPr>
      <w:r>
        <w:t>Stage 3B: E-Waste Sorting &amp; Value</w:t>
      </w:r>
    </w:p>
    <w:p>
      <w:pPr>
        <w:pStyle w:val="ListBullet"/>
      </w:pPr>
      <w:r>
        <w:t>STAGE 3B: E-WASTE SORTING &amp; VALUE</w:t>
      </w:r>
    </w:p>
    <w:p>
      <w:pPr>
        <w:pStyle w:val="ListBullet"/>
      </w:pPr>
      <w:r>
        <w:t>CLASSIFICATION</w:t>
      </w:r>
    </w:p>
    <w:p>
      <w:pPr>
        <w:pStyle w:val="ListBullet"/>
      </w:pPr>
      <w:r>
        <w:t>Owner: Paul</w:t>
      </w:r>
    </w:p>
    <w:p>
      <w:pPr>
        <w:pStyle w:val="ListBullet"/>
      </w:pPr>
      <w:r>
        <w:t>System Risk: High (revenue loss, compliance)</w:t>
      </w:r>
    </w:p>
    <w:p>
      <w:pPr>
        <w:pStyle w:val="ListBullet"/>
      </w:pPr>
      <w:r>
        <w:t>What Happens</w:t>
      </w:r>
    </w:p>
    <w:p>
      <w:pPr>
        <w:pStyle w:val="ListBullet"/>
      </w:pPr>
      <w:r>
        <w:t>1. E-waste pulled from inbound stream</w:t>
      </w:r>
    </w:p>
    <w:p>
      <w:pPr>
        <w:pStyle w:val="ListBullet"/>
      </w:pPr>
      <w:r>
        <w:t>2. Large items manually separated</w:t>
      </w:r>
    </w:p>
    <w:p>
      <w:pPr>
        <w:pStyle w:val="ListBullet"/>
      </w:pPr>
      <w:r>
        <w:t>3. Items routed into labeled bins:</w:t>
      </w:r>
    </w:p>
    <w:p>
      <w:pPr>
        <w:pStyle w:val="ListBullet"/>
      </w:pPr>
      <w:r>
        <w:t>○ Reuse</w:t>
      </w:r>
    </w:p>
    <w:p>
      <w:pPr>
        <w:pStyle w:val="ListBullet"/>
      </w:pPr>
      <w:r>
        <w:t>○ Teardown</w:t>
      </w:r>
    </w:p>
    <w:p>
      <w:pPr>
        <w:pStyle w:val="ListBullet"/>
      </w:pPr>
      <w:r>
        <w:t>○ Scrap</w:t>
      </w:r>
    </w:p>
    <w:p>
      <w:pPr>
        <w:pStyle w:val="ListBullet"/>
      </w:pPr>
      <w:r>
        <w:t>○ Regulated (SB-20)</w:t>
      </w:r>
    </w:p>
    <w:p>
      <w:pPr>
        <w:pStyle w:val="ListBullet"/>
      </w:pPr>
      <w:r>
        <w:t>○ Data-bearing</w:t>
      </w:r>
    </w:p>
    <w:p>
      <w:pPr>
        <w:pStyle w:val="ListBullet"/>
      </w:pPr>
      <w:r>
        <w:t>4. Data-bearing items isolated and destroyed</w:t>
      </w:r>
    </w:p>
    <w:p>
      <w:pPr>
        <w:pStyle w:val="ListBullet"/>
      </w:pPr>
      <w:r>
        <w:t>5. Items staged with:</w:t>
      </w:r>
    </w:p>
    <w:p>
      <w:pPr>
        <w:pStyle w:val="ListBullet"/>
      </w:pPr>
      <w:r>
        <w:t>○ Accumulation date</w:t>
      </w:r>
    </w:p>
    <w:p>
      <w:pPr>
        <w:pStyle w:val="ListBullet"/>
      </w:pPr>
      <w:r>
        <w:t>○ Weight</w:t>
      </w:r>
    </w:p>
    <w:p>
      <w:pPr>
        <w:pStyle w:val="ListBullet"/>
      </w:pPr>
      <w:r>
        <w:t>○ Compliance labeling</w:t>
      </w:r>
    </w:p>
    <w:p>
      <w:pPr>
        <w:pStyle w:val="ListBullet"/>
      </w:pPr>
      <w:r>
        <w:t>…</w:t>
      </w:r>
    </w:p>
    <w:p>
      <w:pPr>
        <w:pStyle w:val="Heading2"/>
      </w:pPr>
      <w:r>
        <w:t>Stage 3C: Resale Conversion</w:t>
      </w:r>
    </w:p>
    <w:p>
      <w:pPr>
        <w:pStyle w:val="ListBullet"/>
      </w:pPr>
      <w:r>
        <w:t>STAGE 3C: RESALE CONVERSION</w:t>
      </w:r>
    </w:p>
    <w:p>
      <w:pPr>
        <w:pStyle w:val="ListBullet"/>
      </w:pPr>
      <w:r>
        <w:t>Owner: Renan</w:t>
      </w:r>
    </w:p>
    <w:p>
      <w:pPr>
        <w:pStyle w:val="ListBullet"/>
      </w:pPr>
      <w:r>
        <w:t>System Risk: Medium (revenue opportunity cost)</w:t>
      </w:r>
    </w:p>
    <w:p>
      <w:pPr>
        <w:pStyle w:val="ListBullet"/>
      </w:pPr>
      <w:r>
        <w:t>What Happens</w:t>
      </w:r>
    </w:p>
    <w:p>
      <w:pPr>
        <w:pStyle w:val="ListBullet"/>
      </w:pPr>
      <w:r>
        <w:t>1. Devices diagnosed</w:t>
      </w:r>
    </w:p>
    <w:p>
      <w:pPr>
        <w:pStyle w:val="ListBullet"/>
      </w:pPr>
      <w:r>
        <w:t>2. Repair vs scrap decision made</w:t>
      </w:r>
    </w:p>
    <w:p>
      <w:pPr>
        <w:pStyle w:val="ListBullet"/>
      </w:pPr>
      <w:r>
        <w:t>3. Drives wiped (R2 compliant)</w:t>
      </w:r>
    </w:p>
    <w:p>
      <w:pPr>
        <w:pStyle w:val="ListBullet"/>
      </w:pPr>
      <w:r>
        <w:t>4. OS installed</w:t>
      </w:r>
    </w:p>
    <w:p>
      <w:pPr>
        <w:pStyle w:val="ListBullet"/>
      </w:pPr>
      <w:r>
        <w:t>5. Device tested and graded</w:t>
      </w:r>
    </w:p>
    <w:p>
      <w:pPr>
        <w:pStyle w:val="ListBullet"/>
      </w:pPr>
      <w:r>
        <w:t>6. Pricing researched</w:t>
      </w:r>
    </w:p>
    <w:p>
      <w:pPr>
        <w:pStyle w:val="ListBullet"/>
      </w:pPr>
      <w:r>
        <w:t>7. Listings created</w:t>
      </w:r>
    </w:p>
    <w:p>
      <w:pPr>
        <w:pStyle w:val="ListBullet"/>
      </w:pPr>
      <w:r>
        <w:t>8. Sold items staged for pickup</w:t>
      </w:r>
    </w:p>
    <w:p>
      <w:pPr>
        <w:pStyle w:val="ListBullet"/>
      </w:pPr>
      <w:r>
        <w:t>What Makes This Stage Unique</w:t>
      </w:r>
    </w:p>
    <w:p>
      <w:pPr>
        <w:pStyle w:val="ListBullet"/>
      </w:pPr>
      <w:r>
        <w:t>● Judgment-driven</w:t>
      </w:r>
    </w:p>
    <w:p>
      <w:pPr>
        <w:pStyle w:val="ListBullet"/>
      </w:pPr>
      <w:r>
        <w:t>● Cannot be fully proceduralized</w:t>
      </w:r>
    </w:p>
    <w:p>
      <w:pPr>
        <w:pStyle w:val="ListBullet"/>
      </w:pPr>
      <w:r>
        <w:t>● Directly tied to cash flow</w:t>
      </w:r>
    </w:p>
    <w:p>
      <w:pPr>
        <w:pStyle w:val="ListBullet"/>
      </w:pPr>
      <w:r>
        <w:t>Output of Stage</w:t>
      </w:r>
    </w:p>
    <w:p>
      <w:pPr>
        <w:pStyle w:val="ListBullet"/>
      </w:pPr>
      <w:r>
        <w:t>● Resale inventory converted to revenue</w:t>
      </w:r>
    </w:p>
    <w:p>
      <w:pPr>
        <w:pStyle w:val="ListBullet"/>
      </w:pPr>
      <w:r>
        <w:t>…</w:t>
      </w:r>
    </w:p>
    <w:p>
      <w:pPr>
        <w:pStyle w:val="Heading2"/>
      </w:pPr>
      <w:r>
        <w:t>Stage 4: Outbound Aggregation &amp; Load</w:t>
      </w:r>
    </w:p>
    <w:p>
      <w:pPr>
        <w:pStyle w:val="ListBullet"/>
      </w:pPr>
      <w:r>
        <w:t>STAGE 4: OUTBOUND AGGREGATION &amp; LOAD</w:t>
      </w:r>
    </w:p>
    <w:p>
      <w:pPr>
        <w:pStyle w:val="ListBullet"/>
      </w:pPr>
      <w:r>
        <w:t>CONTROL</w:t>
      </w:r>
    </w:p>
    <w:p>
      <w:pPr>
        <w:pStyle w:val="ListBullet"/>
      </w:pPr>
      <w:r>
        <w:t>Owner: Vincent</w:t>
      </w:r>
    </w:p>
    <w:p>
      <w:pPr>
        <w:pStyle w:val="ListBullet"/>
      </w:pPr>
      <w:r>
        <w:t>System Risk: High (missed revenue, buyer trust)</w:t>
      </w:r>
    </w:p>
    <w:p>
      <w:pPr>
        <w:pStyle w:val="ListBullet"/>
      </w:pPr>
      <w:r>
        <w:t>What Happens</w:t>
      </w:r>
    </w:p>
    <w:p>
      <w:pPr>
        <w:pStyle w:val="ListBullet"/>
      </w:pPr>
      <w:r>
        <w:t>1. Inventory thresholds monitored</w:t>
      </w:r>
    </w:p>
    <w:p>
      <w:pPr>
        <w:pStyle w:val="ListBullet"/>
      </w:pPr>
      <w:r>
        <w:t>2. Loads aggregated toward targets:</w:t>
      </w:r>
    </w:p>
    <w:p>
      <w:pPr>
        <w:pStyle w:val="ListBullet"/>
      </w:pPr>
      <w:r>
        <w:t>○ Batteries ≈ 40,000 lbs</w:t>
      </w:r>
    </w:p>
    <w:p>
      <w:pPr>
        <w:pStyle w:val="ListBullet"/>
      </w:pPr>
      <w:r>
        <w:t>3. Downstream buyers contacted</w:t>
      </w:r>
    </w:p>
    <w:p>
      <w:pPr>
        <w:pStyle w:val="ListBullet"/>
      </w:pPr>
      <w:r>
        <w:t>4. Pricing and timing coordinated</w:t>
      </w:r>
    </w:p>
    <w:p>
      <w:pPr>
        <w:pStyle w:val="ListBullet"/>
      </w:pPr>
      <w:r>
        <w:t>5. Pre-BOL load staging prepared</w:t>
      </w:r>
    </w:p>
    <w:p>
      <w:pPr>
        <w:pStyle w:val="ListBullet"/>
      </w:pPr>
      <w:r>
        <w:t>6. Outbound loads scheduled and shipped</w:t>
      </w:r>
    </w:p>
    <w:p>
      <w:pPr>
        <w:pStyle w:val="ListBullet"/>
      </w:pPr>
      <w:r>
        <w:t>Output of Stage</w:t>
      </w:r>
    </w:p>
    <w:p>
      <w:pPr>
        <w:pStyle w:val="ListBullet"/>
      </w:pPr>
      <w:r>
        <w:t>● Revenue realized</w:t>
      </w:r>
    </w:p>
    <w:p>
      <w:pPr>
        <w:pStyle w:val="ListBullet"/>
      </w:pPr>
      <w:r>
        <w:t>● Inventory cleared</w:t>
      </w:r>
    </w:p>
    <w:p>
      <w:pPr>
        <w:pStyle w:val="ListBullet"/>
      </w:pPr>
      <w:r>
        <w:t>● Buyer trust preserved</w:t>
      </w:r>
    </w:p>
    <w:p>
      <w:pPr>
        <w:pStyle w:val="Heading2"/>
      </w:pPr>
      <w:r>
        <w:t>Stage 5: Reporting, Oversight &amp; Continuity</w:t>
      </w:r>
    </w:p>
    <w:p>
      <w:pPr>
        <w:pStyle w:val="ListBullet"/>
      </w:pPr>
      <w:r>
        <w:t>STAGE 5: REPORTING, OVERSIGHT &amp; CONTINUITY</w:t>
      </w:r>
    </w:p>
    <w:p>
      <w:pPr>
        <w:pStyle w:val="ListBullet"/>
      </w:pPr>
      <w:r>
        <w:t>Owners: Vincent + Phil + Paul + Renan</w:t>
      </w:r>
    </w:p>
    <w:p>
      <w:pPr>
        <w:pStyle w:val="ListBullet"/>
      </w:pPr>
      <w:r>
        <w:t>System Risk: Medium (drift over time)</w:t>
      </w:r>
    </w:p>
    <w:p>
      <w:pPr>
        <w:pStyle w:val="ListBullet"/>
      </w:pPr>
      <w:r>
        <w:t>What Happens</w:t>
      </w:r>
    </w:p>
    <w:p>
      <w:pPr>
        <w:pStyle w:val="ListBullet"/>
      </w:pPr>
      <w:r>
        <w:t>● Owner receives inbound/outbound summaries</w:t>
      </w:r>
    </w:p>
    <w:p>
      <w:pPr>
        <w:pStyle w:val="ListBullet"/>
      </w:pPr>
      <w:r>
        <w:t>● Inventory levels reviewed</w:t>
      </w:r>
    </w:p>
    <w:p>
      <w:pPr>
        <w:pStyle w:val="ListBullet"/>
      </w:pPr>
      <w:r>
        <w:t>● Supplies reordered</w:t>
      </w:r>
    </w:p>
    <w:p>
      <w:pPr>
        <w:pStyle w:val="ListBullet"/>
      </w:pPr>
      <w:r>
        <w:t>● Gaps filled cross-functionally</w:t>
      </w:r>
    </w:p>
    <w:p>
      <w:pPr>
        <w:pStyle w:val="ListBullet"/>
      </w:pPr>
      <w:r>
        <w:t>● Facility remains stable despite absences</w:t>
      </w:r>
    </w:p>
    <w:p>
      <w:pPr>
        <w:pStyle w:val="Heading1"/>
      </w:pPr>
      <w:r>
        <w:t>3. Role blueprints included</w:t>
      </w:r>
    </w:p>
    <w:p>
      <w:r>
        <w:t>These roles are already defined in the uploaded blueprints. The sections below keep their intent and translate it into system requirements for development.</w:t>
      </w:r>
    </w:p>
    <w:p>
      <w:pPr>
        <w:pStyle w:val="Heading2"/>
      </w:pPr>
      <w:r>
        <w:t>Shipping &amp; Receiving Manager</w:t>
      </w:r>
    </w:p>
    <w:p>
      <w:pPr>
        <w:pStyle w:val="Heading3"/>
      </w:pPr>
      <w:r>
        <w:t>Role Purpose</w:t>
      </w:r>
    </w:p>
    <w:p>
      <w:pPr>
        <w:pStyle w:val="ListBullet"/>
      </w:pPr>
      <w:r>
        <w:t>Ensure that all inbound material is received, documented, staged, classified, and routed</w:t>
      </w:r>
    </w:p>
    <w:p>
      <w:pPr>
        <w:pStyle w:val="ListBullet"/>
      </w:pPr>
      <w:r>
        <w:t>correctly, and that all outbound material is shipped accurately, on time, and profitably.</w:t>
      </w:r>
    </w:p>
    <w:p>
      <w:pPr>
        <w:pStyle w:val="ListBullet"/>
      </w:pPr>
      <w:r>
        <w:t>This role exists to maintain system order.</w:t>
      </w:r>
    </w:p>
    <w:p>
      <w:pPr>
        <w:pStyle w:val="Heading2"/>
      </w:pPr>
      <w:r>
        <w:t>Battery Processing &amp; Aggregation Lead</w:t>
      </w:r>
    </w:p>
    <w:p>
      <w:pPr>
        <w:pStyle w:val="Heading3"/>
      </w:pPr>
      <w:r>
        <w:t>Role Purpose</w:t>
      </w:r>
    </w:p>
    <w:p>
      <w:pPr>
        <w:pStyle w:val="ListBullet"/>
      </w:pPr>
      <w:r>
        <w:t>Convert inbound battery material into fire-safe, compliant, accurately documented,</w:t>
      </w:r>
    </w:p>
    <w:p>
      <w:pPr>
        <w:pStyle w:val="ListBullet"/>
      </w:pPr>
      <w:r>
        <w:t>monetizable outbound loads.</w:t>
      </w:r>
    </w:p>
    <w:p>
      <w:pPr>
        <w:pStyle w:val="ListBullet"/>
      </w:pPr>
      <w:r>
        <w:t>This role exists to:</w:t>
      </w:r>
    </w:p>
    <w:p>
      <w:pPr>
        <w:pStyle w:val="ListBullet"/>
      </w:pPr>
      <w:r>
        <w:t>● Prevent fires and safety incidents</w:t>
      </w:r>
    </w:p>
    <w:p>
      <w:pPr>
        <w:pStyle w:val="ListBullet"/>
      </w:pPr>
      <w:r>
        <w:t>● Preserve billing accuracy and buyer trust</w:t>
      </w:r>
    </w:p>
    <w:p>
      <w:pPr>
        <w:pStyle w:val="ListBullet"/>
      </w:pPr>
      <w:r>
        <w:t>● Aggregate batteries to truckload economics</w:t>
      </w:r>
    </w:p>
    <w:p>
      <w:pPr>
        <w:pStyle w:val="ListBullet"/>
      </w:pPr>
      <w:r>
        <w:t>This is a risk gate, not a labor role.</w:t>
      </w:r>
    </w:p>
    <w:p>
      <w:pPr>
        <w:pStyle w:val="Heading3"/>
      </w:pPr>
      <w:r>
        <w:t>System Position</w:t>
      </w:r>
    </w:p>
    <w:p>
      <w:pPr>
        <w:pStyle w:val="ListBullet"/>
      </w:pPr>
      <w:r>
        <w:t>● Activated by Shipping &amp; Receiving Manager</w:t>
      </w:r>
    </w:p>
    <w:p>
      <w:pPr>
        <w:pStyle w:val="ListBullet"/>
      </w:pPr>
      <w:r>
        <w:t>● Downstream of Inbound Classification</w:t>
      </w:r>
    </w:p>
    <w:p>
      <w:pPr>
        <w:pStyle w:val="ListBullet"/>
      </w:pPr>
      <w:r>
        <w:t>● Upstream of Outbound Load Scheduling</w:t>
      </w:r>
    </w:p>
    <w:p>
      <w:pPr>
        <w:pStyle w:val="ListBullet"/>
      </w:pPr>
      <w:r>
        <w:t>Failure here creates immediate safety, legal, and financial exposure.</w:t>
      </w:r>
    </w:p>
    <w:p>
      <w:pPr>
        <w:pStyle w:val="Heading2"/>
      </w:pPr>
      <w:r>
        <w:t>E-Waste Manager (Lead)</w:t>
      </w:r>
    </w:p>
    <w:p>
      <w:pPr>
        <w:pStyle w:val="Heading3"/>
      </w:pPr>
      <w:r>
        <w:t>System Position</w:t>
      </w:r>
    </w:p>
    <w:p>
      <w:pPr>
        <w:pStyle w:val="ListBullet"/>
      </w:pPr>
      <w:r>
        <w:t>● Activated by Shipping &amp; Receiving Manager</w:t>
      </w:r>
    </w:p>
    <w:p>
      <w:pPr>
        <w:pStyle w:val="ListBullet"/>
      </w:pPr>
      <w:r>
        <w:t>● Receives material by BOL</w:t>
      </w:r>
    </w:p>
    <w:p>
      <w:pPr>
        <w:pStyle w:val="ListBullet"/>
      </w:pPr>
      <w:r>
        <w:t>● Operates in parallel with Battery and Resale when required</w:t>
      </w:r>
    </w:p>
    <w:p>
      <w:pPr>
        <w:pStyle w:val="ListBullet"/>
      </w:pPr>
      <w:r>
        <w:t>● Upstream of Outbound Load Aggregation</w:t>
      </w:r>
    </w:p>
    <w:p>
      <w:pPr>
        <w:pStyle w:val="ListBullet"/>
      </w:pPr>
      <w:r>
        <w:t>● Feeds Resale &amp; IT Asset Recovery selectively</w:t>
      </w:r>
    </w:p>
    <w:p>
      <w:pPr>
        <w:pStyle w:val="ListBullet"/>
      </w:pPr>
      <w:r>
        <w:t>Failure here causes:</w:t>
      </w:r>
    </w:p>
    <w:p>
      <w:pPr>
        <w:pStyle w:val="ListBullet"/>
      </w:pPr>
      <w:r>
        <w:t>● Revenue loss through misclassification</w:t>
      </w:r>
    </w:p>
    <w:p>
      <w:pPr>
        <w:pStyle w:val="ListBullet"/>
      </w:pPr>
      <w:r>
        <w:t>● Compliance violations (SB-20 / data)</w:t>
      </w:r>
    </w:p>
    <w:p>
      <w:pPr>
        <w:pStyle w:val="ListBullet"/>
      </w:pPr>
      <w:r>
        <w:t>● Operational drag across the entire facility</w:t>
      </w:r>
    </w:p>
    <w:p>
      <w:pPr>
        <w:pStyle w:val="Heading2"/>
      </w:pPr>
      <w:r>
        <w:t>IT Support &amp; Sales</w:t>
      </w:r>
    </w:p>
    <w:p>
      <w:pPr>
        <w:pStyle w:val="Heading3"/>
      </w:pPr>
      <w:r>
        <w:t>System Position</w:t>
      </w:r>
    </w:p>
    <w:p>
      <w:pPr>
        <w:pStyle w:val="ListBullet"/>
      </w:pPr>
      <w:r>
        <w:t>● Activated downstream of E-Waste Sorting &amp; Compliance</w:t>
      </w:r>
    </w:p>
    <w:p>
      <w:pPr>
        <w:pStyle w:val="ListBullet"/>
      </w:pPr>
      <w:r>
        <w:t>● Operates in parallel with other processing roles</w:t>
      </w:r>
    </w:p>
    <w:p>
      <w:pPr>
        <w:pStyle w:val="ListBullet"/>
      </w:pPr>
      <w:r>
        <w:t>● Interfaces directly with management for pricing</w:t>
      </w:r>
    </w:p>
    <w:p>
      <w:pPr>
        <w:pStyle w:val="ListBullet"/>
      </w:pPr>
      <w:r>
        <w:t>● Interfaces indirectly with customers during pickup</w:t>
      </w:r>
    </w:p>
    <w:p>
      <w:pPr>
        <w:pStyle w:val="ListBullet"/>
      </w:pPr>
      <w:r>
        <w:t>This role is a revenue conversion node, not a support function.</w:t>
      </w:r>
    </w:p>
    <w:p>
      <w:pPr>
        <w:pStyle w:val="Heading1"/>
      </w:pPr>
      <w:r>
        <w:t>4. Missing role blueprints (to be added)</w:t>
      </w:r>
    </w:p>
    <w:p>
      <w:r>
        <w:t>Blueprints for the roles below were requested but not provided yet. This section is a proposed minimal blueprint outline so development can proceed (you can replace/expand once the official role docs exist).</w:t>
      </w:r>
    </w:p>
    <w:p>
      <w:pPr>
        <w:pStyle w:val="Heading2"/>
      </w:pPr>
      <w:r>
        <w:t>Dispatcher</w:t>
      </w:r>
    </w:p>
    <w:p>
      <w:r>
        <w:t>Owns daily route planning and dispatch execution. Creates/updates Day Routes, assigns technicians/drivers, monitors ETA, resolves exceptions, and closes the day with accurate operational timestamps.</w:t>
      </w:r>
    </w:p>
    <w:p>
      <w:pPr>
        <w:pStyle w:val="Heading3"/>
      </w:pPr>
      <w:r>
        <w:t>Minimum system needs</w:t>
      </w:r>
    </w:p>
    <w:p>
      <w:pPr>
        <w:pStyle w:val="ListBullet"/>
      </w:pPr>
      <w:r>
        <w:t>Route/stop planning UI, technician assignment, planned window, and actual completion timestamps.</w:t>
      </w:r>
    </w:p>
    <w:p>
      <w:pPr>
        <w:pStyle w:val="ListBullet"/>
      </w:pPr>
      <w:r>
        <w:t>Ability to trigger/verify 'Submit Pickup Manifest' only after operational completion.</w:t>
      </w:r>
    </w:p>
    <w:p>
      <w:pPr>
        <w:pStyle w:val="ListBullet"/>
      </w:pPr>
      <w:r>
        <w:t>Exception handling: missed stops, reschedules, partial pickups, customer closed.</w:t>
      </w:r>
    </w:p>
    <w:p>
      <w:pPr>
        <w:pStyle w:val="ListBullet"/>
      </w:pPr>
      <w:r>
        <w:t>Visibility into outbox status and errors (without editing compliance truth).</w:t>
      </w:r>
    </w:p>
    <w:p>
      <w:pPr>
        <w:pStyle w:val="Heading2"/>
      </w:pPr>
      <w:r>
        <w:t>Accountant / Billing</w:t>
      </w:r>
    </w:p>
    <w:p>
      <w:r>
        <w:t>Owns customer billing/credits, supplier settlement, reconciliation of weights/loads, and ensures pricing rules are applied consistently per category/status (Charge/Rebate/NC).</w:t>
      </w:r>
    </w:p>
    <w:p>
      <w:pPr>
        <w:pStyle w:val="Heading3"/>
      </w:pPr>
      <w:r>
        <w:t>Minimum system needs</w:t>
      </w:r>
    </w:p>
    <w:p>
      <w:pPr>
        <w:pStyle w:val="ListBullet"/>
      </w:pPr>
      <w:r>
        <w:t>Category-driven billing rules (Charge/Rebate/NC/Sort tiering) tied to receiving records and outbound loads.</w:t>
      </w:r>
    </w:p>
    <w:p>
      <w:pPr>
        <w:pStyle w:val="ListBullet"/>
      </w:pPr>
      <w:r>
        <w:t>Invoices/credits generation with audit trail; ability to lock period and re-open via void/reissue events.</w:t>
      </w:r>
    </w:p>
    <w:p>
      <w:pPr>
        <w:pStyle w:val="ListBullet"/>
      </w:pPr>
      <w:r>
        <w:t>Reporting exports (CSV) by customer, category, weight, and time period.</w:t>
      </w:r>
    </w:p>
    <w:p>
      <w:pPr>
        <w:pStyle w:val="ListBullet"/>
      </w:pPr>
      <w:r>
        <w:t>Controls: prevent editing of locked weights; adjustments must be explicit events with reason.</w:t>
      </w:r>
    </w:p>
    <w:p>
      <w:pPr>
        <w:pStyle w:val="Heading2"/>
      </w:pPr>
      <w:r>
        <w:t>Customer Acquisition Specialist</w:t>
      </w:r>
    </w:p>
    <w:p>
      <w:r>
        <w:t>Owns intake of new customers, contracts/terms, pickup scheduling requests, and ensures customer master data is complete (contacts, locations, compliance needs, reporting expectations).</w:t>
      </w:r>
    </w:p>
    <w:p>
      <w:pPr>
        <w:pStyle w:val="Heading3"/>
      </w:pPr>
      <w:r>
        <w:t>Minimum system needs</w:t>
      </w:r>
    </w:p>
    <w:p>
      <w:pPr>
        <w:pStyle w:val="ListBullet"/>
      </w:pPr>
      <w:r>
        <w:t>Customer onboarding workflow, location creation, service cadence, and documentation capture.</w:t>
      </w:r>
    </w:p>
    <w:p>
      <w:pPr>
        <w:pStyle w:val="ListBullet"/>
      </w:pPr>
      <w:r>
        <w:t>Data quality gates: mandatory fields, duplicate detection, and contact role mapping.</w:t>
      </w:r>
    </w:p>
    <w:p>
      <w:pPr>
        <w:pStyle w:val="ListBullet"/>
      </w:pPr>
      <w:r>
        <w:t>Integration points for customer portal documents (certificates, receipts) later phases.</w:t>
      </w:r>
    </w:p>
    <w:p>
      <w:pPr>
        <w:pStyle w:val="Heading1"/>
      </w:pPr>
      <w:r>
        <w:t>5. Phase 1 technical scope mapping (what 'Done' means in dev terms)</w:t>
      </w:r>
    </w:p>
    <w:p>
      <w:r>
        <w:t>Below is a developer-facing mapping of the Phase 1 scope you outlined (manifest bridge, 1:1 BOL binding, evidence hash+ref, receiving v3, observability). It translates to concrete objects, endpoints, and invariants.</w:t>
      </w:r>
    </w:p>
    <w:p>
      <w:pPr>
        <w:pStyle w:val="Heading2"/>
      </w:pPr>
      <w:r>
        <w:t>Phase 1 objects (ITAD Core)</w:t>
      </w:r>
    </w:p>
    <w:p>
      <w:pPr>
        <w:pStyle w:val="ListBullet"/>
      </w:pPr>
      <w:r>
        <w:t>pickup_manifest: stores immutable external refs (odoo_instance/odoo_db + odoo_fsm_order_id), idempotency_key, manifest_fingerprint, snapshot JSON, lifecycle state.</w:t>
      </w:r>
    </w:p>
    <w:p>
      <w:pPr>
        <w:pStyle w:val="ListBullet"/>
      </w:pPr>
      <w:r>
        <w:t>bol (PICKUP): 1:1 binding to pickup_manifest; status transitions append-only (void/reissue rules later).</w:t>
      </w:r>
    </w:p>
    <w:p>
      <w:pPr>
        <w:pStyle w:val="ListBullet"/>
      </w:pPr>
      <w:r>
        <w:t>artifact_ref (evidence): stores only reference (odoo_attachment_id/url) + sha256 + metadata; no binary blob in Phase 1.</w:t>
      </w:r>
    </w:p>
    <w:p>
      <w:pPr>
        <w:pStyle w:val="ListBullet"/>
      </w:pPr>
      <w:r>
        <w:t>receiving_weight_record_v3: receiving anchor tied to bol_id; weights in lbs; immutable with void/reissue only.</w:t>
      </w:r>
    </w:p>
    <w:p>
      <w:pPr>
        <w:pStyle w:val="ListBullet"/>
      </w:pPr>
      <w:r>
        <w:t>integration_attempt_log + idempotency_record: stores request headers (x_request_id/x_correlation_id/idempotency_key), outcomes, and replay-safe response bodies.</w:t>
      </w:r>
    </w:p>
    <w:p>
      <w:pPr>
        <w:pStyle w:val="Heading2"/>
      </w:pPr>
      <w:r>
        <w:t>Phase 1 objects (Odoo 18 / Field Service)</w:t>
      </w:r>
    </w:p>
    <w:p>
      <w:pPr>
        <w:pStyle w:val="ListBullet"/>
      </w:pPr>
      <w:r>
        <w:t>fsm.order: operational SoR; holds read-only ITAD refs (pickup_manifest_id, manifest_no/status, bol_id, receiving_id / receiving_weight_record_id, last_submit_at, last_error).</w:t>
      </w:r>
    </w:p>
    <w:p>
      <w:pPr>
        <w:pStyle w:val="ListBullet"/>
      </w:pPr>
      <w:r>
        <w:t>itad.core.outbox: stable event row with payload_json + payload_sha256, idempotency_key, correlation_id, state (PENDING/SENT/FAILED), retry scheduling, attempt counters.</w:t>
      </w:r>
    </w:p>
    <w:p>
      <w:pPr>
        <w:pStyle w:val="ListBullet"/>
      </w:pPr>
      <w:r>
        <w:t>Cron job: processes PENDING/FAILED with exponential backoff; never regenerates stable ids; idempotent behavior enforced by ITAD Core.</w:t>
      </w:r>
    </w:p>
    <w:p>
      <w:pPr>
        <w:pStyle w:val="Heading2"/>
      </w:pPr>
      <w:r>
        <w:t>Phase 1 invariants (must be test-covered)</w:t>
      </w:r>
    </w:p>
    <w:p>
      <w:pPr>
        <w:pStyle w:val="ListBullet"/>
      </w:pPr>
      <w:r>
        <w:t>No duplicates: repeating submit with same Idempotency-Key and same manifest_fingerprint returns the SAME IDs.</w:t>
      </w:r>
    </w:p>
    <w:p>
      <w:pPr>
        <w:pStyle w:val="ListBullet"/>
      </w:pPr>
      <w:r>
        <w:t>1:1 binding: each pickup_manifest binds to exactly one PICKUP BOL.</w:t>
      </w:r>
    </w:p>
    <w:p>
      <w:pPr>
        <w:pStyle w:val="ListBullet"/>
      </w:pPr>
      <w:r>
        <w:t>Traceability: odoo_db/instance namespace is always stored in ITAD Core for lineage safety.</w:t>
      </w:r>
    </w:p>
    <w:p>
      <w:pPr>
        <w:pStyle w:val="ListBullet"/>
      </w:pPr>
      <w:r>
        <w:t>Evidence defensibility: every POD artifact is referenced and hashed; edits require new artifact_ref entry (append-only).</w:t>
      </w:r>
    </w:p>
    <w:p>
      <w:pPr>
        <w:pStyle w:val="ListBullet"/>
      </w:pPr>
      <w:r>
        <w:t>Immutability: weights are not edited in place; adjustments require void/reissue or explicit adjustment events.</w:t>
      </w:r>
    </w:p>
    <w:p>
      <w:pPr>
        <w:pStyle w:val="Heading1"/>
      </w:pPr>
      <w:r>
        <w:t>6. Categories ROMS.xlsx — analysis</w:t>
      </w:r>
    </w:p>
    <w:p>
      <w:r>
        <w:t>The spreadsheet appears to be a taxonomy used at receiving time to quickly classify inbound material into lanes (battery, e-waste, lights, scrap, appliances, waste, outgoing) and to encode downstream handling/billing behavior via a Status (e.g., Sort / Charge Tier 2 / Rebate / NC). Template seems to represent the physical container template (e.g., Gaylord, Pallet, Drum) used for that material.</w:t>
      </w:r>
    </w:p>
    <w:p>
      <w:pPr>
        <w:pStyle w:val="Heading2"/>
      </w:pPr>
      <w:r>
        <w:t>Observed issues in the current sheet</w:t>
      </w:r>
    </w:p>
    <w:p>
      <w:pPr>
        <w:pStyle w:val="ListBullet"/>
      </w:pPr>
      <w:r>
        <w:t>Mixing dimensions in one table: material type, container type (Template), and billing/action (Status) are blended, making it hard to validate and hard to extend.</w:t>
      </w:r>
    </w:p>
    <w:p>
      <w:pPr>
        <w:pStyle w:val="ListBullet"/>
      </w:pPr>
      <w:r>
        <w:t>Inconsistent naming/casing and duplicates (e.g., variants of E‑waste).</w:t>
      </w:r>
    </w:p>
    <w:p>
      <w:pPr>
        <w:pStyle w:val="ListBullet"/>
      </w:pPr>
      <w:r>
        <w:t>No stable IDs/codes: hard to integrate with scanners, barcodes, APIs, reporting, and pricing rules.</w:t>
      </w:r>
    </w:p>
    <w:p>
      <w:pPr>
        <w:pStyle w:val="ListBullet"/>
      </w:pPr>
      <w:r>
        <w:t>No explicit compliance metadata (hazard class, universal waste flags, R2 controlled stream, data-bearing risk, etc.).</w:t>
      </w:r>
    </w:p>
    <w:p>
      <w:pPr>
        <w:pStyle w:val="Heading1"/>
      </w:pPr>
      <w:r>
        <w:t>7. Recommended 'best' table design for Categories (v2)</w:t>
      </w:r>
    </w:p>
    <w:p>
      <w:r>
        <w:t>Best practice is to normalize taxonomy into 2–4 small tables (or sheet tabs) instead of one flat list. This keeps UI fast while making rules explicit and auditable.</w:t>
      </w:r>
    </w:p>
    <w:p>
      <w:pPr>
        <w:pStyle w:val="Heading2"/>
      </w:pPr>
      <w:r>
        <w:t>7.1 Sheet/tab 1 — Material Types (master catalog)</w:t>
      </w:r>
    </w:p>
    <w:p>
      <w:r>
        <w:t>One row per material type (what the receiver is classifying).</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material_code</w:t>
            </w:r>
          </w:p>
        </w:tc>
        <w:tc>
          <w:tcPr>
            <w:tcW w:type="dxa" w:w="864"/>
          </w:tcPr>
          <w:p>
            <w:r>
              <w:t>material_name</w:t>
            </w:r>
          </w:p>
        </w:tc>
        <w:tc>
          <w:tcPr>
            <w:tcW w:type="dxa" w:w="864"/>
          </w:tcPr>
          <w:p>
            <w:r>
              <w:t>stream</w:t>
            </w:r>
          </w:p>
        </w:tc>
        <w:tc>
          <w:tcPr>
            <w:tcW w:type="dxa" w:w="864"/>
          </w:tcPr>
          <w:p>
            <w:r>
              <w:t>department_lane</w:t>
            </w:r>
          </w:p>
        </w:tc>
        <w:tc>
          <w:tcPr>
            <w:tcW w:type="dxa" w:w="864"/>
          </w:tcPr>
          <w:p>
            <w:r>
              <w:t>hazard_class</w:t>
            </w:r>
          </w:p>
        </w:tc>
        <w:tc>
          <w:tcPr>
            <w:tcW w:type="dxa" w:w="864"/>
          </w:tcPr>
          <w:p>
            <w:r>
              <w:t>data_bearing_risk</w:t>
            </w:r>
          </w:p>
        </w:tc>
        <w:tc>
          <w:tcPr>
            <w:tcW w:type="dxa" w:w="864"/>
          </w:tcPr>
          <w:p>
            <w:r>
              <w:t>default_uom</w:t>
            </w:r>
          </w:p>
        </w:tc>
        <w:tc>
          <w:tcPr>
            <w:tcW w:type="dxa" w:w="864"/>
          </w:tcPr>
          <w:p>
            <w:r>
              <w:t>active</w:t>
            </w:r>
          </w:p>
        </w:tc>
        <w:tc>
          <w:tcPr>
            <w:tcW w:type="dxa" w:w="864"/>
          </w:tcPr>
          <w:p>
            <w:r>
              <w:t>sort_order</w:t>
            </w:r>
          </w:p>
        </w:tc>
        <w:tc>
          <w:tcPr>
            <w:tcW w:type="dxa" w:w="864"/>
          </w:tcPr>
          <w:p>
            <w:r>
              <w:t>notes</w:t>
            </w:r>
          </w:p>
        </w:tc>
      </w:tr>
      <w:tr>
        <w:tc>
          <w:tcPr>
            <w:tcW w:type="dxa" w:w="864"/>
          </w:tcPr>
          <w:p>
            <w:r>
              <w:t>BAT-LI</w:t>
            </w:r>
          </w:p>
        </w:tc>
        <w:tc>
          <w:tcPr>
            <w:tcW w:type="dxa" w:w="864"/>
          </w:tcPr>
          <w:p>
            <w:r>
              <w:t>Lithium batteries</w:t>
            </w:r>
          </w:p>
        </w:tc>
        <w:tc>
          <w:tcPr>
            <w:tcW w:type="dxa" w:w="864"/>
          </w:tcPr>
          <w:p>
            <w:r>
              <w:t>Batteries</w:t>
            </w:r>
          </w:p>
        </w:tc>
        <w:tc>
          <w:tcPr>
            <w:tcW w:type="dxa" w:w="864"/>
          </w:tcPr>
          <w:p>
            <w:r>
              <w:t>Battery Processing</w:t>
            </w:r>
          </w:p>
        </w:tc>
        <w:tc>
          <w:tcPr>
            <w:tcW w:type="dxa" w:w="864"/>
          </w:tcPr>
          <w:p>
            <w:r>
              <w:t>Universal Waste</w:t>
            </w:r>
          </w:p>
        </w:tc>
        <w:tc>
          <w:tcPr>
            <w:tcW w:type="dxa" w:w="864"/>
          </w:tcPr>
          <w:p>
            <w:r>
              <w:t>Low</w:t>
            </w:r>
          </w:p>
        </w:tc>
        <w:tc>
          <w:tcPr>
            <w:tcW w:type="dxa" w:w="864"/>
          </w:tcPr>
          <w:p>
            <w:r>
              <w:t>lbs</w:t>
            </w:r>
          </w:p>
        </w:tc>
        <w:tc>
          <w:tcPr>
            <w:tcW w:type="dxa" w:w="864"/>
          </w:tcPr>
          <w:p>
            <w:r>
              <w:t>Y</w:t>
            </w:r>
          </w:p>
        </w:tc>
        <w:tc>
          <w:tcPr>
            <w:tcW w:type="dxa" w:w="864"/>
          </w:tcPr>
          <w:p>
            <w:r>
              <w:t>10</w:t>
            </w:r>
          </w:p>
        </w:tc>
        <w:tc>
          <w:tcPr>
            <w:tcW w:type="dxa" w:w="864"/>
          </w:tcPr>
          <w:p>
            <w:r/>
          </w:p>
        </w:tc>
      </w:tr>
      <w:tr>
        <w:tc>
          <w:tcPr>
            <w:tcW w:type="dxa" w:w="864"/>
          </w:tcPr>
          <w:p>
            <w:r>
              <w:t>EW-CPU</w:t>
            </w:r>
          </w:p>
        </w:tc>
        <w:tc>
          <w:tcPr>
            <w:tcW w:type="dxa" w:w="864"/>
          </w:tcPr>
          <w:p>
            <w:r>
              <w:t>CPUs / Processors</w:t>
            </w:r>
          </w:p>
        </w:tc>
        <w:tc>
          <w:tcPr>
            <w:tcW w:type="dxa" w:w="864"/>
          </w:tcPr>
          <w:p>
            <w:r>
              <w:t>E-Waste</w:t>
            </w:r>
          </w:p>
        </w:tc>
        <w:tc>
          <w:tcPr>
            <w:tcW w:type="dxa" w:w="864"/>
          </w:tcPr>
          <w:p>
            <w:r>
              <w:t>E-Waste Sorting</w:t>
            </w:r>
          </w:p>
        </w:tc>
        <w:tc>
          <w:tcPr>
            <w:tcW w:type="dxa" w:w="864"/>
          </w:tcPr>
          <w:p>
            <w:r>
              <w:t>None</w:t>
            </w:r>
          </w:p>
        </w:tc>
        <w:tc>
          <w:tcPr>
            <w:tcW w:type="dxa" w:w="864"/>
          </w:tcPr>
          <w:p>
            <w:r>
              <w:t>Medium</w:t>
            </w:r>
          </w:p>
        </w:tc>
        <w:tc>
          <w:tcPr>
            <w:tcW w:type="dxa" w:w="864"/>
          </w:tcPr>
          <w:p>
            <w:r>
              <w:t>lbs</w:t>
            </w:r>
          </w:p>
        </w:tc>
        <w:tc>
          <w:tcPr>
            <w:tcW w:type="dxa" w:w="864"/>
          </w:tcPr>
          <w:p>
            <w:r>
              <w:t>Y</w:t>
            </w:r>
          </w:p>
        </w:tc>
        <w:tc>
          <w:tcPr>
            <w:tcW w:type="dxa" w:w="864"/>
          </w:tcPr>
          <w:p>
            <w:r>
              <w:t>40</w:t>
            </w:r>
          </w:p>
        </w:tc>
        <w:tc>
          <w:tcPr>
            <w:tcW w:type="dxa" w:w="864"/>
          </w:tcPr>
          <w:p>
            <w:r/>
          </w:p>
        </w:tc>
      </w:tr>
      <w:tr>
        <w:tc>
          <w:tcPr>
            <w:tcW w:type="dxa" w:w="864"/>
          </w:tcPr>
          <w:p>
            <w:r>
              <w:t>LAMP-MIX</w:t>
            </w:r>
          </w:p>
        </w:tc>
        <w:tc>
          <w:tcPr>
            <w:tcW w:type="dxa" w:w="864"/>
          </w:tcPr>
          <w:p>
            <w:r>
              <w:t>Mixed lamps</w:t>
            </w:r>
          </w:p>
        </w:tc>
        <w:tc>
          <w:tcPr>
            <w:tcW w:type="dxa" w:w="864"/>
          </w:tcPr>
          <w:p>
            <w:r>
              <w:t>Lights</w:t>
            </w:r>
          </w:p>
        </w:tc>
        <w:tc>
          <w:tcPr>
            <w:tcW w:type="dxa" w:w="864"/>
          </w:tcPr>
          <w:p>
            <w:r>
              <w:t>Universal Waste</w:t>
            </w:r>
          </w:p>
        </w:tc>
        <w:tc>
          <w:tcPr>
            <w:tcW w:type="dxa" w:w="864"/>
          </w:tcPr>
          <w:p>
            <w:r>
              <w:t>Universal Waste</w:t>
            </w:r>
          </w:p>
        </w:tc>
        <w:tc>
          <w:tcPr>
            <w:tcW w:type="dxa" w:w="864"/>
          </w:tcPr>
          <w:p>
            <w:r>
              <w:t>Low</w:t>
            </w:r>
          </w:p>
        </w:tc>
        <w:tc>
          <w:tcPr>
            <w:tcW w:type="dxa" w:w="864"/>
          </w:tcPr>
          <w:p>
            <w:r>
              <w:t>lbs</w:t>
            </w:r>
          </w:p>
        </w:tc>
        <w:tc>
          <w:tcPr>
            <w:tcW w:type="dxa" w:w="864"/>
          </w:tcPr>
          <w:p>
            <w:r>
              <w:t>Y</w:t>
            </w:r>
          </w:p>
        </w:tc>
        <w:tc>
          <w:tcPr>
            <w:tcW w:type="dxa" w:w="864"/>
          </w:tcPr>
          <w:p>
            <w:r>
              <w:t>60</w:t>
            </w:r>
          </w:p>
        </w:tc>
        <w:tc>
          <w:tcPr>
            <w:tcW w:type="dxa" w:w="864"/>
          </w:tcPr>
          <w:p>
            <w:r/>
          </w:p>
        </w:tc>
      </w:tr>
    </w:tbl>
    <w:p>
      <w:pPr>
        <w:pStyle w:val="Heading2"/>
      </w:pPr>
      <w:r>
        <w:t>7.2 Sheet/tab 2 — Container Templates</w:t>
      </w:r>
    </w:p>
    <w:p>
      <w:r>
        <w:t>Defines allowed physical containers and default capacity/labeling rules.</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template_code</w:t>
            </w:r>
          </w:p>
        </w:tc>
        <w:tc>
          <w:tcPr>
            <w:tcW w:type="dxa" w:w="1234"/>
          </w:tcPr>
          <w:p>
            <w:r>
              <w:t>template_name</w:t>
            </w:r>
          </w:p>
        </w:tc>
        <w:tc>
          <w:tcPr>
            <w:tcW w:type="dxa" w:w="1234"/>
          </w:tcPr>
          <w:p>
            <w:r>
              <w:t>container_type</w:t>
            </w:r>
          </w:p>
        </w:tc>
        <w:tc>
          <w:tcPr>
            <w:tcW w:type="dxa" w:w="1234"/>
          </w:tcPr>
          <w:p>
            <w:r>
              <w:t>default_location</w:t>
            </w:r>
          </w:p>
        </w:tc>
        <w:tc>
          <w:tcPr>
            <w:tcW w:type="dxa" w:w="1234"/>
          </w:tcPr>
          <w:p>
            <w:r>
              <w:t>barcode_prefix</w:t>
            </w:r>
          </w:p>
        </w:tc>
        <w:tc>
          <w:tcPr>
            <w:tcW w:type="dxa" w:w="1234"/>
          </w:tcPr>
          <w:p>
            <w:r>
              <w:t>active</w:t>
            </w:r>
          </w:p>
        </w:tc>
        <w:tc>
          <w:tcPr>
            <w:tcW w:type="dxa" w:w="1234"/>
          </w:tcPr>
          <w:p>
            <w:r>
              <w:t>notes</w:t>
            </w:r>
          </w:p>
        </w:tc>
      </w:tr>
      <w:tr>
        <w:tc>
          <w:tcPr>
            <w:tcW w:type="dxa" w:w="1234"/>
          </w:tcPr>
          <w:p>
            <w:r>
              <w:t>GLD</w:t>
            </w:r>
          </w:p>
        </w:tc>
        <w:tc>
          <w:tcPr>
            <w:tcW w:type="dxa" w:w="1234"/>
          </w:tcPr>
          <w:p>
            <w:r>
              <w:t>Gaylord</w:t>
            </w:r>
          </w:p>
        </w:tc>
        <w:tc>
          <w:tcPr>
            <w:tcW w:type="dxa" w:w="1234"/>
          </w:tcPr>
          <w:p>
            <w:r>
              <w:t>Box</w:t>
            </w:r>
          </w:p>
        </w:tc>
        <w:tc>
          <w:tcPr>
            <w:tcW w:type="dxa" w:w="1234"/>
          </w:tcPr>
          <w:p>
            <w:r>
              <w:t>Receiving Floor</w:t>
            </w:r>
          </w:p>
        </w:tc>
        <w:tc>
          <w:tcPr>
            <w:tcW w:type="dxa" w:w="1234"/>
          </w:tcPr>
          <w:p>
            <w:r>
              <w:t>GLD-</w:t>
            </w:r>
          </w:p>
        </w:tc>
        <w:tc>
          <w:tcPr>
            <w:tcW w:type="dxa" w:w="1234"/>
          </w:tcPr>
          <w:p>
            <w:r>
              <w:t>Y</w:t>
            </w:r>
          </w:p>
        </w:tc>
        <w:tc>
          <w:tcPr>
            <w:tcW w:type="dxa" w:w="1234"/>
          </w:tcPr>
          <w:p>
            <w:r/>
          </w:p>
        </w:tc>
      </w:tr>
      <w:tr>
        <w:tc>
          <w:tcPr>
            <w:tcW w:type="dxa" w:w="1234"/>
          </w:tcPr>
          <w:p>
            <w:r>
              <w:t>PAL</w:t>
            </w:r>
          </w:p>
        </w:tc>
        <w:tc>
          <w:tcPr>
            <w:tcW w:type="dxa" w:w="1234"/>
          </w:tcPr>
          <w:p>
            <w:r>
              <w:t>Pallet</w:t>
            </w:r>
          </w:p>
        </w:tc>
        <w:tc>
          <w:tcPr>
            <w:tcW w:type="dxa" w:w="1234"/>
          </w:tcPr>
          <w:p>
            <w:r>
              <w:t>Pallet</w:t>
            </w:r>
          </w:p>
        </w:tc>
        <w:tc>
          <w:tcPr>
            <w:tcW w:type="dxa" w:w="1234"/>
          </w:tcPr>
          <w:p>
            <w:r>
              <w:t>Outbound Dock</w:t>
            </w:r>
          </w:p>
        </w:tc>
        <w:tc>
          <w:tcPr>
            <w:tcW w:type="dxa" w:w="1234"/>
          </w:tcPr>
          <w:p>
            <w:r>
              <w:t>PAL-</w:t>
            </w:r>
          </w:p>
        </w:tc>
        <w:tc>
          <w:tcPr>
            <w:tcW w:type="dxa" w:w="1234"/>
          </w:tcPr>
          <w:p>
            <w:r>
              <w:t>Y</w:t>
            </w:r>
          </w:p>
        </w:tc>
        <w:tc>
          <w:tcPr>
            <w:tcW w:type="dxa" w:w="1234"/>
          </w:tcPr>
          <w:p>
            <w:r/>
          </w:p>
        </w:tc>
      </w:tr>
      <w:tr>
        <w:tc>
          <w:tcPr>
            <w:tcW w:type="dxa" w:w="1234"/>
          </w:tcPr>
          <w:p>
            <w:r>
              <w:t>DRM</w:t>
            </w:r>
          </w:p>
        </w:tc>
        <w:tc>
          <w:tcPr>
            <w:tcW w:type="dxa" w:w="1234"/>
          </w:tcPr>
          <w:p>
            <w:r>
              <w:t>Drum</w:t>
            </w:r>
          </w:p>
        </w:tc>
        <w:tc>
          <w:tcPr>
            <w:tcW w:type="dxa" w:w="1234"/>
          </w:tcPr>
          <w:p>
            <w:r>
              <w:t>Drum</w:t>
            </w:r>
          </w:p>
        </w:tc>
        <w:tc>
          <w:tcPr>
            <w:tcW w:type="dxa" w:w="1234"/>
          </w:tcPr>
          <w:p>
            <w:r>
              <w:t>Battery Cage</w:t>
            </w:r>
          </w:p>
        </w:tc>
        <w:tc>
          <w:tcPr>
            <w:tcW w:type="dxa" w:w="1234"/>
          </w:tcPr>
          <w:p>
            <w:r>
              <w:t>DRM-</w:t>
            </w:r>
          </w:p>
        </w:tc>
        <w:tc>
          <w:tcPr>
            <w:tcW w:type="dxa" w:w="1234"/>
          </w:tcPr>
          <w:p>
            <w:r>
              <w:t>Y</w:t>
            </w:r>
          </w:p>
        </w:tc>
        <w:tc>
          <w:tcPr>
            <w:tcW w:type="dxa" w:w="1234"/>
          </w:tcPr>
          <w:p>
            <w:r/>
          </w:p>
        </w:tc>
      </w:tr>
    </w:tbl>
    <w:p>
      <w:pPr>
        <w:pStyle w:val="Heading2"/>
      </w:pPr>
      <w:r>
        <w:t>7.3 Sheet/tab 3 — Routing &amp; Billing Rules (the 'matrix')</w:t>
      </w:r>
    </w:p>
    <w:p>
      <w:r>
        <w:t>Many-to-many: which templates are allowed for which material types, and what the default action is.</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material_code</w:t>
            </w:r>
          </w:p>
        </w:tc>
        <w:tc>
          <w:tcPr>
            <w:tcW w:type="dxa" w:w="960"/>
          </w:tcPr>
          <w:p>
            <w:r>
              <w:t>template_code</w:t>
            </w:r>
          </w:p>
        </w:tc>
        <w:tc>
          <w:tcPr>
            <w:tcW w:type="dxa" w:w="960"/>
          </w:tcPr>
          <w:p>
            <w:r>
              <w:t>default_action</w:t>
            </w:r>
          </w:p>
        </w:tc>
        <w:tc>
          <w:tcPr>
            <w:tcW w:type="dxa" w:w="960"/>
          </w:tcPr>
          <w:p>
            <w:r>
              <w:t>tier</w:t>
            </w:r>
          </w:p>
        </w:tc>
        <w:tc>
          <w:tcPr>
            <w:tcW w:type="dxa" w:w="960"/>
          </w:tcPr>
          <w:p>
            <w:r>
              <w:t>downstream_profile</w:t>
            </w:r>
          </w:p>
        </w:tc>
        <w:tc>
          <w:tcPr>
            <w:tcW w:type="dxa" w:w="960"/>
          </w:tcPr>
          <w:p>
            <w:r>
              <w:t>requires_photo</w:t>
            </w:r>
          </w:p>
        </w:tc>
        <w:tc>
          <w:tcPr>
            <w:tcW w:type="dxa" w:w="960"/>
          </w:tcPr>
          <w:p>
            <w:r>
              <w:t>requires_weight</w:t>
            </w:r>
          </w:p>
        </w:tc>
        <w:tc>
          <w:tcPr>
            <w:tcW w:type="dxa" w:w="960"/>
          </w:tcPr>
          <w:p>
            <w:r>
              <w:t>active</w:t>
            </w:r>
          </w:p>
        </w:tc>
        <w:tc>
          <w:tcPr>
            <w:tcW w:type="dxa" w:w="960"/>
          </w:tcPr>
          <w:p>
            <w:r>
              <w:t>notes</w:t>
            </w:r>
          </w:p>
        </w:tc>
      </w:tr>
      <w:tr>
        <w:tc>
          <w:tcPr>
            <w:tcW w:type="dxa" w:w="960"/>
          </w:tcPr>
          <w:p>
            <w:r>
              <w:t>BAT-LI</w:t>
            </w:r>
          </w:p>
        </w:tc>
        <w:tc>
          <w:tcPr>
            <w:tcW w:type="dxa" w:w="960"/>
          </w:tcPr>
          <w:p>
            <w:r>
              <w:t>DRM</w:t>
            </w:r>
          </w:p>
        </w:tc>
        <w:tc>
          <w:tcPr>
            <w:tcW w:type="dxa" w:w="960"/>
          </w:tcPr>
          <w:p>
            <w:r>
              <w:t>Charge</w:t>
            </w:r>
          </w:p>
        </w:tc>
        <w:tc>
          <w:tcPr>
            <w:tcW w:type="dxa" w:w="960"/>
          </w:tcPr>
          <w:p>
            <w:r>
              <w:t>Tier2</w:t>
            </w:r>
          </w:p>
        </w:tc>
        <w:tc>
          <w:tcPr>
            <w:tcW w:type="dxa" w:w="960"/>
          </w:tcPr>
          <w:p>
            <w:r>
              <w:t>Battery Recycler A</w:t>
            </w:r>
          </w:p>
        </w:tc>
        <w:tc>
          <w:tcPr>
            <w:tcW w:type="dxa" w:w="960"/>
          </w:tcPr>
          <w:p>
            <w:r>
              <w:t>Y</w:t>
            </w:r>
          </w:p>
        </w:tc>
        <w:tc>
          <w:tcPr>
            <w:tcW w:type="dxa" w:w="960"/>
          </w:tcPr>
          <w:p>
            <w:r>
              <w:t>Y</w:t>
            </w:r>
          </w:p>
        </w:tc>
        <w:tc>
          <w:tcPr>
            <w:tcW w:type="dxa" w:w="960"/>
          </w:tcPr>
          <w:p>
            <w:r>
              <w:t>Y</w:t>
            </w:r>
          </w:p>
        </w:tc>
        <w:tc>
          <w:tcPr>
            <w:tcW w:type="dxa" w:w="960"/>
          </w:tcPr>
          <w:p>
            <w:r/>
          </w:p>
        </w:tc>
      </w:tr>
      <w:tr>
        <w:tc>
          <w:tcPr>
            <w:tcW w:type="dxa" w:w="960"/>
          </w:tcPr>
          <w:p>
            <w:r>
              <w:t>EW-CPU</w:t>
            </w:r>
          </w:p>
        </w:tc>
        <w:tc>
          <w:tcPr>
            <w:tcW w:type="dxa" w:w="960"/>
          </w:tcPr>
          <w:p>
            <w:r>
              <w:t>GLD</w:t>
            </w:r>
          </w:p>
        </w:tc>
        <w:tc>
          <w:tcPr>
            <w:tcW w:type="dxa" w:w="960"/>
          </w:tcPr>
          <w:p>
            <w:r>
              <w:t>Sort</w:t>
            </w:r>
          </w:p>
        </w:tc>
        <w:tc>
          <w:tcPr>
            <w:tcW w:type="dxa" w:w="960"/>
          </w:tcPr>
          <w:p>
            <w:r>
              <w:t>Tier1</w:t>
            </w:r>
          </w:p>
        </w:tc>
        <w:tc>
          <w:tcPr>
            <w:tcW w:type="dxa" w:w="960"/>
          </w:tcPr>
          <w:p>
            <w:r>
              <w:t>Electronics Processor X</w:t>
            </w:r>
          </w:p>
        </w:tc>
        <w:tc>
          <w:tcPr>
            <w:tcW w:type="dxa" w:w="960"/>
          </w:tcPr>
          <w:p>
            <w:r>
              <w:t>N</w:t>
            </w:r>
          </w:p>
        </w:tc>
        <w:tc>
          <w:tcPr>
            <w:tcW w:type="dxa" w:w="960"/>
          </w:tcPr>
          <w:p>
            <w:r>
              <w:t>Y</w:t>
            </w:r>
          </w:p>
        </w:tc>
        <w:tc>
          <w:tcPr>
            <w:tcW w:type="dxa" w:w="960"/>
          </w:tcPr>
          <w:p>
            <w:r>
              <w:t>Y</w:t>
            </w:r>
          </w:p>
        </w:tc>
        <w:tc>
          <w:tcPr>
            <w:tcW w:type="dxa" w:w="960"/>
          </w:tcPr>
          <w:p>
            <w:r/>
          </w:p>
        </w:tc>
      </w:tr>
      <w:tr>
        <w:tc>
          <w:tcPr>
            <w:tcW w:type="dxa" w:w="960"/>
          </w:tcPr>
          <w:p>
            <w:r>
              <w:t>LAMP-MIX</w:t>
            </w:r>
          </w:p>
        </w:tc>
        <w:tc>
          <w:tcPr>
            <w:tcW w:type="dxa" w:w="960"/>
          </w:tcPr>
          <w:p>
            <w:r>
              <w:t>DRM</w:t>
            </w:r>
          </w:p>
        </w:tc>
        <w:tc>
          <w:tcPr>
            <w:tcW w:type="dxa" w:w="960"/>
          </w:tcPr>
          <w:p>
            <w:r>
              <w:t>Charge</w:t>
            </w:r>
          </w:p>
        </w:tc>
        <w:tc>
          <w:tcPr>
            <w:tcW w:type="dxa" w:w="960"/>
          </w:tcPr>
          <w:p>
            <w:r>
              <w:t>Tier2</w:t>
            </w:r>
          </w:p>
        </w:tc>
        <w:tc>
          <w:tcPr>
            <w:tcW w:type="dxa" w:w="960"/>
          </w:tcPr>
          <w:p>
            <w:r>
              <w:t>Lamp Recycler Y</w:t>
            </w:r>
          </w:p>
        </w:tc>
        <w:tc>
          <w:tcPr>
            <w:tcW w:type="dxa" w:w="960"/>
          </w:tcPr>
          <w:p>
            <w:r>
              <w:t>Y</w:t>
            </w:r>
          </w:p>
        </w:tc>
        <w:tc>
          <w:tcPr>
            <w:tcW w:type="dxa" w:w="960"/>
          </w:tcPr>
          <w:p>
            <w:r>
              <w:t>Y</w:t>
            </w:r>
          </w:p>
        </w:tc>
        <w:tc>
          <w:tcPr>
            <w:tcW w:type="dxa" w:w="960"/>
          </w:tcPr>
          <w:p>
            <w:r>
              <w:t>Y</w:t>
            </w:r>
          </w:p>
        </w:tc>
        <w:tc>
          <w:tcPr>
            <w:tcW w:type="dxa" w:w="960"/>
          </w:tcPr>
          <w:p>
            <w:r>
              <w:t>Universal Waste labeling required</w:t>
            </w:r>
          </w:p>
        </w:tc>
      </w:tr>
    </w:tbl>
    <w:p>
      <w:pPr>
        <w:pStyle w:val="Heading2"/>
      </w:pPr>
      <w:r>
        <w:t>7.4 Why this is the optimal structure</w:t>
      </w:r>
    </w:p>
    <w:p>
      <w:pPr>
        <w:pStyle w:val="ListBullet"/>
      </w:pPr>
      <w:r>
        <w:t>Fast for operators: receiver still chooses one 'material type' quickly; templates/actions can default automatically.</w:t>
      </w:r>
    </w:p>
    <w:p>
      <w:pPr>
        <w:pStyle w:val="ListBullet"/>
      </w:pPr>
      <w:r>
        <w:t>Audit-ready: compliance metadata, hazard class, and downstream routing are explicit and versionable.</w:t>
      </w:r>
    </w:p>
    <w:p>
      <w:pPr>
        <w:pStyle w:val="ListBullet"/>
      </w:pPr>
      <w:r>
        <w:t>Integrations: stable codes allow barcodes, handheld scanning, APIs, and reporting without brittle string matching.</w:t>
      </w:r>
    </w:p>
    <w:p>
      <w:pPr>
        <w:pStyle w:val="ListBullet"/>
      </w:pPr>
      <w:r>
        <w:t>Extensible: adding a new material type or a new container does not create duplicate rows everywhere.</w:t>
      </w:r>
    </w:p>
    <w:p>
      <w:pPr>
        <w:pStyle w:val="ListBullet"/>
      </w:pPr>
      <w:r>
        <w:t>Supports pricing + accounting: 'default_action' and 'tier' can drive invoices/credits consistently.</w:t>
      </w:r>
    </w:p>
    <w:p>
      <w:pPr>
        <w:pStyle w:val="Heading1"/>
      </w:pPr>
      <w:r>
        <w:t>8. If you don't split into subcategories: modern alternatives used by e-waste operators</w:t>
      </w:r>
    </w:p>
    <w:p>
      <w:r>
        <w:t>You still need fast receiving + defensible reporting. If you avoid a strict subcategory taxonomy, common modern patterns are:</w:t>
      </w:r>
    </w:p>
    <w:p>
      <w:pPr>
        <w:pStyle w:val="ListBullet"/>
      </w:pPr>
      <w:r>
        <w:t>Stream-first workflow lanes: receiver selects only a high-level stream (Batteries / Electronics / Universal Waste / Scrap) and the system enforces required steps per lane (photos, weights, quarantine).</w:t>
      </w:r>
    </w:p>
    <w:p>
      <w:pPr>
        <w:pStyle w:val="ListBullet"/>
      </w:pPr>
      <w:r>
        <w:t>Barcode-driven tracking: every container/pallet/drum gets a barcode; material details are captured later by a specialist (decouples speed at the dock from detailed classification).</w:t>
      </w:r>
    </w:p>
    <w:p>
      <w:pPr>
        <w:pStyle w:val="ListBullet"/>
      </w:pPr>
      <w:r>
        <w:t>Attributes instead of deep hierarchy: record material as a generic type + attributes (data-bearing Y/N, hazardous Y/N, resale potential, brand/model) and let rules route it.</w:t>
      </w:r>
    </w:p>
    <w:p>
      <w:pPr>
        <w:pStyle w:val="ListBullet"/>
      </w:pPr>
      <w:r>
        <w:t>Rules engine + downstream profiles: routing/billing is determined by rules (customer, contract, stream, hazard) rather than a fixed picklist.</w:t>
      </w:r>
    </w:p>
    <w:p>
      <w:pPr>
        <w:pStyle w:val="ListBullet"/>
      </w:pPr>
      <w:r>
        <w:t>AI-assisted classification: photos at receiving feed a model that suggests category/stream; operator confirms (reduces training burden).</w:t>
      </w:r>
    </w:p>
    <w:p>
      <w:pPr>
        <w:pStyle w:val="ListBullet"/>
      </w:pPr>
      <w:r>
        <w:t>Item-level tracking for ITAD: for devices requiring data wipe, track each asset (serial, model, wipe status) while bulk commodities remain container-level.</w:t>
      </w:r>
    </w:p>
    <w:p>
      <w:pPr>
        <w:pStyle w:val="Heading1"/>
      </w:pPr>
      <w:r>
        <w:t>9. External compliance notes (why taxonomy matters)</w:t>
      </w:r>
    </w:p>
    <w:p>
      <w:r>
        <w:t>Even if software is custom, the controls should align with compliance expectations: universal waste categories (e.g., batteries, lamps) have special handling requirements, and R2 emphasizes controlled streams / downstream tracking and recordkeeping. See References.</w:t>
      </w:r>
    </w:p>
    <w:p>
      <w:pPr>
        <w:pStyle w:val="Heading1"/>
      </w:pPr>
      <w:r>
        <w:t>References (public)</w:t>
      </w:r>
    </w:p>
    <w:p>
      <w:pPr>
        <w:pStyle w:val="ListBullet"/>
      </w:pPr>
      <w:r>
        <w:t>US EPA — Universal Waste regulations overview and categories (40 CFR Part 273).</w:t>
      </w:r>
    </w:p>
    <w:p>
      <w:pPr>
        <w:pStyle w:val="ListBullet"/>
      </w:pPr>
      <w:r>
        <w:t>SERI / Sustainable Electronics — R2 knowledge base resources on controlled streams and tracking/recordkeeping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