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142" w:type="dxa"/>
        <w:tblLook w:val="04A0" w:firstRow="1" w:lastRow="0" w:firstColumn="1" w:lastColumn="0" w:noHBand="0" w:noVBand="1"/>
      </w:tblPr>
      <w:tblGrid>
        <w:gridCol w:w="527"/>
        <w:gridCol w:w="7944"/>
        <w:gridCol w:w="851"/>
        <w:gridCol w:w="1525"/>
      </w:tblGrid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Критерий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Вес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Реализация</w:t>
            </w: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Общая организация проекта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Работоспособность приложения. Приложение запускается без ошибок (команда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run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python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app.py). Отсутствуют критические ошибки (500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Internal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Server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Error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 при стандартном использовании.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В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репозитории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на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GitHub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содержится не менее 5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коммитов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"растянутых" по времени (3-4 недели), демонстрирующие проработку отдельных частей проекта. В комментариях к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коммитам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содержится осмысленное описание того, что именно было сделано в </w:t>
            </w:r>
            <w:bookmarkStart w:id="0" w:name="_GoBack"/>
            <w:bookmarkEnd w:id="0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данной итерации.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Логичное разделение кода (использование фабрики приложений —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Application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Factory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четкое разделение на модули: models.py, forms.py, views.py / routes.py). Отсутствие "простыни" кода в одном файле app.py (для сложных проектов).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Шаблонизация</w:t>
            </w:r>
            <w:proofErr w:type="spellEnd"/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 xml:space="preserve"> и интерфейс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Наследование шаблонов. Использование базового шаблона (base.html) с блоками ({%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block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%}). Отсутствие дублирования кода HTML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header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footer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навигация вынесены в базовый шаблон).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Динамическое содержимое. Корректная передача данных из представлений в шаблоны. Использование фильтров Jinja2 (форматирование дат, чисел и т.д.) и макросов (при необходимости).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Логика в шаблонах. Уместное использование условий ({%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if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%}) для отображения разного контента в зависимости от статуса пользователя (например, "Войти" / "Выйти"). Использование циклов ({%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%}) для вывода списков объектов (статей, товаров, пользователей).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Статика, формы и CSRF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12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Корректная организация CSS, JS, изображений в папке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static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. Подключение стилей через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url_for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('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static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',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filename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='...'). Наличие адаптивного дизайна (или использование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Bootstrap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/CSS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Framework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 — минимальные требования к визуальному оформлению.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Использование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-WTF или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стандартных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HTML-форм с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валидацией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 Наличие хотя бы одной сложной формы (регистрация, создание/редактирование сущности) с разными типами полей (строки, текст, числа).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Наличие CSRF-защиты (для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-WTF).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Валидация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данных на стороне сервера (проверка длины, формата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уникальности имени пользователя). Корректная обработка ошибок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валидации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 выводом сообщений пользователю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-сообщения или вывод ошибок у полей).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Базы данных и ORM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20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Спроектировано не менее 2-3 связанных между собой моделей (например,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Comment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Product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Order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). Корректно настроены типы полей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String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DateTime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ForeignKey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 т.д.). Присутствуют связи (один-ко-многим, многие-ко-многим при необходимости) с использованием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relationship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 БД использованы нормальные формы. Отсутствует их избыточность.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Реализован полный цикл CRUD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Update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Delete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 хотя бы для одной главной сущности (например, статьи, задачи, товары). Использование ORM-запросов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Session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db.session.query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select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 вместо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сырых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SQL-запросов. Оптимизация запросов (использование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lazy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подгрузки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joinedload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при необходимости).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5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Аутентификация и управление доступом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15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Реализована страница регистрации с хешированием пароля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Flask-Bcrypt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Werkzeug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generate_password_hash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). Реализована страница входа (логин) с проверкой учетных данных. Использование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Flask-Login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(рекомендовано) или ручная сессионная реализация с корректной логикой.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Возможность выхода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logout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). Защищенные маршруты (декоратор @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login_required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аналоги). Корректная работа с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current_user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 шаблонах и представлениях.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Роли и доступ. Наличие градации прав (например, "админ" может удалять любые комментарии, "пользователь" — только свои).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5.4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Отсутствие хранения паролей в открытом виде. Защита от несанкционированного доступа к чужим данным (например, пользователь A не может редактировать профиль пользователя B через прямой запрос).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REST API и работа с JSON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15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Создание API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эндпоинтов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. Создано не менее 2-3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эндпоинтов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API (например,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items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). Использование HTTP методов по смыслу: GET (получение), POST (создание), PUT/PATCH (обновление), DELETE (удаление).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Формат обмена данными.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Корректная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сериализация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объектов в JSON (использование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jsonify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marshmallow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или ручное формирование словарей). Прием JSON-данных в запросах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request.get_json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()) для POST/PUT.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6.3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Валидация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 обработка ошибок API.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Валидация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входных данных для API (проверка обязательных полей, типов данных). Возврат понятных HTTP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статус-кодов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(200, 201, 400, 404, 401, 403) и сообщений об ошибках в формате JSON.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7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Качество кода, архитектура и документация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Читаемость и стиль. Соблюдение PEP 8 (правильные отступы, именование переменных и функций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snake_case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классов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CamelCase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). Наличие комментариев к сложным участкам кода или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docstring'ов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к функциям.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4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7.2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Обработка ошибок. Реализованы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кастомные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страницы ошибок (404, 403, 500). Использование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except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в критически важных местах (работа с БД, внешние запросы) с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логированием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ошибок.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7.3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Наличие файла README.md в корне проекта. В README описаны: цель проекта, технологии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Flask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SQLite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Postgres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и т.д.), инструкция по установке зависимостей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pip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install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-r requirements.txt) и запуску проекта.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3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8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Защита проекта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  <w:t>10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Style w:val="a4"/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  <w:tr w:rsidR="00255653" w:rsidTr="00255653">
        <w:tc>
          <w:tcPr>
            <w:tcW w:w="527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8.1</w:t>
            </w:r>
          </w:p>
        </w:tc>
        <w:tc>
          <w:tcPr>
            <w:tcW w:w="7944" w:type="dxa"/>
            <w:vAlign w:val="center"/>
          </w:tcPr>
          <w:p w:rsidR="00255653" w:rsidRDefault="00255653" w:rsidP="0025565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Студент уверенно объясняет структуру проекта, назначение маршрутов, связь моделей. Может объяснить, как работает конкретный фрагмент кода (например, декоратор @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login_required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, запрос к БД).</w:t>
            </w:r>
          </w:p>
        </w:tc>
        <w:tc>
          <w:tcPr>
            <w:tcW w:w="851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</w:t>
            </w:r>
          </w:p>
        </w:tc>
        <w:tc>
          <w:tcPr>
            <w:tcW w:w="1525" w:type="dxa"/>
            <w:vAlign w:val="center"/>
          </w:tcPr>
          <w:p w:rsidR="00255653" w:rsidRDefault="00255653" w:rsidP="00255653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</w:p>
        </w:tc>
      </w:tr>
    </w:tbl>
    <w:p w:rsidR="00F919FA" w:rsidRDefault="00F919FA" w:rsidP="00255653">
      <w:pPr>
        <w:ind w:left="142"/>
      </w:pPr>
    </w:p>
    <w:sectPr w:rsidR="00F919FA" w:rsidSect="00255653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9FA"/>
    <w:rsid w:val="00255653"/>
    <w:rsid w:val="00F9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5565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5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55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7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EGOR_M</dc:creator>
  <cp:keywords/>
  <dc:description/>
  <cp:lastModifiedBy>EGOR_M</cp:lastModifiedBy>
  <cp:revision>2</cp:revision>
  <dcterms:created xsi:type="dcterms:W3CDTF">2026-05-30T14:39:00Z</dcterms:created>
  <dcterms:modified xsi:type="dcterms:W3CDTF">2026-05-30T14:48:00Z</dcterms:modified>
</cp:coreProperties>
</file>