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94" w:lineRule="auto" w:before="120"/>
        <w:ind w:left="138" w:right="2449" w:firstLine="2412"/>
      </w:pPr>
      <w:r>
        <w:rPr/>
        <w:t>SRM</w:t>
      </w:r>
      <w:r>
        <w:rPr>
          <w:spacing w:val="-9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Technology </w:t>
      </w:r>
      <w:r>
        <w:rPr>
          <w:position w:val="-22"/>
        </w:rPr>
        <w:drawing>
          <wp:inline distT="0" distB="0" distL="0" distR="0">
            <wp:extent cx="1259620" cy="375353"/>
            <wp:effectExtent l="0" t="0" r="0" b="0"/>
            <wp:docPr id="1" name="image1.jpeg" descr="SRM Institute of Science and Technology Vector Logo - (.SVG + .PNG) -  VectorLogoSeek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620" cy="3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b w:val="0"/>
        </w:rPr>
        <w:t>           </w:t>
      </w:r>
      <w:r>
        <w:rPr>
          <w:b w:val="0"/>
          <w:spacing w:val="-11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Technology</w:t>
      </w:r>
    </w:p>
    <w:p>
      <w:pPr>
        <w:pStyle w:val="Title"/>
        <w:spacing w:line="263" w:lineRule="exact"/>
        <w:jc w:val="center"/>
      </w:pPr>
      <w:r>
        <w:rPr>
          <w:spacing w:val="-2"/>
        </w:rPr>
        <w:t>DEPARTMENT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ECE</w:t>
      </w:r>
    </w:p>
    <w:p>
      <w:pPr>
        <w:spacing w:before="1"/>
        <w:ind w:left="78" w:right="61" w:firstLine="0"/>
        <w:jc w:val="center"/>
        <w:rPr>
          <w:sz w:val="18"/>
        </w:rPr>
      </w:pPr>
      <w:r>
        <w:rPr>
          <w:sz w:val="18"/>
        </w:rPr>
        <w:t>SRM</w:t>
      </w:r>
      <w:r>
        <w:rPr>
          <w:spacing w:val="-6"/>
          <w:sz w:val="18"/>
        </w:rPr>
        <w:t> </w:t>
      </w:r>
      <w:r>
        <w:rPr>
          <w:sz w:val="18"/>
        </w:rPr>
        <w:t>Nagar,</w:t>
      </w:r>
      <w:r>
        <w:rPr>
          <w:spacing w:val="-6"/>
          <w:sz w:val="18"/>
        </w:rPr>
        <w:t> </w:t>
      </w:r>
      <w:r>
        <w:rPr>
          <w:sz w:val="18"/>
        </w:rPr>
        <w:t>Kattankulathur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7"/>
          <w:sz w:val="18"/>
        </w:rPr>
        <w:t> </w:t>
      </w:r>
      <w:r>
        <w:rPr>
          <w:sz w:val="18"/>
        </w:rPr>
        <w:t>603203,</w:t>
      </w:r>
      <w:r>
        <w:rPr>
          <w:spacing w:val="-5"/>
          <w:sz w:val="18"/>
        </w:rPr>
        <w:t> </w:t>
      </w:r>
      <w:r>
        <w:rPr>
          <w:sz w:val="18"/>
        </w:rPr>
        <w:t>Chengalpattu</w:t>
      </w:r>
      <w:r>
        <w:rPr>
          <w:spacing w:val="-5"/>
          <w:sz w:val="18"/>
        </w:rPr>
        <w:t> </w:t>
      </w:r>
      <w:r>
        <w:rPr>
          <w:sz w:val="18"/>
        </w:rPr>
        <w:t>District,</w:t>
      </w:r>
      <w:r>
        <w:rPr>
          <w:spacing w:val="-9"/>
          <w:sz w:val="18"/>
        </w:rPr>
        <w:t> </w:t>
      </w:r>
      <w:r>
        <w:rPr>
          <w:sz w:val="18"/>
        </w:rPr>
        <w:t>Tamilnadu</w:t>
      </w:r>
    </w:p>
    <w:p>
      <w:pPr>
        <w:spacing w:before="102"/>
        <w:ind w:left="83" w:right="61" w:firstLine="0"/>
        <w:jc w:val="center"/>
        <w:rPr>
          <w:b/>
          <w:sz w:val="18"/>
        </w:rPr>
      </w:pPr>
      <w:r>
        <w:rPr/>
        <w:pict>
          <v:rect style="position:absolute;margin-left:70.584pt;margin-top:21.542374pt;width:454.27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18"/>
        </w:rPr>
        <w:t>Academic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Year:</w:t>
      </w:r>
      <w:r>
        <w:rPr>
          <w:b/>
          <w:spacing w:val="74"/>
          <w:sz w:val="18"/>
        </w:rPr>
        <w:t> </w:t>
      </w:r>
      <w:r>
        <w:rPr>
          <w:b/>
          <w:sz w:val="18"/>
        </w:rPr>
        <w:t>2024-2025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(Even)</w:t>
      </w:r>
    </w:p>
    <w:p>
      <w:pPr>
        <w:spacing w:before="94"/>
        <w:ind w:left="85" w:right="61" w:firstLine="0"/>
        <w:jc w:val="center"/>
        <w:rPr>
          <w:b/>
          <w:sz w:val="22"/>
        </w:rPr>
      </w:pPr>
      <w:r>
        <w:rPr>
          <w:b/>
          <w:spacing w:val="-1"/>
          <w:sz w:val="22"/>
        </w:rPr>
        <w:t>21ECC302T</w:t>
      </w:r>
      <w:r>
        <w:rPr>
          <w:b/>
          <w:spacing w:val="-16"/>
          <w:sz w:val="22"/>
        </w:rPr>
        <w:t> </w:t>
      </w:r>
      <w:r>
        <w:rPr>
          <w:b/>
          <w:spacing w:val="-1"/>
          <w:sz w:val="22"/>
        </w:rPr>
        <w:t>Analog</w:t>
      </w:r>
      <w:r>
        <w:rPr>
          <w:b/>
          <w:sz w:val="22"/>
        </w:rPr>
        <w:t>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Communication</w:t>
      </w:r>
    </w:p>
    <w:p>
      <w:pPr>
        <w:spacing w:before="141"/>
        <w:ind w:left="82" w:right="61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Assignment-</w:t>
      </w:r>
      <w:r>
        <w:rPr>
          <w:b/>
          <w:spacing w:val="-13"/>
          <w:sz w:val="22"/>
          <w:u w:val="thick"/>
        </w:rPr>
        <w:t> </w:t>
      </w:r>
      <w:r>
        <w:rPr>
          <w:b/>
          <w:sz w:val="22"/>
          <w:u w:val="thick"/>
        </w:rPr>
        <w:t>Answer</w:t>
      </w:r>
      <w:r>
        <w:rPr>
          <w:b/>
          <w:spacing w:val="-9"/>
          <w:sz w:val="22"/>
          <w:u w:val="thick"/>
        </w:rPr>
        <w:t> </w:t>
      </w:r>
      <w:r>
        <w:rPr>
          <w:b/>
          <w:sz w:val="22"/>
          <w:u w:val="thick"/>
        </w:rPr>
        <w:t>Key</w:t>
      </w:r>
    </w:p>
    <w:p>
      <w:pPr>
        <w:tabs>
          <w:tab w:pos="7568" w:val="left" w:leader="none"/>
        </w:tabs>
        <w:spacing w:before="20"/>
        <w:ind w:left="0" w:right="61" w:firstLine="0"/>
        <w:jc w:val="center"/>
        <w:rPr>
          <w:b/>
          <w:sz w:val="20"/>
        </w:rPr>
      </w:pPr>
      <w:r>
        <w:rPr/>
        <w:pict>
          <v:line style="position:absolute;mso-position-horizontal-relative:page;mso-position-vertical-relative:paragraph;z-index:15731200" from="68.25pt,34.275930pt" to="527.75pt,32.42593pt" stroked="true" strokeweight="1.5pt" strokecolor="#000000">
            <v:stroke dashstyle="longdash"/>
            <w10:wrap type="none"/>
          </v:line>
        </w:pict>
      </w:r>
      <w:r>
        <w:rPr>
          <w:b/>
          <w:sz w:val="20"/>
        </w:rPr>
        <w:t>Year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Sem: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III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VI</w:t>
        <w:tab/>
        <w:t>Max. Marks: 30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259" w:lineRule="auto"/>
        <w:ind w:left="140" w:right="105"/>
      </w:pPr>
      <w:r>
        <w:rPr>
          <w:b/>
          <w:color w:val="FF0000"/>
        </w:rPr>
        <w:t>Q1.</w:t>
      </w:r>
      <w:r>
        <w:rPr>
          <w:b/>
          <w:color w:val="FF0000"/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signal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sampled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5×2=10</w:t>
      </w:r>
      <w:r>
        <w:rPr>
          <w:spacing w:val="-1"/>
        </w:rPr>
        <w:t> </w:t>
      </w:r>
      <w:r>
        <w:rPr/>
        <w:t>kHz</w:t>
      </w:r>
      <w:r>
        <w:rPr>
          <w:spacing w:val="-1"/>
        </w:rPr>
        <w:t> </w:t>
      </w:r>
      <w:r>
        <w:rPr/>
        <w:t>(Sampling</w:t>
      </w:r>
      <w:r>
        <w:rPr>
          <w:spacing w:val="-2"/>
        </w:rPr>
        <w:t> </w:t>
      </w:r>
      <w:r>
        <w:rPr/>
        <w:t>theorem).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sample</w:t>
      </w:r>
      <w:r>
        <w:rPr>
          <w:spacing w:val="-2"/>
        </w:rPr>
        <w:t> </w:t>
      </w:r>
      <w:r>
        <w:rPr/>
        <w:t>is</w:t>
      </w:r>
      <w:r>
        <w:rPr>
          <w:spacing w:val="-52"/>
        </w:rPr>
        <w:t> </w:t>
      </w:r>
      <w:r>
        <w:rPr/>
        <w:t>then</w:t>
      </w:r>
      <w:r>
        <w:rPr>
          <w:spacing w:val="-1"/>
        </w:rPr>
        <w:t> </w:t>
      </w:r>
      <w:r>
        <w:rPr/>
        <w:t>quantized</w:t>
      </w:r>
      <w:r>
        <w:rPr>
          <w:spacing w:val="-2"/>
        </w:rPr>
        <w:t> </w:t>
      </w:r>
      <w:r>
        <w:rPr/>
        <w:t>to 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eight levels. Looking at</w:t>
      </w:r>
      <w:r>
        <w:rPr>
          <w:spacing w:val="-2"/>
        </w:rPr>
        <w:t> </w:t>
      </w:r>
      <w:r>
        <w:rPr/>
        <w:t>each quantized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as a</w:t>
      </w:r>
      <w:r>
        <w:rPr>
          <w:spacing w:val="-2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40"/>
      </w:pPr>
      <w:r>
        <w:rPr/>
        <w:t>H</w:t>
      </w:r>
      <w:r>
        <w:rPr>
          <w:spacing w:val="-2"/>
        </w:rPr>
        <w:t> </w:t>
      </w:r>
      <w:r>
        <w:rPr/>
        <w:t>= -</w:t>
      </w:r>
      <w:r>
        <w:rPr>
          <w:spacing w:val="1"/>
        </w:rPr>
        <w:t> </w:t>
      </w:r>
      <w:r>
        <w:rPr/>
        <w:t>(0.25 log 0.25</w:t>
      </w:r>
      <w:r>
        <w:rPr>
          <w:spacing w:val="-3"/>
        </w:rPr>
        <w:t> </w:t>
      </w:r>
      <w:r>
        <w:rPr/>
        <w:t>+ 0.2</w:t>
      </w:r>
      <w:r>
        <w:rPr>
          <w:spacing w:val="-2"/>
        </w:rPr>
        <w:t> </w:t>
      </w:r>
      <w:r>
        <w:rPr/>
        <w:t>log 0.2 + 0.2 log 0.2 +</w:t>
      </w:r>
      <w:r>
        <w:rPr>
          <w:spacing w:val="-2"/>
        </w:rPr>
        <w:t> </w:t>
      </w:r>
      <w:r>
        <w:rPr/>
        <w:t>0.1</w:t>
      </w:r>
      <w:r>
        <w:rPr>
          <w:spacing w:val="-3"/>
        </w:rPr>
        <w:t> </w:t>
      </w:r>
      <w:r>
        <w:rPr/>
        <w:t>log 0.1 + 0.1 log 0.1 +</w:t>
      </w:r>
      <w:r>
        <w:rPr>
          <w:spacing w:val="-2"/>
        </w:rPr>
        <w:t> </w:t>
      </w:r>
      <w:r>
        <w:rPr/>
        <w:t>0.05</w:t>
      </w:r>
      <w:r>
        <w:rPr>
          <w:spacing w:val="-3"/>
        </w:rPr>
        <w:t> </w:t>
      </w:r>
      <w:r>
        <w:rPr/>
        <w:t>log 0.05 + 0.05 log</w:t>
      </w:r>
    </w:p>
    <w:p>
      <w:pPr>
        <w:pStyle w:val="BodyText"/>
        <w:spacing w:before="21"/>
        <w:ind w:left="140"/>
      </w:pPr>
      <w:r>
        <w:rPr/>
        <w:t>0.05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0.05 log</w:t>
      </w:r>
      <w:r>
        <w:rPr>
          <w:spacing w:val="-1"/>
        </w:rPr>
        <w:t> </w:t>
      </w:r>
      <w:r>
        <w:rPr/>
        <w:t>0.05)</w:t>
      </w:r>
    </w:p>
    <w:p>
      <w:pPr>
        <w:tabs>
          <w:tab w:pos="7442" w:val="left" w:leader="none"/>
        </w:tabs>
        <w:spacing w:before="20"/>
        <w:ind w:left="250" w:right="0" w:firstLine="0"/>
        <w:jc w:val="left"/>
        <w:rPr>
          <w:b/>
          <w:sz w:val="22"/>
        </w:rPr>
      </w:pPr>
      <w:r>
        <w:rPr>
          <w:b/>
          <w:sz w:val="22"/>
        </w:rPr>
        <w:t>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2.74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bits/message</w:t>
        <w:tab/>
      </w:r>
      <w:r>
        <w:rPr>
          <w:b/>
          <w:color w:val="00AF50"/>
          <w:sz w:val="22"/>
        </w:rPr>
        <w:t>(3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9" w:lineRule="auto"/>
        <w:ind w:left="140" w:right="758"/>
      </w:pPr>
      <w:r>
        <w:rPr/>
        <w:t>As the sampling frequency is 10 kHz, the message rate = 10,000 messages/s. Hence, the rate of</w:t>
      </w:r>
      <w:r>
        <w:rPr>
          <w:spacing w:val="-5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spacing w:before="7"/>
        <w:rPr>
          <w:sz w:val="23"/>
        </w:rPr>
      </w:pPr>
    </w:p>
    <w:p>
      <w:pPr>
        <w:tabs>
          <w:tab w:pos="7341" w:val="left" w:leader="none"/>
        </w:tabs>
        <w:spacing w:before="0"/>
        <w:ind w:left="140" w:right="0" w:firstLine="0"/>
        <w:jc w:val="left"/>
        <w:rPr>
          <w:b/>
          <w:sz w:val="22"/>
        </w:rPr>
      </w:pP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= rH</w:t>
      </w:r>
      <w:r>
        <w:rPr>
          <w:spacing w:val="-1"/>
          <w:sz w:val="22"/>
        </w:rPr>
        <w:t> </w:t>
      </w:r>
      <w:r>
        <w:rPr>
          <w:sz w:val="22"/>
        </w:rPr>
        <w:t>= 10,000 ×</w:t>
      </w:r>
      <w:r>
        <w:rPr>
          <w:spacing w:val="-3"/>
          <w:sz w:val="22"/>
        </w:rPr>
        <w:t> </w:t>
      </w:r>
      <w:r>
        <w:rPr>
          <w:sz w:val="22"/>
        </w:rPr>
        <w:t>2.74 </w:t>
      </w:r>
      <w:r>
        <w:rPr>
          <w:b/>
          <w:sz w:val="22"/>
        </w:rPr>
        <w:t>=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27,400 bits/s.</w:t>
        <w:tab/>
      </w:r>
      <w:r>
        <w:rPr>
          <w:b/>
          <w:color w:val="00AF50"/>
          <w:sz w:val="22"/>
        </w:rPr>
        <w:t>(2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tabs>
          <w:tab w:pos="7341" w:val="left" w:leader="none"/>
        </w:tabs>
        <w:spacing w:before="0"/>
        <w:ind w:left="140" w:right="0" w:firstLine="0"/>
        <w:jc w:val="left"/>
        <w:rPr>
          <w:b/>
          <w:sz w:val="22"/>
        </w:rPr>
      </w:pPr>
      <w:r>
        <w:rPr>
          <w:rFonts w:ascii="Calibri"/>
          <w:b/>
          <w:color w:val="FF0000"/>
          <w:sz w:val="22"/>
        </w:rPr>
        <w:t>Q2.</w:t>
        <w:tab/>
      </w:r>
      <w:r>
        <w:rPr>
          <w:b/>
          <w:color w:val="00AF50"/>
          <w:sz w:val="22"/>
        </w:rPr>
        <w:t>(2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spacing w:before="4"/>
        <w:rPr>
          <w:b/>
          <w:sz w:val="24"/>
        </w:rPr>
      </w:pPr>
      <w:r>
        <w:rPr/>
        <w:pict>
          <v:group style="position:absolute;margin-left:70.550003pt;margin-top:15.951142pt;width:206.8pt;height:129.5500pt;mso-position-horizontal-relative:page;mso-position-vertical-relative:paragraph;z-index:-15728128;mso-wrap-distance-left:0;mso-wrap-distance-right:0" coordorigin="1411,319" coordsize="4136,2591">
            <v:shape style="position:absolute;left:1431;top:339;width:4096;height:2551" type="#_x0000_t75" stroked="false">
              <v:imagedata r:id="rId6" o:title=""/>
            </v:shape>
            <v:rect style="position:absolute;left:1421;top:329;width:4116;height:2571" filled="false" stroked="true" strokeweight="1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29.809998pt;margin-top:15.951142pt;width:141.4pt;height:131.7pt;mso-position-horizontal-relative:page;mso-position-vertical-relative:paragraph;z-index:-15727616;mso-wrap-distance-left:0;mso-wrap-distance-right:0" coordorigin="6596,319" coordsize="2828,2634">
            <v:shape style="position:absolute;left:6616;top:339;width:2788;height:2594" type="#_x0000_t75" stroked="false">
              <v:imagedata r:id="rId7" o:title=""/>
            </v:shape>
            <v:rect style="position:absolute;left:6606;top:329;width:2808;height:2614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0" w:right="1118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974179</wp:posOffset>
            </wp:positionH>
            <wp:positionV relativeFrom="paragraph">
              <wp:posOffset>-132531</wp:posOffset>
            </wp:positionV>
            <wp:extent cx="3380065" cy="108093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065" cy="1080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22"/>
        </w:rPr>
        <w:t>(3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1"/>
        <w:ind w:left="0" w:right="1118" w:firstLine="0"/>
        <w:jc w:val="right"/>
        <w:rPr>
          <w:b/>
          <w:sz w:val="22"/>
        </w:rPr>
      </w:pPr>
      <w:r>
        <w:rPr>
          <w:b/>
          <w:color w:val="00AF50"/>
          <w:sz w:val="22"/>
        </w:rPr>
        <w:t>(3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ind w:left="285"/>
        <w:rPr>
          <w:sz w:val="20"/>
        </w:rPr>
      </w:pPr>
      <w:r>
        <w:rPr>
          <w:sz w:val="20"/>
        </w:rPr>
        <w:drawing>
          <wp:inline distT="0" distB="0" distL="0" distR="0">
            <wp:extent cx="2665291" cy="651224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291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3"/>
        <w:ind w:left="0" w:right="1063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1072779</wp:posOffset>
            </wp:positionH>
            <wp:positionV relativeFrom="paragraph">
              <wp:posOffset>94847</wp:posOffset>
            </wp:positionV>
            <wp:extent cx="3074624" cy="482018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624" cy="48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22"/>
        </w:rPr>
        <w:t>(2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spacing w:after="0"/>
        <w:jc w:val="right"/>
        <w:rPr>
          <w:sz w:val="22"/>
        </w:rPr>
        <w:sectPr>
          <w:type w:val="continuous"/>
          <w:pgSz w:w="11910" w:h="16840"/>
          <w:pgMar w:top="880" w:bottom="280" w:left="1300" w:right="1320"/>
        </w:sectPr>
      </w:pPr>
    </w:p>
    <w:p>
      <w:pPr>
        <w:spacing w:before="37"/>
        <w:ind w:left="140" w:right="0" w:firstLine="0"/>
        <w:jc w:val="left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937260</wp:posOffset>
            </wp:positionH>
            <wp:positionV relativeFrom="paragraph">
              <wp:posOffset>283510</wp:posOffset>
            </wp:positionV>
            <wp:extent cx="3360608" cy="1919042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608" cy="19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FF0000"/>
          <w:sz w:val="22"/>
        </w:rPr>
        <w:t>Q3.</w:t>
      </w:r>
    </w:p>
    <w:p>
      <w:pPr>
        <w:pStyle w:val="BodyText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b/>
          <w:sz w:val="24"/>
        </w:rPr>
      </w:r>
    </w:p>
    <w:p>
      <w:pPr>
        <w:spacing w:before="195"/>
        <w:ind w:left="14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(3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51"/>
        <w:ind w:left="186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(2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spacing w:after="0"/>
        <w:jc w:val="left"/>
        <w:rPr>
          <w:sz w:val="22"/>
        </w:rPr>
        <w:sectPr>
          <w:pgSz w:w="11910" w:h="16840"/>
          <w:pgMar w:top="920" w:bottom="280" w:left="1300" w:right="1320"/>
          <w:cols w:num="2" w:equalWidth="0">
            <w:col w:w="5509" w:space="2149"/>
            <w:col w:w="163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tabs>
          <w:tab w:pos="7771" w:val="left" w:leader="none"/>
        </w:tabs>
        <w:spacing w:before="87"/>
        <w:ind w:left="140" w:right="0" w:firstLine="0"/>
        <w:jc w:val="left"/>
        <w:rPr>
          <w:b/>
          <w:sz w:val="22"/>
        </w:rPr>
      </w:pPr>
      <w:r>
        <w:rPr>
          <w:rFonts w:ascii="Calibri"/>
          <w:color w:val="FF0000"/>
          <w:sz w:val="22"/>
        </w:rPr>
        <w:t>Q4.</w:t>
        <w:tab/>
      </w:r>
      <w:r>
        <w:rPr>
          <w:b/>
          <w:color w:val="00AF50"/>
          <w:sz w:val="22"/>
        </w:rPr>
        <w:t>(2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spacing w:before="4"/>
        <w:rPr>
          <w:b/>
          <w:sz w:val="13"/>
        </w:rPr>
      </w:pPr>
      <w:r>
        <w:rPr/>
        <w:pict>
          <v:group style="position:absolute;margin-left:95.050003pt;margin-top:9.691035pt;width:234.8pt;height:102.75pt;mso-position-horizontal-relative:page;mso-position-vertical-relative:paragraph;z-index:-15725568;mso-wrap-distance-left:0;mso-wrap-distance-right:0" coordorigin="1901,194" coordsize="4696,2055">
            <v:shape style="position:absolute;left:1916;top:208;width:4666;height:2025" type="#_x0000_t75" stroked="false">
              <v:imagedata r:id="rId12" o:title=""/>
            </v:shape>
            <v:rect style="position:absolute;left:1908;top:201;width:4681;height:2040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36.804993pt;margin-top:9.691035pt;width:115pt;height:103.35pt;mso-position-horizontal-relative:page;mso-position-vertical-relative:paragraph;z-index:-15725056;mso-wrap-distance-left:0;mso-wrap-distance-right:0" coordorigin="6736,194" coordsize="2300,2067">
            <v:shape style="position:absolute;left:6751;top:208;width:2270;height:2037" type="#_x0000_t75" stroked="false">
              <v:imagedata r:id="rId13" o:title=""/>
            </v:shape>
            <v:rect style="position:absolute;left:6743;top:201;width:2285;height:205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line="259" w:lineRule="auto" w:before="144"/>
        <w:ind w:left="140" w:right="106"/>
      </w:pPr>
      <w:r>
        <w:rPr/>
        <w:t>The average code length (L) is calculated by multiplying the length of each code by its probability and</w:t>
      </w:r>
      <w:r>
        <w:rPr>
          <w:spacing w:val="-52"/>
        </w:rPr>
        <w:t> </w:t>
      </w:r>
      <w:r>
        <w:rPr/>
        <w:t>summing</w:t>
      </w:r>
      <w:r>
        <w:rPr>
          <w:spacing w:val="-1"/>
        </w:rPr>
        <w:t> </w:t>
      </w:r>
      <w:r>
        <w:rPr/>
        <w:t>the results:</w:t>
      </w:r>
    </w:p>
    <w:p>
      <w:pPr>
        <w:pStyle w:val="BodyText"/>
        <w:spacing w:line="251" w:lineRule="exact"/>
        <w:ind w:left="140"/>
      </w:pPr>
      <w:r>
        <w:rPr/>
        <w:t>L</w:t>
      </w:r>
      <w:r>
        <w:rPr>
          <w:spacing w:val="-8"/>
        </w:rPr>
        <w:t> </w:t>
      </w:r>
      <w:r>
        <w:rPr/>
        <w:t>= (0.30 * 2) +</w:t>
      </w:r>
      <w:r>
        <w:rPr>
          <w:spacing w:val="-2"/>
        </w:rPr>
        <w:t> </w:t>
      </w:r>
      <w:r>
        <w:rPr/>
        <w:t>(0.25</w:t>
      </w:r>
      <w:r>
        <w:rPr>
          <w:spacing w:val="-3"/>
        </w:rPr>
        <w:t> </w:t>
      </w:r>
      <w:r>
        <w:rPr/>
        <w:t>* 2)</w:t>
      </w:r>
      <w:r>
        <w:rPr>
          <w:spacing w:val="-2"/>
        </w:rPr>
        <w:t> </w:t>
      </w:r>
      <w:r>
        <w:rPr/>
        <w:t>+ (0.20</w:t>
      </w:r>
      <w:r>
        <w:rPr>
          <w:spacing w:val="-3"/>
        </w:rPr>
        <w:t> </w:t>
      </w:r>
      <w:r>
        <w:rPr/>
        <w:t>* 2)</w:t>
      </w:r>
      <w:r>
        <w:rPr>
          <w:spacing w:val="-2"/>
        </w:rPr>
        <w:t> </w:t>
      </w:r>
      <w:r>
        <w:rPr/>
        <w:t>+ (0.15 * 3) +</w:t>
      </w:r>
      <w:r>
        <w:rPr>
          <w:spacing w:val="-2"/>
        </w:rPr>
        <w:t> </w:t>
      </w:r>
      <w:r>
        <w:rPr/>
        <w:t>(0.10 * 3)</w:t>
      </w:r>
    </w:p>
    <w:p>
      <w:pPr>
        <w:pStyle w:val="BodyText"/>
        <w:spacing w:before="20"/>
        <w:ind w:left="140"/>
      </w:pPr>
      <w:r>
        <w:rPr/>
        <w:t>L</w:t>
      </w:r>
      <w:r>
        <w:rPr>
          <w:spacing w:val="-8"/>
        </w:rPr>
        <w:t> </w:t>
      </w:r>
      <w:r>
        <w:rPr/>
        <w:t>= 0.60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0.50</w:t>
      </w:r>
      <w:r>
        <w:rPr>
          <w:spacing w:val="-2"/>
        </w:rPr>
        <w:t> </w:t>
      </w:r>
      <w:r>
        <w:rPr/>
        <w:t>+ 0.40</w:t>
      </w:r>
      <w:r>
        <w:rPr>
          <w:spacing w:val="1"/>
        </w:rPr>
        <w:t> </w:t>
      </w:r>
      <w:r>
        <w:rPr/>
        <w:t>+ 0.45 +</w:t>
      </w:r>
      <w:r>
        <w:rPr>
          <w:spacing w:val="1"/>
        </w:rPr>
        <w:t> </w:t>
      </w:r>
      <w:r>
        <w:rPr/>
        <w:t>0.30</w:t>
      </w:r>
    </w:p>
    <w:p>
      <w:pPr>
        <w:tabs>
          <w:tab w:pos="7963" w:val="left" w:leader="none"/>
        </w:tabs>
        <w:spacing w:before="21"/>
        <w:ind w:left="140" w:right="0" w:firstLine="0"/>
        <w:jc w:val="left"/>
        <w:rPr>
          <w:b/>
          <w:sz w:val="22"/>
        </w:rPr>
      </w:pPr>
      <w:r>
        <w:rPr>
          <w:sz w:val="22"/>
        </w:rPr>
        <w:t>L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2.25</w:t>
      </w:r>
      <w:r>
        <w:rPr>
          <w:spacing w:val="-3"/>
          <w:sz w:val="22"/>
        </w:rPr>
        <w:t> </w:t>
      </w:r>
      <w:r>
        <w:rPr>
          <w:sz w:val="22"/>
        </w:rPr>
        <w:t>bits/symbol</w:t>
        <w:tab/>
      </w:r>
      <w:r>
        <w:rPr>
          <w:b/>
          <w:color w:val="00AF50"/>
          <w:sz w:val="22"/>
        </w:rPr>
        <w:t>(3</w:t>
      </w:r>
      <w:r>
        <w:rPr>
          <w:b/>
          <w:color w:val="00AF50"/>
          <w:spacing w:val="-5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spacing w:before="179"/>
        <w:ind w:left="7958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928857</wp:posOffset>
            </wp:positionH>
            <wp:positionV relativeFrom="paragraph">
              <wp:posOffset>155914</wp:posOffset>
            </wp:positionV>
            <wp:extent cx="3175857" cy="1316414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857" cy="131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22"/>
        </w:rPr>
        <w:t>(3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Marks)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</w:rPr>
      </w:pPr>
    </w:p>
    <w:p>
      <w:pPr>
        <w:spacing w:before="1"/>
        <w:ind w:left="7958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(2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Marks)</w:t>
      </w:r>
    </w:p>
    <w:sectPr>
      <w:type w:val="continuous"/>
      <w:pgSz w:w="11910" w:h="16840"/>
      <w:pgMar w:top="88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" w:right="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dcterms:created xsi:type="dcterms:W3CDTF">2025-05-21T14:22:12Z</dcterms:created>
  <dcterms:modified xsi:type="dcterms:W3CDTF">2025-05-21T14:22:12Z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</Properties>
</file>