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AADBD" w14:textId="131452F6" w:rsidR="00B509FC" w:rsidRPr="00B509FC" w:rsidRDefault="00B509FC" w:rsidP="00B509FC">
      <w:pPr>
        <w:jc w:val="both"/>
        <w:rPr>
          <w:b/>
          <w:bCs/>
        </w:rPr>
      </w:pPr>
      <w:r w:rsidRPr="00B509FC">
        <w:rPr>
          <w:b/>
          <w:bCs/>
        </w:rPr>
        <w:t>Introduction</w:t>
      </w:r>
    </w:p>
    <w:p w14:paraId="78A5E942" w14:textId="38A75DEC" w:rsidR="00454DC1" w:rsidRDefault="00B509FC" w:rsidP="00B509FC">
      <w:pPr>
        <w:spacing w:line="360" w:lineRule="auto"/>
        <w:jc w:val="both"/>
      </w:pPr>
      <w:r>
        <w:t>Social protection systems, including floors, are essential to ensure that no one is left behind.</w:t>
      </w:r>
      <w:r>
        <w:t xml:space="preserve"> </w:t>
      </w:r>
      <w:r>
        <w:t>They are fundamental to prevent and reduce poverty across the life cycle, including cash</w:t>
      </w:r>
      <w:r>
        <w:t xml:space="preserve"> </w:t>
      </w:r>
      <w:r>
        <w:t>transfers for children, mothers with newborns, for persons with disabilities, for those poor or</w:t>
      </w:r>
      <w:r>
        <w:t xml:space="preserve"> </w:t>
      </w:r>
      <w:r>
        <w:t>without jobs, and for older persons. This brief will describe ILO contributions to SDG 1.3</w:t>
      </w:r>
      <w:r>
        <w:t xml:space="preserve"> </w:t>
      </w:r>
      <w:r>
        <w:t>and progress in implementation in terms of (i) monitoring SDG 1.3 through the ILO World</w:t>
      </w:r>
      <w:r>
        <w:t xml:space="preserve"> </w:t>
      </w:r>
      <w:r>
        <w:t>Social Protection Database, (ii) rolling-out One-UN work and partnerships for SDG 1.3, and</w:t>
      </w:r>
      <w:r>
        <w:t xml:space="preserve"> </w:t>
      </w:r>
      <w:r>
        <w:t>(iii) trends and recommendations</w:t>
      </w:r>
      <w:r>
        <w:t xml:space="preserve">. </w:t>
      </w:r>
    </w:p>
    <w:p w14:paraId="5351E78D" w14:textId="299A1D77" w:rsidR="00B509FC" w:rsidRDefault="00B509FC" w:rsidP="00B509FC">
      <w:pPr>
        <w:spacing w:line="360" w:lineRule="auto"/>
        <w:jc w:val="both"/>
      </w:pPr>
      <w:r>
        <w:t>Global trends in social protection show significant progress over time. Contrary to the</w:t>
      </w:r>
      <w:r>
        <w:t xml:space="preserve"> </w:t>
      </w:r>
      <w:r>
        <w:t>situation that existed several decades ago, today there is practically no country where at least</w:t>
      </w:r>
      <w:r>
        <w:t xml:space="preserve"> </w:t>
      </w:r>
      <w:r>
        <w:t>basic measures of social protection have not been implemented. But the current situation is</w:t>
      </w:r>
      <w:r>
        <w:t xml:space="preserve"> </w:t>
      </w:r>
      <w:r>
        <w:t>far from optimal. The ILO monitoring system on social protection, based on the ILO World</w:t>
      </w:r>
      <w:r>
        <w:t xml:space="preserve"> </w:t>
      </w:r>
      <w:r>
        <w:t>Social Protection Database (ILO/WSPDB), indicates that approximately 55 per cent of the</w:t>
      </w:r>
      <w:r>
        <w:t xml:space="preserve"> </w:t>
      </w:r>
      <w:r>
        <w:t>world's population does not have access to at least one social protection cash transfer.</w:t>
      </w:r>
    </w:p>
    <w:p w14:paraId="410C3CBF" w14:textId="566DE8B8" w:rsidR="00B509FC" w:rsidRDefault="00B509FC" w:rsidP="00B509FC">
      <w:pPr>
        <w:spacing w:line="360" w:lineRule="auto"/>
        <w:jc w:val="both"/>
      </w:pPr>
      <w:r>
        <w:t>Social protection systems and floors ensure protection through contributory social insurance,</w:t>
      </w:r>
      <w:r>
        <w:t xml:space="preserve"> </w:t>
      </w:r>
      <w:r>
        <w:t>tax-funded social assistance and other schemes providing basic income security.</w:t>
      </w:r>
    </w:p>
    <w:p w14:paraId="59AB1D28" w14:textId="4C6BC1AF" w:rsidR="00B509FC" w:rsidRDefault="00B509FC" w:rsidP="00B509FC">
      <w:pPr>
        <w:spacing w:line="360" w:lineRule="auto"/>
        <w:jc w:val="both"/>
      </w:pPr>
      <w:r>
        <w:t>For decades since the 1950s, the ILO has developed extensive experience collecting</w:t>
      </w:r>
      <w:r>
        <w:t xml:space="preserve"> </w:t>
      </w:r>
      <w:r>
        <w:t>information on the configuration and development of social protection systems in the world.</w:t>
      </w:r>
      <w:r>
        <w:t xml:space="preserve"> </w:t>
      </w:r>
      <w:r>
        <w:t>The Social Security Inquiry (SSI) is the ILO tool for collecting administrative information</w:t>
      </w:r>
      <w:r>
        <w:t xml:space="preserve"> </w:t>
      </w:r>
      <w:r>
        <w:t>on social protection at country level, which feeds into the World Social Protection Database.</w:t>
      </w:r>
      <w:r>
        <w:t xml:space="preserve"> </w:t>
      </w:r>
      <w:r>
        <w:t>This is a comprehensive database on social protection systems, which includes national data</w:t>
      </w:r>
      <w:r>
        <w:t xml:space="preserve"> </w:t>
      </w:r>
      <w:r>
        <w:t>on programs, coverage, beneficiaries, poverty and spending on social protection. It also</w:t>
      </w:r>
      <w:r>
        <w:t xml:space="preserve"> </w:t>
      </w:r>
      <w:r>
        <w:t>maintains a summary of indicators on the major recent progress at the global level in</w:t>
      </w:r>
      <w:r>
        <w:t xml:space="preserve"> </w:t>
      </w:r>
      <w:r>
        <w:t>extending social protection. Main gaps in coverage are also identified.</w:t>
      </w:r>
    </w:p>
    <w:p w14:paraId="0FFEEECE" w14:textId="22D2004F" w:rsidR="00B509FC" w:rsidRDefault="00B509FC" w:rsidP="00B509FC">
      <w:pPr>
        <w:spacing w:line="360" w:lineRule="auto"/>
        <w:jc w:val="both"/>
      </w:pPr>
      <w:r w:rsidRPr="00B509FC">
        <w:rPr>
          <w:b/>
          <w:bCs/>
        </w:rPr>
        <w:t>Aggregate coverage of total population</w:t>
      </w:r>
      <w:r w:rsidRPr="00B509FC">
        <w:rPr>
          <w:b/>
          <w:bCs/>
        </w:rPr>
        <w:t>:</w:t>
      </w:r>
      <w:r>
        <w:t xml:space="preserve"> Preliminary data show that, in 2016, only 45 per</w:t>
      </w:r>
      <w:r>
        <w:t xml:space="preserve"> </w:t>
      </w:r>
      <w:r>
        <w:t>cent of the world’s population were covered by at least one social protection cash benefit</w:t>
      </w:r>
      <w:r>
        <w:t xml:space="preserve"> </w:t>
      </w:r>
      <w:r>
        <w:t>and that the proportion varied widely across countries and regions. Sub-Saharan Africa has</w:t>
      </w:r>
      <w:r>
        <w:t xml:space="preserve"> </w:t>
      </w:r>
      <w:r>
        <w:t>the lowest coverage, with about 13 per cent of its population covered by at least one social</w:t>
      </w:r>
      <w:r>
        <w:t xml:space="preserve"> </w:t>
      </w:r>
      <w:r>
        <w:t>protection benefit, versus 86 per cent of the population in Northern America and Europe</w:t>
      </w:r>
      <w:r>
        <w:t xml:space="preserve">. </w:t>
      </w:r>
    </w:p>
    <w:p w14:paraId="7C8BE1C7" w14:textId="43E41ACB" w:rsidR="00B509FC" w:rsidRDefault="00B509FC" w:rsidP="00B509FC">
      <w:pPr>
        <w:spacing w:line="360" w:lineRule="auto"/>
        <w:jc w:val="both"/>
      </w:pPr>
      <w:r w:rsidRPr="00B509FC">
        <w:rPr>
          <w:b/>
          <w:bCs/>
        </w:rPr>
        <w:t>Social protection for children.</w:t>
      </w:r>
      <w:r>
        <w:t xml:space="preserve"> Social protection is a human right, further supported by the</w:t>
      </w:r>
      <w:r>
        <w:t xml:space="preserve"> </w:t>
      </w:r>
      <w:r>
        <w:t>UN Convention on the Rights of the Child of 1989, and yet many children do not receive the</w:t>
      </w:r>
      <w:r>
        <w:t xml:space="preserve"> </w:t>
      </w:r>
      <w:r>
        <w:t xml:space="preserve">essential </w:t>
      </w:r>
      <w:r>
        <w:lastRenderedPageBreak/>
        <w:t>cash transfers that could make a real difference to their chances of realizing their</w:t>
      </w:r>
      <w:r>
        <w:t xml:space="preserve"> </w:t>
      </w:r>
      <w:r>
        <w:t>full potential in terms of nutrition, health, education and care services. Social protection also</w:t>
      </w:r>
      <w:r>
        <w:t xml:space="preserve"> </w:t>
      </w:r>
      <w:r>
        <w:t>has a key role in preventing child labour. Despite a large expansion of social protection</w:t>
      </w:r>
      <w:r>
        <w:t xml:space="preserve"> </w:t>
      </w:r>
      <w:r>
        <w:t>schemes covering children, preliminary data from the ILO indicate that in 2016 only 35 percent of children worldwide were receiving cash benefits</w:t>
      </w:r>
    </w:p>
    <w:p w14:paraId="7FA07B77" w14:textId="106CD6C4" w:rsidR="00B509FC" w:rsidRDefault="00B509FC" w:rsidP="00B509FC">
      <w:pPr>
        <w:spacing w:line="360" w:lineRule="auto"/>
        <w:jc w:val="both"/>
      </w:pPr>
      <w:r w:rsidRPr="00B509FC">
        <w:rPr>
          <w:b/>
          <w:bCs/>
        </w:rPr>
        <w:t>Maternity protection</w:t>
      </w:r>
      <w:r w:rsidRPr="00B509FC">
        <w:rPr>
          <w:b/>
          <w:bCs/>
        </w:rPr>
        <w:t>:</w:t>
      </w:r>
      <w:r>
        <w:t xml:space="preserve"> Effective maternity protection ensures income security for pregnant</w:t>
      </w:r>
      <w:r>
        <w:t xml:space="preserve"> </w:t>
      </w:r>
      <w:r>
        <w:t>women and mothers of newborns children and their families, and ensures effective access to</w:t>
      </w:r>
      <w:r>
        <w:t xml:space="preserve"> </w:t>
      </w:r>
      <w:r>
        <w:t>quality maternal health care. As a result of the ineffective enforcement and implementation</w:t>
      </w:r>
      <w:r>
        <w:t xml:space="preserve"> </w:t>
      </w:r>
      <w:r>
        <w:t>of laws in some regions (Asia and the Pacific, Latin America and Africa, in particular),</w:t>
      </w:r>
      <w:r>
        <w:t xml:space="preserve"> </w:t>
      </w:r>
      <w:r>
        <w:t>effective coverage of maternity protection is still low. According to the ILO World Social</w:t>
      </w:r>
      <w:r>
        <w:t xml:space="preserve"> </w:t>
      </w:r>
      <w:r>
        <w:t>Protection Database, worldwide only 41 per cent of women between 15 and 49 years old are</w:t>
      </w:r>
      <w:r>
        <w:t xml:space="preserve"> </w:t>
      </w:r>
      <w:r>
        <w:t>effectively protected through maternity cash benefits</w:t>
      </w:r>
      <w:r>
        <w:t>.</w:t>
      </w:r>
    </w:p>
    <w:p w14:paraId="234DE0B6" w14:textId="440EC568" w:rsidR="00B509FC" w:rsidRDefault="00B509FC" w:rsidP="00B509FC">
      <w:pPr>
        <w:spacing w:line="360" w:lineRule="auto"/>
        <w:jc w:val="both"/>
      </w:pPr>
      <w:r w:rsidRPr="00B509FC">
        <w:rPr>
          <w:b/>
          <w:bCs/>
        </w:rPr>
        <w:t>Unemployment protection</w:t>
      </w:r>
      <w:r w:rsidRPr="00B509FC">
        <w:rPr>
          <w:b/>
          <w:bCs/>
        </w:rPr>
        <w:t>:</w:t>
      </w:r>
      <w:r>
        <w:t xml:space="preserve"> Where they exist, unemployment benefit schemes play a key role</w:t>
      </w:r>
      <w:r>
        <w:t xml:space="preserve"> </w:t>
      </w:r>
      <w:r>
        <w:t>in providing income security to workers and their families in the event of temporary</w:t>
      </w:r>
      <w:r>
        <w:t xml:space="preserve"> </w:t>
      </w:r>
      <w:r>
        <w:t>unemployment, thereby contributing to poverty prevention. Data from ILO World Social</w:t>
      </w:r>
      <w:r>
        <w:t xml:space="preserve"> </w:t>
      </w:r>
      <w:r>
        <w:t>Protection Database shows that in 2016 only 22 per cent of the unemployed received</w:t>
      </w:r>
      <w:r>
        <w:t xml:space="preserve"> </w:t>
      </w:r>
      <w:r>
        <w:t>unemployment benefits</w:t>
      </w:r>
    </w:p>
    <w:p w14:paraId="6E80C9D3" w14:textId="6FC49A6A" w:rsidR="00B509FC" w:rsidRDefault="00B509FC" w:rsidP="00B509FC">
      <w:pPr>
        <w:spacing w:line="360" w:lineRule="auto"/>
        <w:jc w:val="both"/>
      </w:pPr>
      <w:r w:rsidRPr="00B509FC">
        <w:rPr>
          <w:b/>
          <w:bCs/>
        </w:rPr>
        <w:t>Social protection for persons with disabilities</w:t>
      </w:r>
      <w:r w:rsidRPr="00B509FC">
        <w:rPr>
          <w:b/>
          <w:bCs/>
        </w:rPr>
        <w:t>:</w:t>
      </w:r>
      <w:r>
        <w:t xml:space="preserve"> The situation of people with severe</w:t>
      </w:r>
      <w:r>
        <w:t xml:space="preserve"> </w:t>
      </w:r>
      <w:r>
        <w:t>disabilities, in terms of their access to social protection, is also challenging. The ILO</w:t>
      </w:r>
      <w:r>
        <w:t xml:space="preserve"> </w:t>
      </w:r>
      <w:r>
        <w:t>estimates that, worldwide, 28 per cent of persons with severe disabilities received disability</w:t>
      </w:r>
      <w:r>
        <w:t xml:space="preserve"> </w:t>
      </w:r>
      <w:r>
        <w:t>benefits in 2016. This seems rather positive, but coverage of people living with severe</w:t>
      </w:r>
      <w:r>
        <w:t xml:space="preserve"> </w:t>
      </w:r>
      <w:r>
        <w:t>disabilities varies enormously between regions and countries.</w:t>
      </w:r>
      <w:r>
        <w:cr/>
      </w:r>
      <w:r w:rsidRPr="00B509FC">
        <w:rPr>
          <w:b/>
          <w:bCs/>
        </w:rPr>
        <w:t>Old-age pensions</w:t>
      </w:r>
      <w:r w:rsidRPr="00B509FC">
        <w:rPr>
          <w:b/>
          <w:bCs/>
        </w:rPr>
        <w:t>:</w:t>
      </w:r>
      <w:r>
        <w:t xml:space="preserve"> The right to income security in old age, as grounded in human rights</w:t>
      </w:r>
      <w:r>
        <w:t xml:space="preserve"> </w:t>
      </w:r>
      <w:r>
        <w:t>instruments and international labour standards, includes the right to an adequate pension. At</w:t>
      </w:r>
      <w:r>
        <w:t xml:space="preserve"> </w:t>
      </w:r>
      <w:r>
        <w:t>the global level, 68 per cent of people above retirement age received a pension, either</w:t>
      </w:r>
      <w:r>
        <w:t xml:space="preserve"> </w:t>
      </w:r>
      <w:r>
        <w:t>contributory or non-contributory. This means that nearly 32 per cent of all people over</w:t>
      </w:r>
      <w:r>
        <w:t xml:space="preserve"> </w:t>
      </w:r>
      <w:r>
        <w:t>retirement age do not receive a pension. For many of those who receive a pension benefit,</w:t>
      </w:r>
      <w:r>
        <w:t xml:space="preserve"> </w:t>
      </w:r>
      <w:r>
        <w:t>pension levels are not adequate. As a result, the majority of the world’s older women and</w:t>
      </w:r>
      <w:r>
        <w:t xml:space="preserve"> </w:t>
      </w:r>
      <w:r>
        <w:t>men have no income security, have no right to retire and have to continue working as long</w:t>
      </w:r>
      <w:r>
        <w:t xml:space="preserve"> </w:t>
      </w:r>
      <w:r>
        <w:t>as they can – often badly paid and in precarious conditions.</w:t>
      </w:r>
    </w:p>
    <w:p w14:paraId="077E271E" w14:textId="1C530EFE" w:rsidR="00B509FC" w:rsidRPr="00B509FC" w:rsidRDefault="00B509FC" w:rsidP="00B509FC">
      <w:pPr>
        <w:spacing w:line="360" w:lineRule="auto"/>
        <w:jc w:val="both"/>
      </w:pPr>
      <w:r>
        <w:t>The objective of creating and extending national social protection floors can only be achieved</w:t>
      </w:r>
      <w:r>
        <w:t xml:space="preserve"> </w:t>
      </w:r>
      <w:r>
        <w:t>through the joint efforts of the United Nations agencies, at different levels. “Working as One”</w:t>
      </w:r>
      <w:r>
        <w:t xml:space="preserve"> </w:t>
      </w:r>
      <w:r>
        <w:t xml:space="preserve">to </w:t>
      </w:r>
      <w:r>
        <w:lastRenderedPageBreak/>
        <w:t>promote social protection floors is an important priority for the UNDG and the ILO</w:t>
      </w:r>
      <w:r>
        <w:t xml:space="preserve">, and </w:t>
      </w:r>
      <w:r>
        <w:t>mobilizes the collective support of UN agencies and development partners through “One</w:t>
      </w:r>
      <w:r>
        <w:t xml:space="preserve"> </w:t>
      </w:r>
      <w:r>
        <w:t>UN” SPF-I teams in order to design and implement social protection systems and floors</w:t>
      </w:r>
      <w:r>
        <w:t xml:space="preserve"> </w:t>
      </w:r>
      <w:r>
        <w:t>though broad-based national dialogue</w:t>
      </w:r>
    </w:p>
    <w:sectPr w:rsidR="00B509FC" w:rsidRPr="00B50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BE61D8"/>
    <w:multiLevelType w:val="hybridMultilevel"/>
    <w:tmpl w:val="A8623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283B2B"/>
    <w:multiLevelType w:val="hybridMultilevel"/>
    <w:tmpl w:val="513CC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4896767">
    <w:abstractNumId w:val="1"/>
  </w:num>
  <w:num w:numId="2" w16cid:durableId="2137093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104"/>
    <w:rsid w:val="00015FFB"/>
    <w:rsid w:val="001376F7"/>
    <w:rsid w:val="001C1FD9"/>
    <w:rsid w:val="00295979"/>
    <w:rsid w:val="00454DC1"/>
    <w:rsid w:val="004F26B9"/>
    <w:rsid w:val="005864D9"/>
    <w:rsid w:val="006855D5"/>
    <w:rsid w:val="006F157D"/>
    <w:rsid w:val="007C5CCB"/>
    <w:rsid w:val="008F2009"/>
    <w:rsid w:val="00923779"/>
    <w:rsid w:val="00990104"/>
    <w:rsid w:val="00A91D38"/>
    <w:rsid w:val="00B5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606BD"/>
  <w15:chartTrackingRefBased/>
  <w15:docId w15:val="{C64F0B60-A49E-4421-AC31-1D312D3C3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1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1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1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1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1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1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1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1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1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1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1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1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1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1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1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1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1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5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Baskaradas</dc:creator>
  <cp:keywords/>
  <dc:description/>
  <cp:lastModifiedBy>James Baskaradas</cp:lastModifiedBy>
  <cp:revision>3</cp:revision>
  <dcterms:created xsi:type="dcterms:W3CDTF">2024-11-02T11:30:00Z</dcterms:created>
  <dcterms:modified xsi:type="dcterms:W3CDTF">2024-11-02T11:45:00Z</dcterms:modified>
</cp:coreProperties>
</file>