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u w:val="singl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4410075</wp:posOffset>
            </wp:positionH>
            <wp:positionV relativeFrom="margin">
              <wp:posOffset>-771524</wp:posOffset>
            </wp:positionV>
            <wp:extent cx="1887855" cy="80962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rPr>
          <w:b w:val="1"/>
          <w:color w:val="7030a0"/>
          <w:u w:val="single"/>
        </w:rPr>
      </w:pPr>
      <w:r w:rsidDel="00000000" w:rsidR="00000000" w:rsidRPr="00000000">
        <w:rPr>
          <w:b w:val="1"/>
          <w:color w:val="7030a0"/>
          <w:u w:val="single"/>
          <w:rtl w:val="0"/>
        </w:rPr>
        <w:t xml:space="preserve">Role Title- Software Engineer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Purpose of Role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widely agreed software engineering principles and methodologies to design, develop, test and maintain applications and services to achieve the stated business and technology goals within required budgets and timelines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role also entails contribution to project-critical requirements, as a maximum of 30% occupancy of the role, in any other areas of the Software Development Lifecycle.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Roles &amp; Responsibilities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Liaises with engineers, architects, business analysts and other key stakeholders to understand the objectives and requirements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Delivers a lasting solution or code within cost and time estimates of the project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Develops high-volume, high-performance, high-availability applications using proven frameworks and technologies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Develops software that is amenable for greater automation of build, release testing and deployment process on all environments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Delivers software components to enable the delivery of bank platforms, applications and services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 unit and integration tests, within automated test environments to ensure code quality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work quality, ensuring it meets the technical standards for all services output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 invests in learning technology and software development best practices at Natwest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 in and complete all the mandatory technical/domain/behavioral/e-learnings organized by the India Technology Academy, from time-to-time.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business that the role is part of and invest to deep dive in the domain learning for the respective project.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00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Required Skills &amp;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the key technologies used in Natwest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the financial services industry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 Skills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 for Detail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18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 to learn and adapt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Eligibility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00" w:before="1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Degree: ME/MTech ( Final Year) &amp; </w:t>
      </w:r>
      <w:r w:rsidDel="00000000" w:rsidR="00000000" w:rsidRPr="00000000">
        <w:rPr>
          <w:highlight w:val="yellow"/>
          <w:rtl w:val="0"/>
        </w:rPr>
        <w:t xml:space="preserve">BE/</w:t>
      </w:r>
      <w:r w:rsidDel="00000000" w:rsidR="00000000" w:rsidRPr="00000000">
        <w:rPr>
          <w:rtl w:val="0"/>
        </w:rPr>
        <w:t xml:space="preserve">BTech (Final year)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00" w:before="1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Branches eligible: Computer Science, Information Technology, Electronics &amp; Communication Engineering, Electrical &amp; Electronics, Mathematics &amp; Computing, Mathematics &amp; instrumentation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00" w:before="1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Xth : minimum 70%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00" w:before="1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XIIth : minimum 70%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00" w:before="1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Grad : minimum 60% aggregate as per the recent mark sheet / semester/ semester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Selection Process &amp; Offering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 : </w:t>
      </w:r>
      <w:r w:rsidDel="00000000" w:rsidR="00000000" w:rsidRPr="00000000">
        <w:rPr>
          <w:rtl w:val="0"/>
        </w:rPr>
        <w:t xml:space="preserve">Qualify preliminary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2 : </w:t>
      </w:r>
      <w:r w:rsidDel="00000000" w:rsidR="00000000" w:rsidRPr="00000000">
        <w:rPr>
          <w:rtl w:val="0"/>
        </w:rPr>
        <w:t xml:space="preserve">Online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3 :</w:t>
      </w:r>
      <w:r w:rsidDel="00000000" w:rsidR="00000000" w:rsidRPr="00000000">
        <w:rPr>
          <w:rtl w:val="0"/>
        </w:rPr>
        <w:t xml:space="preserve"> Competency based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Salary: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ME/MTech- Salary: Total Fixed Pay: 14 lacs p.a.+ Performance Bonus1+ Gratuity2 + Benefits3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BE/BTech- Salary: Total Fixed Pay:   13 lacs p.a.+ Performance Bonus1+ Gratuity2 + Benefits3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Hiring Location</w:t>
      </w:r>
      <w:r w:rsidDel="00000000" w:rsidR="00000000" w:rsidRPr="00000000">
        <w:rPr>
          <w:rtl w:val="0"/>
        </w:rPr>
        <w:t xml:space="preserve">: Chennai/ Gurgaon &amp; Bangalore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Classification- Public 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