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XITOLIMA S.A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4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0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