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FUNDACION CLINICA LETICIA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900142282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N.°259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2027-02-07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I.C.41, I.C.44, I.C.46</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203, 205, 207, 208, 209, 215, 233, 235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