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IMBANACO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890307200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N.°261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2026-04-28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solicitud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solicitud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solicitud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solicitud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medicina nuclear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I.C.85</w:t>
            </w:r>
          </w:p>
        </w:tc>
      </w:tr>
      <w:tr>
        <w:tc>
          <w:tcPr>
            <w:tcW w:type="dxa" w:w="4607"/>
          </w:tcPr>
          <w:p>
            <w:r>
              <w:t>Descripción</w:t>
            </w:r>
          </w:p>
        </w:tc>
        <w:tc>
          <w:tcPr>
            <w:tcW w:type="dxa" w:w="4607"/>
          </w:tcPr>
          <w:p>
            <w:r>
              <w:t>Expresa el tiempo de espera en días calendario que transcurren entre la fecha de solicitud de la cita para la consulta por medicina nuclear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nuclear de primera vez y la fecha en la cual el usuario la solicitó / número total de citas de medicina nuclear de primera vez asignadas </w:t>
            </w:r>
          </w:p>
        </w:tc>
      </w:tr>
      <w:tr>
        <w:tc>
          <w:tcPr>
            <w:tcW w:type="dxa" w:w="4607"/>
          </w:tcPr>
          <w:p>
            <w:r>
              <w:t>Numerador</w:t>
            </w:r>
          </w:p>
        </w:tc>
        <w:tc>
          <w:tcPr>
            <w:tcW w:type="dxa" w:w="4607"/>
          </w:tcPr>
          <w:p>
            <w:r>
              <w:t xml:space="preserve">Sumatoria de la diferencia de días calendario entre la fecha en la que se asignó la cita de medicina nuclear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nuclear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toxicología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I.C.87</w:t>
            </w:r>
          </w:p>
        </w:tc>
      </w:tr>
      <w:tr>
        <w:tc>
          <w:tcPr>
            <w:tcW w:type="dxa" w:w="4607"/>
          </w:tcPr>
          <w:p>
            <w:r>
              <w:t>Descripción</w:t>
            </w:r>
          </w:p>
        </w:tc>
        <w:tc>
          <w:tcPr>
            <w:tcW w:type="dxa" w:w="4607"/>
          </w:tcPr>
          <w:p>
            <w:r>
              <w:t>Expresa el tiempo de espera en días calendario que transcurren entre la fecha de solicitud de la cita para la consulta por toxicología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toxicología de primera vez y la fecha en la cual el usuario la solicitó / número total de citas de toxicología de primera vez asignadas </w:t>
            </w:r>
          </w:p>
        </w:tc>
      </w:tr>
      <w:tr>
        <w:tc>
          <w:tcPr>
            <w:tcW w:type="dxa" w:w="4607"/>
          </w:tcPr>
          <w:p>
            <w:r>
              <w:t>Numerador</w:t>
            </w:r>
          </w:p>
        </w:tc>
        <w:tc>
          <w:tcPr>
            <w:tcW w:type="dxa" w:w="4607"/>
          </w:tcPr>
          <w:p>
            <w:r>
              <w:t xml:space="preserve">Sumatoria de la diferencia de días calendario entre la fecha en la que se asignó la cita de toxicología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toxicología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solicitud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neurológica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I.C.89</w:t>
            </w:r>
          </w:p>
        </w:tc>
      </w:tr>
      <w:tr>
        <w:tc>
          <w:tcPr>
            <w:tcW w:type="dxa" w:w="4607"/>
          </w:tcPr>
          <w:p>
            <w:r>
              <w:t>Descripción</w:t>
            </w:r>
          </w:p>
        </w:tc>
        <w:tc>
          <w:tcPr>
            <w:tcW w:type="dxa" w:w="4607"/>
          </w:tcPr>
          <w:p>
            <w:r>
              <w:t>Expresa el tiempo de espera en días calendario que transcurren entre la fecha de solicitud de la cita para la consulta por cirugía neurológica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neurológica de primera vez y la fecha en la cual el usuario la solicitó / número total de citas de cirugía neurológica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neurológica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neurológica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218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solicitud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solicitud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solicitud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inmunología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I.C.103</w:t>
            </w:r>
          </w:p>
        </w:tc>
      </w:tr>
      <w:tr>
        <w:tc>
          <w:tcPr>
            <w:tcW w:type="dxa" w:w="4607"/>
          </w:tcPr>
          <w:p>
            <w:r>
              <w:t>Descripción</w:t>
            </w:r>
          </w:p>
        </w:tc>
        <w:tc>
          <w:tcPr>
            <w:tcW w:type="dxa" w:w="4607"/>
          </w:tcPr>
          <w:p>
            <w:r>
              <w:t>Expresa el tiempo de espera en días calendario que transcurren entre la fecha de solicitud de la cita para la consulta por inmunología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inmunología de primera vez y la fecha en la cual el usuario la solicitó / número total de citas de inmunología de primera vez asignadas </w:t>
            </w:r>
          </w:p>
        </w:tc>
      </w:tr>
      <w:tr>
        <w:tc>
          <w:tcPr>
            <w:tcW w:type="dxa" w:w="4607"/>
          </w:tcPr>
          <w:p>
            <w:r>
              <w:t>Numerador</w:t>
            </w:r>
          </w:p>
        </w:tc>
        <w:tc>
          <w:tcPr>
            <w:tcW w:type="dxa" w:w="4607"/>
          </w:tcPr>
          <w:p>
            <w:r>
              <w:t xml:space="preserve">Sumatoria de la diferencia de días calendario entre la fecha en la que se asignó la cita inmunología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inmunología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1" name="Picture 6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2" name="Picture 6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3" name="Picture 6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4" name="Picture 6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5" name="Picture 6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6" name="Picture 6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7" name="Picture 6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8" name="Picture 6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9" name="Picture 6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0" name="Picture 7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1" name="Picture 7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I.C.37, I.C.39, I.C.40, I.C.41, I.C.42,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201, 202, 203, 205, 207, 208, 209, 210, 213, 214, 215, 218, 231, 233, 234, 235, 245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