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DE ORTOPEDIA Y FRACTURAS TRAUMEDICAL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814006170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N.°292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2026-03-01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I.C.39</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203, 205, 207, 209, 213</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