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REGIONAL SEGUNDO NIVEL DE ATENCIÓN VALLE DE TENZA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900004894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2029-03-13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