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HOSPITAL UNIVERSITARIO CLÍNICA SAN RAFAEL</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860015888</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N.°317 y año: 2021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2026-03-31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solicitud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solicitud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solicitud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solicitud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solicitud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reumatología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I.C.71</w:t>
            </w:r>
          </w:p>
        </w:tc>
      </w:tr>
      <w:tr>
        <w:tc>
          <w:tcPr>
            <w:tcW w:type="dxa" w:w="4607"/>
          </w:tcPr>
          <w:p>
            <w:r>
              <w:t>Descripción</w:t>
            </w:r>
          </w:p>
        </w:tc>
        <w:tc>
          <w:tcPr>
            <w:tcW w:type="dxa" w:w="4607"/>
          </w:tcPr>
          <w:p>
            <w:r>
              <w:t>Expresa el tiempo de espera en días calendario que transcurren entre la fecha de solicitud de la cita para la consulta por reumatología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reumatología de primera vez y la fecha en la cual el usuario la solicitó / número total de citas de reumatología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reumatología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reumatología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solicitud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solicitud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cardiovascular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I.C.81</w:t>
            </w:r>
          </w:p>
        </w:tc>
      </w:tr>
      <w:tr>
        <w:tc>
          <w:tcPr>
            <w:tcW w:type="dxa" w:w="4607"/>
          </w:tcPr>
          <w:p>
            <w:r>
              <w:t>Descripción</w:t>
            </w:r>
          </w:p>
        </w:tc>
        <w:tc>
          <w:tcPr>
            <w:tcW w:type="dxa" w:w="4607"/>
          </w:tcPr>
          <w:p>
            <w:r>
              <w:t>Expresa el tiempo de espera en días calendario que transcurren entre la fecha de solicitud de la cita para la consulta por cirugía cardiovascular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cardiovascular de primera vez y la fecha en la cual el usuario la solicitó / número total de citas de cirugía cardiovascular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cardiovascular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cardiovascular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genética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I.C.82</w:t>
            </w:r>
          </w:p>
        </w:tc>
      </w:tr>
      <w:tr>
        <w:tc>
          <w:tcPr>
            <w:tcW w:type="dxa" w:w="4607"/>
          </w:tcPr>
          <w:p>
            <w:r>
              <w:t>Descripción</w:t>
            </w:r>
          </w:p>
        </w:tc>
        <w:tc>
          <w:tcPr>
            <w:tcW w:type="dxa" w:w="4607"/>
          </w:tcPr>
          <w:p>
            <w:r>
              <w:t>Expresa el tiempo de espera en días calendario que transcurren entre la fecha de solicitud de la cita para la consulta por genética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genética de primera vez y la fecha en la cual el usuario la solicitó / número total de citas de genética de primera vez asignadas </w:t>
            </w:r>
          </w:p>
        </w:tc>
      </w:tr>
      <w:tr>
        <w:tc>
          <w:tcPr>
            <w:tcW w:type="dxa" w:w="4607"/>
          </w:tcPr>
          <w:p>
            <w:r>
              <w:t>Numerador</w:t>
            </w:r>
          </w:p>
        </w:tc>
        <w:tc>
          <w:tcPr>
            <w:tcW w:type="dxa" w:w="4607"/>
          </w:tcPr>
          <w:p>
            <w:r>
              <w:t xml:space="preserve">Sumatoria de la diferencia de días calendario entre la fecha en la que se asignó la cita de genética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genética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tórax</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I.C.83</w:t>
            </w:r>
          </w:p>
        </w:tc>
      </w:tr>
      <w:tr>
        <w:tc>
          <w:tcPr>
            <w:tcW w:type="dxa" w:w="4607"/>
          </w:tcPr>
          <w:p>
            <w:r>
              <w:t>Descripción</w:t>
            </w:r>
          </w:p>
        </w:tc>
        <w:tc>
          <w:tcPr>
            <w:tcW w:type="dxa" w:w="4607"/>
          </w:tcPr>
          <w:p>
            <w:r>
              <w:t>Expresa el tiempo de espera en días calendario que transcurren entre la fecha de solicitud de la cita para la consulta por cirugía de tórax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tórax de primera vez y la fecha en la cual el usuario la solicitó / número total de citas de cirugía de tórax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tórax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tórax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neurológica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I.C.89</w:t>
            </w:r>
          </w:p>
        </w:tc>
      </w:tr>
      <w:tr>
        <w:tc>
          <w:tcPr>
            <w:tcW w:type="dxa" w:w="4607"/>
          </w:tcPr>
          <w:p>
            <w:r>
              <w:t>Descripción</w:t>
            </w:r>
          </w:p>
        </w:tc>
        <w:tc>
          <w:tcPr>
            <w:tcW w:type="dxa" w:w="4607"/>
          </w:tcPr>
          <w:p>
            <w:r>
              <w:t>Expresa el tiempo de espera en días calendario que transcurren entre la fecha de solicitud de la cita para la consulta por cirugía neurológica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neurológica de primera vez y la fecha en la cual el usuario la solicitó / número total de citas de cirugía neurológica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neurológica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neurológica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218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solicitud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solicitud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solicitud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110, 109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I.C.06, I.C.07</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los casos nuevos de infección del tracto urinario asociada a catéter (ISTU-AC) en UCI (adulto y pediátrica)/Número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urinario en UCI (adulto y pediátrica)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(BITS-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casos nuevos de Infección del Torrente Sanguíneo Asociada a Catéter (BITS- aC) en UCI (Adulto y Pediátrica y Neonatal) /Número de días catéter central UCI (Adulto y Pediátrica y Neonatal) *1000</w:t>
            </w:r>
          </w:p>
        </w:tc>
      </w:tr>
      <w:tr>
        <w:tc>
          <w:tcPr>
            <w:tcW w:type="dxa" w:w="4607"/>
          </w:tcPr>
          <w:p>
            <w:r>
              <w:t>Numerador</w:t>
            </w:r>
          </w:p>
        </w:tc>
        <w:tc>
          <w:tcPr>
            <w:tcW w:type="dxa" w:w="4607"/>
          </w:tcPr>
          <w:p>
            <w:r>
              <w:t xml:space="preserve">Sumatoria de casos nuevos de Infección del Torrente Sanguíneo Asociada a Catéter (BITS- aC) en UCI (Adulto y Pediátrica y Neonatal)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central UCI (Adulto y Pediátrica y Neonatal)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8" name="Picture 4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9" name="Picture 4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0" name="Picture 5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1" name="Picture 5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2" name="Picture 5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I.C.31, I.C.32, I.C.33, I.C.34, I.C.36, I.C.37, I.C.39, I.C.40, I.C.41, I.C.42, I.C.43, I.C.45,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202, 203, 205, 207, 209, 210, 213, 214, 215, 218, 231, 234, 235, 245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