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AEROMAS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901447598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N.°325.0 y año: 2023.0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 AEREA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