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RIESGO DE FRACTURA S.A. CAYRE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830027158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