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FONOCLINIC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900220590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