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OFTALMOLOGICA DE SUCRE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900217343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N.°485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2027-02-26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I.C.35</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208</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