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BOSTON MEDICAL CARE S.A.S IPS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900301238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