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OFTALMOLOGICA DE ANTIOQUIA SAS - CLOFAN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890933408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N.°645.0 y año: 2025.0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