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EURODINAM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1356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0, I.C.41, I.C.42,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4, 215, 218,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