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ATS Y CIA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901211457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I.C.34, I.C.39, I.C.40,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202, 203, 207, 213, 214, 245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