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E.S.E HOSPITAL DEPARTAMENTAL UNIVERSITARIO DEL QUINDIO SAN JUAN DE DIOS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800000118</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N.°650 y año: 2020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2025-12-10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solicitud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solicitud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solicitud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solicitud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solicitud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solicitud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solicitud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solicitud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solicitud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los casos nuevos de infección del tracto urinario asociada a catéter (ISTU-AC) en UCI (adulto y pediátrica)/Número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urinario en UCI (adulto y pediátrica)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(BITS-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casos nuevos de Infección del Torrente Sanguíneo Asociada a Catéter (BITS- aC) en UCI (Adulto y Pediátrica y Neonatal) /Número de días catéter central UCI (Adulto y Pediátrica y Neonatal) *1000</w:t>
            </w:r>
          </w:p>
        </w:tc>
      </w:tr>
      <w:tr>
        <w:tc>
          <w:tcPr>
            <w:tcW w:type="dxa" w:w="4607"/>
          </w:tcPr>
          <w:p>
            <w:r>
              <w:t>Numerador</w:t>
            </w:r>
          </w:p>
        </w:tc>
        <w:tc>
          <w:tcPr>
            <w:tcW w:type="dxa" w:w="4607"/>
          </w:tcPr>
          <w:p>
            <w:r>
              <w:t xml:space="preserve">Sumatoria de casos nuevos de Infección del Torrente Sanguíneo Asociada a Catéter (BITS- aC) en UCI (Adulto y Pediátrica y Neonatal)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central UCI (Adulto y Pediátrica y Neonatal)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I.C.34, I.C.36, I.C.39, I.C.40, I.C.41, I.C.43,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203, 207, 209, 213, 214, 215, 231, 235, 245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