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FUNDACION FOSUNAB</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900330752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N.°654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2025-10-13</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solicitud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I.C.38, I.C.39, I.C.40, I.C.41, I.C.42,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201, 202, 203, 205, 207, 208, 209, 210, 211, 213, 214, 215, 218, 231, 233, 234, 235, 245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