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VIDA EN CAS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6339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