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SHARON MEDICAL GROUP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901223046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N.°702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2025-11-09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solicitud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solicitud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solicitud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I.C.84</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solicitud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I.C.36, I.C.39, I.C.40, I.C.41, I.C.44,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203, 205, 207, 209, 213, 214, 215, 233, 245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