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DEL CARIBE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890100275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N.°706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solicitud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I.C.31, I.C.32, I.C.33, I.C.34, I.C.35, I.C.36, I.C.37,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202, 203, 205, 207, 208, 209, 210, 213, 214, 215, 218, 231, 233, 234, 235, 245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