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FRANCISCO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800191916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I.C.39, I.C.40,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203, 207, 208, 213, 214, 215, 231, 245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