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CHIA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800200789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N.°769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I.C.36, I.C.39, I.C.40,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203, 207, 209, 213, 214, 215, 245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