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OTORRINOLARINGOLOGÍA DE ANTIOQUIA S.A. –ORLANT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800024834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I.C.36, I.C.39, I.C.45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205, 209, 213, 234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