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CAJA DE COMPENSACION FAMILIAR DE CALDAS - CONFA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890806490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I.C.95, I.C.97</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412, 416, 422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I.C.36, I.C.39, I.C.40, I.C.41, I.C.43,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202, 203, 205, 207, 209, 213, 214, 215, 231, 235, 245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