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COOMEVA EXPERIENCIA MEDICA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901417124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N.°nan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solicitud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Neumonía Asociada a Ventilador Mecánico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I.C.21, I.C.22,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133, 134, 129</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