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REGIONAL DE DUITAMA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