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Risaralda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UNION TEMPORAL RIESGOS LABORALES Y ENFERMEDAD GENERAL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901986228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