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FRACTURAS DE MEDELLIN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890934747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