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TRAUMACENTRO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09403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27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3-0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