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RODINAM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35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0, I.C.41, I.C.42,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4, 215, 218,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