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CLINICA OFTALMOLOGICA UNIDAD LASER DEL ATLANTICO S.A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890116783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N.°447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