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REHABILITACION COLOMBIA - CIREC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860066767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INVIMA,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las autorizaciones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autorizaciones por no disponibilidad Reporte de autorizaciones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identificarán los casos asociados a autorizaciones anuladas por no disponibilidad del material de osteosíntesis y se aplicará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