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VIAJES Y RUTAS DE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900912423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TRANSPORTE NO URGENTES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TRANSPORTE NO URGENTES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