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MEDICA DE ORTOPEDIA Y ACCIDENTES LABORALES S 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800201496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N.°562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