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RC AUDITORES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900256058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AUDITORIA E INTERVENTORIA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