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SERVICIOS INTEGRALES EN SALUD LABORAL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900716387</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N.°585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2026-07-21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REHABILITACIÓN</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Médicina Física y Rehabilitación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I.C.146</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Médicina del Trabajo y Laboral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I.C.147</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I.C.148</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I.C.149</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Psicología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I.C.150</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atención de terapias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I.C.151</w:t>
            </w:r>
          </w:p>
        </w:tc>
      </w:tr>
      <w:tr>
        <w:tc>
          <w:tcPr>
            <w:tcW w:type="dxa" w:w="4607"/>
          </w:tcPr>
          <w:p>
            <w:r>
              <w:t>Descripción</w:t>
            </w:r>
          </w:p>
        </w:tc>
        <w:tc>
          <w:tcPr>
            <w:tcW w:type="dxa" w:w="4607"/>
          </w:tcPr>
          <w:p>
            <w:r>
              <w:t>Medir la oportunidad en la asignación de las citas de terapias en el proceso de rehabilitación del asegurado</w:t>
            </w:r>
          </w:p>
        </w:tc>
      </w:tr>
      <w:tr>
        <w:tc>
          <w:tcPr>
            <w:tcW w:type="dxa" w:w="4607"/>
          </w:tcPr>
          <w:p>
            <w:r>
              <w:t>Fórmula</w:t>
            </w:r>
          </w:p>
        </w:tc>
        <w:tc>
          <w:tcPr>
            <w:tcW w:type="dxa" w:w="4607"/>
          </w:tcPr>
          <w:p>
            <w:r>
              <w:t>Sumatoria de días transcurridos entre la fecha de solicitud de terapias</w:t>
              <w:br/>
              <w:t>y la fecha para la cual es asignada / Número</w:t>
              <w:br/>
              <w:t>total de pacientes con autorización para terapia en el</w:t>
              <w:br/>
              <w:t>periodo</w:t>
            </w:r>
          </w:p>
        </w:tc>
      </w:tr>
      <w:tr>
        <w:tc>
          <w:tcPr>
            <w:tcW w:type="dxa" w:w="4607"/>
          </w:tcPr>
          <w:p>
            <w:r>
              <w:t>Numerador</w:t>
            </w:r>
          </w:p>
        </w:tc>
        <w:tc>
          <w:tcPr>
            <w:tcW w:type="dxa" w:w="4607"/>
          </w:tcPr>
          <w:p>
            <w:r>
              <w:t>Sumatoria de días transcurridos entre la fecha de solicitud de terapias</w:t>
              <w:br/>
              <w:t xml:space="preserve">y la fecha para la cual es asignada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pacientes con autorización para terapia en el periodo</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 validando los casos en estado de matrícula.</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calidad</w:t>
            </w:r>
          </w:p>
        </w:tc>
      </w:tr>
      <w:tr>
        <w:tc>
          <w:tcPr>
            <w:tcW w:type="dxa" w:w="4607"/>
          </w:tcPr>
          <w:p>
            <w:r>
              <w:t>Nombre del Indicador</w:t>
            </w:r>
          </w:p>
        </w:tc>
        <w:tc>
          <w:tcPr>
            <w:tcW w:type="dxa" w:w="4607"/>
          </w:tcPr>
          <w:p>
            <w:r>
              <w:t xml:space="preserve">Efectividad en el cierre del caso por el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I.C.152</w:t>
            </w:r>
          </w:p>
        </w:tc>
      </w:tr>
      <w:tr>
        <w:tc>
          <w:tcPr>
            <w:tcW w:type="dxa" w:w="4607"/>
          </w:tcPr>
          <w:p>
            <w:r>
              <w:t>Descripción</w:t>
            </w:r>
          </w:p>
        </w:tc>
        <w:tc>
          <w:tcPr>
            <w:tcW w:type="dxa" w:w="4607"/>
          </w:tcPr>
          <w:p>
            <w:r>
              <w:t>Medir la efectividad del proceso de rehabilitación del asegurado</w:t>
            </w:r>
          </w:p>
        </w:tc>
      </w:tr>
      <w:tr>
        <w:tc>
          <w:tcPr>
            <w:tcW w:type="dxa" w:w="4607"/>
          </w:tcPr>
          <w:p>
            <w:r>
              <w:t>Fórmula</w:t>
            </w:r>
          </w:p>
        </w:tc>
        <w:tc>
          <w:tcPr>
            <w:tcW w:type="dxa" w:w="4607"/>
          </w:tcPr>
          <w:p>
            <w:r>
              <w:t>Número de pacientes con Certificado de rehabilitación, sin solicitud de servicios de rehabilitación(Médico-terapéuticos) posteriores al cierre en el módulo de rehabilitación del aplicativo Cuida 2.0 / Número total de casos de pacientes cerrados en el periodo x 100</w:t>
            </w:r>
          </w:p>
        </w:tc>
      </w:tr>
      <w:tr>
        <w:tc>
          <w:tcPr>
            <w:tcW w:type="dxa" w:w="4607"/>
          </w:tcPr>
          <w:p>
            <w:r>
              <w:t>Numerador</w:t>
            </w:r>
          </w:p>
        </w:tc>
        <w:tc>
          <w:tcPr>
            <w:tcW w:type="dxa" w:w="4607"/>
          </w:tcPr>
          <w:p>
            <w:r>
              <w:t xml:space="preserve">Número de pacientes con Certificado de rehabilitación, sin solicitud de servicios de rehabilitación(Médico-terapéuticos) posteriores al cierre en el módulo de rehabilitación del aplicativo Cuida 2.0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casos de pacientes cerrados en el periodo x 100</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Porcentaje</w:t>
            </w:r>
          </w:p>
        </w:tc>
      </w:tr>
      <w:tr>
        <w:tc>
          <w:tcPr>
            <w:tcW w:type="dxa" w:w="4607"/>
          </w:tcPr>
          <w:p>
            <w:r>
              <w:t>Meta</w:t>
            </w:r>
          </w:p>
        </w:tc>
        <w:tc>
          <w:tcPr>
            <w:tcW w:type="dxa" w:w="4607"/>
          </w:tcPr>
          <w:p>
            <w:r>
              <w: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w:t>
              <w:br/>
              <w:br/>
              <w:t xml:space="preserve"> 1. Reporte de rehabilitación: de acuerdo al periodo a evaluar se identificarán los siniestros con cierre de rehabilitación 3 meses antes. </w:t>
              <w:br/>
              <w:t xml:space="preserve">2. Tomar los reportes transaccionales de autorizaciones de los 3 meses posteriores a los cierres a evaluar y validar con los siniestros asociados si se presentaron autorizaciones posteriores al cierre y si aplican las exclusiones definidas.  </w:t>
              <w:br/>
              <w:br/>
            </w:r>
          </w:p>
        </w:tc>
      </w:tr>
      <w:tr>
        <w:tc>
          <w:tcPr>
            <w:tcW w:type="dxa" w:w="4607"/>
          </w:tcPr>
          <w:p>
            <w:r>
              <w:t>Exclusiones</w:t>
            </w:r>
          </w:p>
        </w:tc>
        <w:tc>
          <w:tcPr>
            <w:tcW w:type="dxa" w:w="4607"/>
          </w:tcPr>
          <w:p>
            <w:r>
              <w:t xml:space="preserve">Se excluyen los casos de pacientes con servicios médico terapéuticas ordenados por prestadores diferentes a la IPS objeto de medición o aquellos casos en que han transcurrido más de 3 meses después del cierre del caso.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I.C.154</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